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544550" w14:textId="63C1B774" w:rsidR="008F0F88" w:rsidRDefault="24E5F125" w:rsidP="24E5F125">
      <w:pPr>
        <w:spacing w:after="0"/>
        <w:jc w:val="center"/>
        <w:rPr>
          <w:rFonts w:cs="Arial"/>
          <w:b/>
          <w:bCs/>
          <w:u w:val="single"/>
        </w:rPr>
      </w:pPr>
      <w:r>
        <w:rPr>
          <w:noProof/>
        </w:rPr>
        <w:drawing>
          <wp:anchor distT="0" distB="0" distL="114300" distR="114300" simplePos="0" relativeHeight="251660288" behindDoc="1" locked="0" layoutInCell="1" allowOverlap="1" wp14:anchorId="14333706" wp14:editId="6A52AE21">
            <wp:simplePos x="0" y="0"/>
            <wp:positionH relativeFrom="column">
              <wp:posOffset>-200025</wp:posOffset>
            </wp:positionH>
            <wp:positionV relativeFrom="paragraph">
              <wp:posOffset>-914400</wp:posOffset>
            </wp:positionV>
            <wp:extent cx="6000750" cy="1638300"/>
            <wp:effectExtent l="0" t="0" r="0" b="0"/>
            <wp:wrapNone/>
            <wp:docPr id="47229" name="Image 47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00750" cy="16383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1F3EC3F" w14:textId="77777777" w:rsidR="008F0F88" w:rsidRDefault="008F0F88" w:rsidP="24E5F125">
      <w:pPr>
        <w:spacing w:after="0"/>
        <w:jc w:val="center"/>
        <w:rPr>
          <w:rFonts w:cs="Arial"/>
          <w:b/>
          <w:bCs/>
          <w:u w:val="single"/>
        </w:rPr>
      </w:pPr>
    </w:p>
    <w:p w14:paraId="45BB1317" w14:textId="77777777" w:rsidR="008F0F88" w:rsidRDefault="008F0F88" w:rsidP="008F0F88">
      <w:pPr>
        <w:spacing w:after="0"/>
        <w:jc w:val="center"/>
        <w:rPr>
          <w:rFonts w:cs="Arial"/>
          <w:b/>
          <w:szCs w:val="24"/>
          <w:u w:val="single"/>
        </w:rPr>
      </w:pPr>
    </w:p>
    <w:p w14:paraId="34D829E8" w14:textId="17D78A22" w:rsidR="008F0F88" w:rsidRDefault="008F0F88" w:rsidP="008F0F88">
      <w:pPr>
        <w:spacing w:after="0"/>
        <w:rPr>
          <w:rFonts w:cs="Arial"/>
          <w:b/>
          <w:szCs w:val="24"/>
          <w:u w:val="single"/>
        </w:rPr>
      </w:pPr>
      <w:r>
        <w:rPr>
          <w:rFonts w:cs="Arial"/>
          <w:b/>
          <w:szCs w:val="24"/>
          <w:u w:val="single"/>
        </w:rPr>
        <w:t>Direction Régionale Océan Indien</w:t>
      </w:r>
    </w:p>
    <w:p w14:paraId="63CC66DF" w14:textId="77777777" w:rsidR="008F0F88" w:rsidRDefault="008F0F88" w:rsidP="008F0F88">
      <w:pPr>
        <w:pBdr>
          <w:top w:val="double" w:sz="4" w:space="1" w:color="auto"/>
          <w:left w:val="double" w:sz="4" w:space="4" w:color="auto"/>
          <w:bottom w:val="double" w:sz="4" w:space="1" w:color="auto"/>
          <w:right w:val="double" w:sz="4" w:space="4" w:color="auto"/>
        </w:pBdr>
        <w:spacing w:after="0"/>
        <w:jc w:val="center"/>
        <w:rPr>
          <w:rFonts w:cs="Arial"/>
          <w:b/>
          <w:bCs/>
          <w:smallCaps/>
          <w:sz w:val="44"/>
          <w:szCs w:val="44"/>
        </w:rPr>
      </w:pPr>
    </w:p>
    <w:p w14:paraId="33935EB1" w14:textId="4DB819A9" w:rsidR="008F0F88" w:rsidRPr="00FF5941" w:rsidRDefault="008F0F88" w:rsidP="008F0F88">
      <w:pPr>
        <w:pBdr>
          <w:top w:val="double" w:sz="4" w:space="1" w:color="auto"/>
          <w:left w:val="double" w:sz="4" w:space="4" w:color="auto"/>
          <w:bottom w:val="double" w:sz="4" w:space="1" w:color="auto"/>
          <w:right w:val="double" w:sz="4" w:space="4" w:color="auto"/>
        </w:pBdr>
        <w:spacing w:after="0"/>
        <w:jc w:val="center"/>
        <w:rPr>
          <w:rFonts w:cs="Arial"/>
          <w:b/>
          <w:smallCaps/>
          <w:sz w:val="44"/>
        </w:rPr>
      </w:pPr>
      <w:r w:rsidRPr="00FF5941">
        <w:rPr>
          <w:rFonts w:cs="Arial"/>
          <w:b/>
          <w:smallCaps/>
          <w:sz w:val="44"/>
        </w:rPr>
        <w:t xml:space="preserve">Campagne de caractérisation des DMA et DAE sur les territoires de la </w:t>
      </w:r>
      <w:r>
        <w:rPr>
          <w:rFonts w:cs="Arial"/>
          <w:b/>
          <w:smallCaps/>
          <w:sz w:val="44"/>
        </w:rPr>
        <w:t xml:space="preserve">réunion et de </w:t>
      </w:r>
      <w:proofErr w:type="spellStart"/>
      <w:r>
        <w:rPr>
          <w:rFonts w:cs="Arial"/>
          <w:b/>
          <w:smallCaps/>
          <w:sz w:val="44"/>
        </w:rPr>
        <w:t>mayotte</w:t>
      </w:r>
      <w:proofErr w:type="spellEnd"/>
    </w:p>
    <w:p w14:paraId="2108E374" w14:textId="77777777" w:rsidR="00D519BB" w:rsidRPr="00FF5941" w:rsidRDefault="00D519BB" w:rsidP="00D519BB">
      <w:pPr>
        <w:pBdr>
          <w:top w:val="double" w:sz="4" w:space="1" w:color="auto"/>
          <w:left w:val="double" w:sz="4" w:space="4" w:color="auto"/>
          <w:bottom w:val="double" w:sz="4" w:space="1" w:color="auto"/>
          <w:right w:val="double" w:sz="4" w:space="4" w:color="auto"/>
        </w:pBdr>
        <w:spacing w:after="0"/>
        <w:jc w:val="center"/>
        <w:rPr>
          <w:rFonts w:cs="Arial"/>
          <w:b/>
          <w:smallCaps/>
          <w:sz w:val="44"/>
        </w:rPr>
      </w:pPr>
      <w:r>
        <w:rPr>
          <w:rFonts w:cs="Arial"/>
          <w:b/>
          <w:smallCaps/>
          <w:sz w:val="44"/>
        </w:rPr>
        <w:t>2026MA000004</w:t>
      </w:r>
    </w:p>
    <w:p w14:paraId="3AC6E6C3" w14:textId="77777777" w:rsidR="008F0F88" w:rsidRDefault="008F0F88" w:rsidP="008F0F88">
      <w:pPr>
        <w:spacing w:after="0"/>
        <w:jc w:val="center"/>
        <w:rPr>
          <w:rFonts w:cs="Arial"/>
          <w:b/>
          <w:szCs w:val="24"/>
          <w:u w:val="single"/>
        </w:rPr>
      </w:pPr>
    </w:p>
    <w:p w14:paraId="7B8FA9E4" w14:textId="2BD7742C" w:rsidR="008F0F88" w:rsidRPr="009C4A63" w:rsidRDefault="008F0F88" w:rsidP="008F0F88">
      <w:pPr>
        <w:spacing w:after="0"/>
        <w:jc w:val="center"/>
        <w:rPr>
          <w:rFonts w:cs="Arial"/>
          <w:b/>
          <w:szCs w:val="24"/>
          <w:u w:val="single"/>
        </w:rPr>
      </w:pPr>
      <w:r w:rsidRPr="009C4A63">
        <w:rPr>
          <w:rFonts w:cs="Arial"/>
          <w:b/>
          <w:szCs w:val="24"/>
          <w:u w:val="single"/>
        </w:rPr>
        <w:t>PROCEDURE DE MISE EN CONCURRENCE FORMALISEE</w:t>
      </w:r>
      <w:r w:rsidR="00910C4D">
        <w:rPr>
          <w:rFonts w:cs="Arial"/>
          <w:b/>
          <w:szCs w:val="24"/>
          <w:u w:val="single"/>
        </w:rPr>
        <w:t xml:space="preserve"> </w:t>
      </w:r>
    </w:p>
    <w:p w14:paraId="517594FA" w14:textId="77777777" w:rsidR="008F0F88" w:rsidRPr="009C4A63" w:rsidRDefault="008F0F88" w:rsidP="008F0F88">
      <w:pPr>
        <w:spacing w:after="0"/>
        <w:jc w:val="center"/>
        <w:rPr>
          <w:rFonts w:cs="Arial"/>
          <w:b/>
          <w:szCs w:val="24"/>
          <w:u w:val="single"/>
        </w:rPr>
      </w:pPr>
    </w:p>
    <w:p w14:paraId="3B66439B" w14:textId="1882E5BD" w:rsidR="008F0F88" w:rsidRDefault="008F0F88" w:rsidP="00705A6E">
      <w:pPr>
        <w:spacing w:after="0"/>
        <w:jc w:val="center"/>
        <w:rPr>
          <w:rFonts w:cs="Arial"/>
          <w:b/>
          <w:szCs w:val="24"/>
          <w:u w:val="single"/>
        </w:rPr>
      </w:pPr>
      <w:r w:rsidRPr="00DA1014">
        <w:rPr>
          <w:rFonts w:cs="Arial"/>
          <w:b/>
          <w:szCs w:val="24"/>
          <w:u w:val="single"/>
        </w:rPr>
        <w:t>APPEL D’OFFRES OUVERT</w:t>
      </w:r>
    </w:p>
    <w:p w14:paraId="4EE7720A" w14:textId="77777777" w:rsidR="00705A6E" w:rsidRPr="00705A6E" w:rsidRDefault="00705A6E" w:rsidP="00705A6E">
      <w:pPr>
        <w:spacing w:after="0"/>
        <w:jc w:val="center"/>
        <w:rPr>
          <w:rFonts w:cs="Arial"/>
          <w:b/>
          <w:szCs w:val="24"/>
          <w:u w:val="single"/>
        </w:rPr>
      </w:pPr>
    </w:p>
    <w:p w14:paraId="450533F8" w14:textId="77777777" w:rsidR="00705A6E" w:rsidRDefault="00705A6E" w:rsidP="00705A6E">
      <w:pPr>
        <w:spacing w:before="0" w:line="259" w:lineRule="auto"/>
        <w:rPr>
          <w:rFonts w:cs="Arial"/>
          <w:b/>
          <w:sz w:val="20"/>
          <w:szCs w:val="36"/>
        </w:rPr>
      </w:pPr>
    </w:p>
    <w:p w14:paraId="73A799C4" w14:textId="77777777" w:rsidR="00705A6E" w:rsidRDefault="00705A6E" w:rsidP="00705A6E">
      <w:pPr>
        <w:pStyle w:val="Paragraphedeliste"/>
        <w:pBdr>
          <w:top w:val="single" w:sz="4" w:space="1" w:color="auto"/>
          <w:left w:val="single" w:sz="4" w:space="4" w:color="auto"/>
          <w:bottom w:val="single" w:sz="4" w:space="1" w:color="auto"/>
          <w:right w:val="single" w:sz="4" w:space="4" w:color="auto"/>
        </w:pBdr>
        <w:shd w:val="clear" w:color="auto" w:fill="D9D9D9" w:themeFill="background1" w:themeFillShade="D9"/>
        <w:spacing w:after="0"/>
        <w:ind w:left="0"/>
        <w:rPr>
          <w:rFonts w:cs="Arial"/>
          <w:b/>
          <w:sz w:val="36"/>
          <w:szCs w:val="36"/>
        </w:rPr>
      </w:pPr>
    </w:p>
    <w:p w14:paraId="7FC2EAE3" w14:textId="77777777" w:rsidR="00705A6E" w:rsidRPr="009C4A63" w:rsidRDefault="00705A6E" w:rsidP="00705A6E">
      <w:pPr>
        <w:pStyle w:val="Paragraphedeliste"/>
        <w:numPr>
          <w:ilvl w:val="0"/>
          <w:numId w:val="1"/>
        </w:numPr>
        <w:pBdr>
          <w:top w:val="single" w:sz="4" w:space="1" w:color="auto"/>
          <w:left w:val="single" w:sz="4" w:space="4" w:color="auto"/>
          <w:bottom w:val="single" w:sz="4" w:space="1" w:color="auto"/>
          <w:right w:val="single" w:sz="4" w:space="4" w:color="auto"/>
        </w:pBdr>
        <w:shd w:val="clear" w:color="auto" w:fill="D9D9D9" w:themeFill="background1" w:themeFillShade="D9"/>
        <w:spacing w:after="0"/>
        <w:ind w:left="0" w:firstLine="0"/>
        <w:jc w:val="center"/>
        <w:rPr>
          <w:rFonts w:cs="Arial"/>
          <w:b/>
          <w:sz w:val="36"/>
          <w:szCs w:val="36"/>
        </w:rPr>
      </w:pPr>
      <w:r w:rsidRPr="009C4A63">
        <w:rPr>
          <w:rFonts w:cs="Arial"/>
          <w:b/>
          <w:sz w:val="36"/>
          <w:szCs w:val="36"/>
        </w:rPr>
        <w:t>Cahier des charges</w:t>
      </w:r>
    </w:p>
    <w:p w14:paraId="73B9FBE0" w14:textId="77777777" w:rsidR="00705A6E" w:rsidRPr="00C37CFB" w:rsidRDefault="00705A6E" w:rsidP="00705A6E">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cs="Arial"/>
          <w:b/>
          <w:sz w:val="28"/>
          <w:szCs w:val="36"/>
        </w:rPr>
      </w:pPr>
    </w:p>
    <w:p w14:paraId="5A0CCE4D" w14:textId="77777777" w:rsidR="00F86D7D" w:rsidRDefault="00F86D7D">
      <w:pPr>
        <w:spacing w:before="0" w:line="259" w:lineRule="auto"/>
        <w:rPr>
          <w:rFonts w:cs="Arial"/>
          <w:b/>
          <w:sz w:val="20"/>
          <w:szCs w:val="36"/>
        </w:rPr>
      </w:pPr>
      <w:r>
        <w:rPr>
          <w:rFonts w:cs="Arial"/>
          <w:b/>
          <w:sz w:val="20"/>
          <w:szCs w:val="36"/>
        </w:rPr>
        <w:br w:type="page"/>
      </w:r>
    </w:p>
    <w:sdt>
      <w:sdtPr>
        <w:rPr>
          <w:rFonts w:ascii="Marianne" w:eastAsiaTheme="minorEastAsia" w:hAnsi="Marianne" w:cstheme="minorBidi"/>
          <w:color w:val="auto"/>
          <w:sz w:val="22"/>
          <w:szCs w:val="22"/>
          <w:lang w:eastAsia="en-US"/>
        </w:rPr>
        <w:id w:val="546262890"/>
        <w:docPartObj>
          <w:docPartGallery w:val="Table of Contents"/>
          <w:docPartUnique/>
        </w:docPartObj>
      </w:sdtPr>
      <w:sdtEndPr/>
      <w:sdtContent>
        <w:p w14:paraId="38534C8B" w14:textId="2D6E09E4" w:rsidR="00F86D7D" w:rsidRPr="002B6A9C" w:rsidRDefault="00F86D7D">
          <w:pPr>
            <w:pStyle w:val="En-ttedetabledesmatires"/>
            <w:rPr>
              <w:rFonts w:ascii="Calibri" w:hAnsi="Calibri" w:cs="Calibri"/>
              <w:sz w:val="36"/>
              <w:szCs w:val="36"/>
            </w:rPr>
          </w:pPr>
          <w:r w:rsidRPr="002B6A9C">
            <w:rPr>
              <w:rFonts w:ascii="Calibri" w:hAnsi="Calibri" w:cs="Calibri"/>
              <w:sz w:val="36"/>
              <w:szCs w:val="36"/>
            </w:rPr>
            <w:t>Table des matières</w:t>
          </w:r>
        </w:p>
        <w:p w14:paraId="42471624" w14:textId="18C4FF5F" w:rsidR="00612E00" w:rsidRPr="00612E00" w:rsidRDefault="00D97A32">
          <w:pPr>
            <w:pStyle w:val="TM1"/>
            <w:rPr>
              <w:rFonts w:eastAsiaTheme="minorEastAsia" w:cstheme="minorBidi"/>
              <w:b w:val="0"/>
              <w:bCs w:val="0"/>
              <w:kern w:val="2"/>
              <w:sz w:val="24"/>
              <w:szCs w:val="24"/>
              <w14:ligatures w14:val="standardContextual"/>
            </w:rPr>
          </w:pPr>
          <w:r w:rsidRPr="00612E00">
            <w:rPr>
              <w:b w:val="0"/>
              <w:bCs w:val="0"/>
              <w:sz w:val="22"/>
              <w:szCs w:val="22"/>
            </w:rPr>
            <w:fldChar w:fldCharType="begin"/>
          </w:r>
          <w:r w:rsidRPr="00612E00">
            <w:rPr>
              <w:b w:val="0"/>
              <w:bCs w:val="0"/>
              <w:sz w:val="22"/>
              <w:szCs w:val="22"/>
            </w:rPr>
            <w:instrText xml:space="preserve"> TOC \o "1-3" \h \z \u </w:instrText>
          </w:r>
          <w:r w:rsidRPr="00612E00">
            <w:rPr>
              <w:b w:val="0"/>
              <w:bCs w:val="0"/>
              <w:sz w:val="22"/>
              <w:szCs w:val="22"/>
            </w:rPr>
            <w:fldChar w:fldCharType="separate"/>
          </w:r>
          <w:hyperlink w:anchor="_Toc212040165" w:history="1">
            <w:r w:rsidR="00612E00" w:rsidRPr="00612E00">
              <w:rPr>
                <w:rStyle w:val="Lienhypertexte"/>
              </w:rPr>
              <w:t>PREAMBULE</w:t>
            </w:r>
            <w:r w:rsidR="00612E00" w:rsidRPr="00612E00">
              <w:rPr>
                <w:webHidden/>
              </w:rPr>
              <w:tab/>
            </w:r>
            <w:r w:rsidR="00612E00" w:rsidRPr="00612E00">
              <w:rPr>
                <w:webHidden/>
              </w:rPr>
              <w:fldChar w:fldCharType="begin"/>
            </w:r>
            <w:r w:rsidR="00612E00" w:rsidRPr="00612E00">
              <w:rPr>
                <w:webHidden/>
              </w:rPr>
              <w:instrText xml:space="preserve"> PAGEREF _Toc212040165 \h </w:instrText>
            </w:r>
            <w:r w:rsidR="00612E00" w:rsidRPr="00612E00">
              <w:rPr>
                <w:webHidden/>
              </w:rPr>
            </w:r>
            <w:r w:rsidR="00612E00" w:rsidRPr="00612E00">
              <w:rPr>
                <w:webHidden/>
              </w:rPr>
              <w:fldChar w:fldCharType="separate"/>
            </w:r>
            <w:r w:rsidR="00612E00" w:rsidRPr="00612E00">
              <w:rPr>
                <w:webHidden/>
              </w:rPr>
              <w:t>4</w:t>
            </w:r>
            <w:r w:rsidR="00612E00" w:rsidRPr="00612E00">
              <w:rPr>
                <w:webHidden/>
              </w:rPr>
              <w:fldChar w:fldCharType="end"/>
            </w:r>
          </w:hyperlink>
        </w:p>
        <w:p w14:paraId="3C294409" w14:textId="1A759948" w:rsidR="00612E00" w:rsidRPr="00612E00" w:rsidRDefault="00612E00">
          <w:pPr>
            <w:pStyle w:val="TM1"/>
            <w:rPr>
              <w:rFonts w:eastAsiaTheme="minorEastAsia" w:cstheme="minorBidi"/>
              <w:b w:val="0"/>
              <w:bCs w:val="0"/>
              <w:kern w:val="2"/>
              <w:sz w:val="24"/>
              <w:szCs w:val="24"/>
              <w14:ligatures w14:val="standardContextual"/>
            </w:rPr>
          </w:pPr>
          <w:hyperlink w:anchor="_Toc212040166" w:history="1">
            <w:r w:rsidRPr="00612E00">
              <w:rPr>
                <w:rStyle w:val="Lienhypertexte"/>
              </w:rPr>
              <w:t>PRESENTATION DE L’ADEME</w:t>
            </w:r>
            <w:r w:rsidRPr="00612E00">
              <w:rPr>
                <w:webHidden/>
              </w:rPr>
              <w:tab/>
            </w:r>
            <w:r w:rsidRPr="00612E00">
              <w:rPr>
                <w:webHidden/>
              </w:rPr>
              <w:fldChar w:fldCharType="begin"/>
            </w:r>
            <w:r w:rsidRPr="00612E00">
              <w:rPr>
                <w:webHidden/>
              </w:rPr>
              <w:instrText xml:space="preserve"> PAGEREF _Toc212040166 \h </w:instrText>
            </w:r>
            <w:r w:rsidRPr="00612E00">
              <w:rPr>
                <w:webHidden/>
              </w:rPr>
            </w:r>
            <w:r w:rsidRPr="00612E00">
              <w:rPr>
                <w:webHidden/>
              </w:rPr>
              <w:fldChar w:fldCharType="separate"/>
            </w:r>
            <w:r w:rsidRPr="00612E00">
              <w:rPr>
                <w:webHidden/>
              </w:rPr>
              <w:t>4</w:t>
            </w:r>
            <w:r w:rsidRPr="00612E00">
              <w:rPr>
                <w:webHidden/>
              </w:rPr>
              <w:fldChar w:fldCharType="end"/>
            </w:r>
          </w:hyperlink>
        </w:p>
        <w:p w14:paraId="1623E8C3" w14:textId="30F84655" w:rsidR="00612E00" w:rsidRDefault="00612E00">
          <w:pPr>
            <w:pStyle w:val="TM1"/>
            <w:rPr>
              <w:rStyle w:val="Lienhypertexte"/>
            </w:rPr>
          </w:pPr>
          <w:hyperlink w:anchor="_Toc212040167" w:history="1">
            <w:r w:rsidRPr="00612E00">
              <w:rPr>
                <w:rStyle w:val="Lienhypertexte"/>
              </w:rPr>
              <w:t>GLOSSAIRE</w:t>
            </w:r>
            <w:r w:rsidRPr="00612E00">
              <w:rPr>
                <w:webHidden/>
              </w:rPr>
              <w:tab/>
            </w:r>
            <w:r w:rsidRPr="00612E00">
              <w:rPr>
                <w:webHidden/>
              </w:rPr>
              <w:fldChar w:fldCharType="begin"/>
            </w:r>
            <w:r w:rsidRPr="00612E00">
              <w:rPr>
                <w:webHidden/>
              </w:rPr>
              <w:instrText xml:space="preserve"> PAGEREF _Toc212040167 \h </w:instrText>
            </w:r>
            <w:r w:rsidRPr="00612E00">
              <w:rPr>
                <w:webHidden/>
              </w:rPr>
            </w:r>
            <w:r w:rsidRPr="00612E00">
              <w:rPr>
                <w:webHidden/>
              </w:rPr>
              <w:fldChar w:fldCharType="separate"/>
            </w:r>
            <w:r w:rsidRPr="00612E00">
              <w:rPr>
                <w:webHidden/>
              </w:rPr>
              <w:t>5</w:t>
            </w:r>
            <w:r w:rsidRPr="00612E00">
              <w:rPr>
                <w:webHidden/>
              </w:rPr>
              <w:fldChar w:fldCharType="end"/>
            </w:r>
          </w:hyperlink>
        </w:p>
        <w:p w14:paraId="6D83C57B" w14:textId="77777777" w:rsidR="00612E00" w:rsidRDefault="00612E00" w:rsidP="00612E00">
          <w:pPr>
            <w:rPr>
              <w:lang w:eastAsia="fr-FR"/>
            </w:rPr>
          </w:pPr>
        </w:p>
        <w:p w14:paraId="5D8FD355" w14:textId="5DBF047A" w:rsidR="00612E00" w:rsidRPr="00612E00" w:rsidRDefault="00612E00" w:rsidP="00612E00">
          <w:pPr>
            <w:rPr>
              <w:lang w:eastAsia="fr-FR"/>
            </w:rPr>
          </w:pPr>
          <w:r w:rsidRPr="00612E00">
            <w:rPr>
              <w:u w:val="single"/>
              <w:lang w:eastAsia="fr-FR"/>
            </w:rPr>
            <w:t>LOT 1</w:t>
          </w:r>
          <w:r>
            <w:rPr>
              <w:lang w:eastAsia="fr-FR"/>
            </w:rPr>
            <w:t xml:space="preserve"> : LA REUNION</w:t>
          </w:r>
        </w:p>
        <w:p w14:paraId="7AA52BFF" w14:textId="35DC74F8" w:rsidR="00612E00" w:rsidRPr="00612E00" w:rsidRDefault="00612E00">
          <w:pPr>
            <w:pStyle w:val="TM1"/>
            <w:rPr>
              <w:rFonts w:eastAsiaTheme="minorEastAsia" w:cstheme="minorBidi"/>
              <w:b w:val="0"/>
              <w:bCs w:val="0"/>
              <w:kern w:val="2"/>
              <w:sz w:val="24"/>
              <w:szCs w:val="24"/>
              <w14:ligatures w14:val="standardContextual"/>
            </w:rPr>
          </w:pPr>
          <w:hyperlink w:anchor="_Toc212040168" w:history="1">
            <w:r w:rsidRPr="00612E00">
              <w:rPr>
                <w:rStyle w:val="Lienhypertexte"/>
              </w:rPr>
              <w:t>CONTEXTE LOCAL</w:t>
            </w:r>
            <w:r w:rsidRPr="00612E00">
              <w:rPr>
                <w:webHidden/>
              </w:rPr>
              <w:tab/>
            </w:r>
            <w:r w:rsidRPr="00612E00">
              <w:rPr>
                <w:webHidden/>
              </w:rPr>
              <w:fldChar w:fldCharType="begin"/>
            </w:r>
            <w:r w:rsidRPr="00612E00">
              <w:rPr>
                <w:webHidden/>
              </w:rPr>
              <w:instrText xml:space="preserve"> PAGEREF _Toc212040168 \h </w:instrText>
            </w:r>
            <w:r w:rsidRPr="00612E00">
              <w:rPr>
                <w:webHidden/>
              </w:rPr>
            </w:r>
            <w:r w:rsidRPr="00612E00">
              <w:rPr>
                <w:webHidden/>
              </w:rPr>
              <w:fldChar w:fldCharType="separate"/>
            </w:r>
            <w:r w:rsidRPr="00612E00">
              <w:rPr>
                <w:webHidden/>
              </w:rPr>
              <w:t>6</w:t>
            </w:r>
            <w:r w:rsidRPr="00612E00">
              <w:rPr>
                <w:webHidden/>
              </w:rPr>
              <w:fldChar w:fldCharType="end"/>
            </w:r>
          </w:hyperlink>
        </w:p>
        <w:p w14:paraId="2D95C774" w14:textId="7E5B2695" w:rsidR="00612E00" w:rsidRPr="00612E00" w:rsidRDefault="00612E00">
          <w:pPr>
            <w:pStyle w:val="TM2"/>
            <w:tabs>
              <w:tab w:val="right" w:leader="dot" w:pos="9203"/>
            </w:tabs>
            <w:rPr>
              <w:rFonts w:ascii="Marianne" w:eastAsiaTheme="minorEastAsia" w:hAnsi="Marianne" w:cstheme="minorBidi"/>
              <w:noProof/>
              <w:kern w:val="2"/>
              <w:sz w:val="24"/>
              <w:szCs w:val="24"/>
              <w14:ligatures w14:val="standardContextual"/>
            </w:rPr>
          </w:pPr>
          <w:hyperlink w:anchor="_Toc212040169" w:history="1">
            <w:r w:rsidRPr="00612E00">
              <w:rPr>
                <w:rStyle w:val="Lienhypertexte"/>
                <w:rFonts w:ascii="Marianne" w:hAnsi="Marianne"/>
                <w:noProof/>
              </w:rPr>
              <w:t>CONTEXTE POUR CETTE CAMPAGNE</w:t>
            </w:r>
            <w:r w:rsidRPr="00612E00">
              <w:rPr>
                <w:rFonts w:ascii="Marianne" w:hAnsi="Marianne"/>
                <w:noProof/>
                <w:webHidden/>
              </w:rPr>
              <w:tab/>
            </w:r>
            <w:r w:rsidRPr="00612E00">
              <w:rPr>
                <w:rFonts w:ascii="Marianne" w:hAnsi="Marianne"/>
                <w:noProof/>
                <w:webHidden/>
              </w:rPr>
              <w:fldChar w:fldCharType="begin"/>
            </w:r>
            <w:r w:rsidRPr="00612E00">
              <w:rPr>
                <w:rFonts w:ascii="Marianne" w:hAnsi="Marianne"/>
                <w:noProof/>
                <w:webHidden/>
              </w:rPr>
              <w:instrText xml:space="preserve"> PAGEREF _Toc212040169 \h </w:instrText>
            </w:r>
            <w:r w:rsidRPr="00612E00">
              <w:rPr>
                <w:rFonts w:ascii="Marianne" w:hAnsi="Marianne"/>
                <w:noProof/>
                <w:webHidden/>
              </w:rPr>
            </w:r>
            <w:r w:rsidRPr="00612E00">
              <w:rPr>
                <w:rFonts w:ascii="Marianne" w:hAnsi="Marianne"/>
                <w:noProof/>
                <w:webHidden/>
              </w:rPr>
              <w:fldChar w:fldCharType="separate"/>
            </w:r>
            <w:r w:rsidRPr="00612E00">
              <w:rPr>
                <w:rFonts w:ascii="Marianne" w:hAnsi="Marianne"/>
                <w:noProof/>
                <w:webHidden/>
              </w:rPr>
              <w:t>6</w:t>
            </w:r>
            <w:r w:rsidRPr="00612E00">
              <w:rPr>
                <w:rFonts w:ascii="Marianne" w:hAnsi="Marianne"/>
                <w:noProof/>
                <w:webHidden/>
              </w:rPr>
              <w:fldChar w:fldCharType="end"/>
            </w:r>
          </w:hyperlink>
        </w:p>
        <w:p w14:paraId="661183AE" w14:textId="0F08F402" w:rsidR="00612E00" w:rsidRPr="00612E00" w:rsidRDefault="00612E00">
          <w:pPr>
            <w:pStyle w:val="TM2"/>
            <w:tabs>
              <w:tab w:val="right" w:leader="dot" w:pos="9203"/>
            </w:tabs>
            <w:rPr>
              <w:rFonts w:ascii="Marianne" w:eastAsiaTheme="minorEastAsia" w:hAnsi="Marianne" w:cstheme="minorBidi"/>
              <w:noProof/>
              <w:kern w:val="2"/>
              <w:sz w:val="24"/>
              <w:szCs w:val="24"/>
              <w14:ligatures w14:val="standardContextual"/>
            </w:rPr>
          </w:pPr>
          <w:hyperlink w:anchor="_Toc212040170" w:history="1">
            <w:r w:rsidRPr="00612E00">
              <w:rPr>
                <w:rStyle w:val="Lienhypertexte"/>
                <w:rFonts w:ascii="Marianne" w:hAnsi="Marianne"/>
                <w:noProof/>
              </w:rPr>
              <w:t>SYNTHESE DES CAMPAGNES DE 2018</w:t>
            </w:r>
            <w:r w:rsidRPr="00612E00">
              <w:rPr>
                <w:rFonts w:ascii="Marianne" w:hAnsi="Marianne"/>
                <w:noProof/>
                <w:webHidden/>
              </w:rPr>
              <w:tab/>
            </w:r>
            <w:r w:rsidRPr="00612E00">
              <w:rPr>
                <w:rFonts w:ascii="Marianne" w:hAnsi="Marianne"/>
                <w:noProof/>
                <w:webHidden/>
              </w:rPr>
              <w:fldChar w:fldCharType="begin"/>
            </w:r>
            <w:r w:rsidRPr="00612E00">
              <w:rPr>
                <w:rFonts w:ascii="Marianne" w:hAnsi="Marianne"/>
                <w:noProof/>
                <w:webHidden/>
              </w:rPr>
              <w:instrText xml:space="preserve"> PAGEREF _Toc212040170 \h </w:instrText>
            </w:r>
            <w:r w:rsidRPr="00612E00">
              <w:rPr>
                <w:rFonts w:ascii="Marianne" w:hAnsi="Marianne"/>
                <w:noProof/>
                <w:webHidden/>
              </w:rPr>
            </w:r>
            <w:r w:rsidRPr="00612E00">
              <w:rPr>
                <w:rFonts w:ascii="Marianne" w:hAnsi="Marianne"/>
                <w:noProof/>
                <w:webHidden/>
              </w:rPr>
              <w:fldChar w:fldCharType="separate"/>
            </w:r>
            <w:r w:rsidRPr="00612E00">
              <w:rPr>
                <w:rFonts w:ascii="Marianne" w:hAnsi="Marianne"/>
                <w:noProof/>
                <w:webHidden/>
              </w:rPr>
              <w:t>8</w:t>
            </w:r>
            <w:r w:rsidRPr="00612E00">
              <w:rPr>
                <w:rFonts w:ascii="Marianne" w:hAnsi="Marianne"/>
                <w:noProof/>
                <w:webHidden/>
              </w:rPr>
              <w:fldChar w:fldCharType="end"/>
            </w:r>
          </w:hyperlink>
        </w:p>
        <w:p w14:paraId="48F5A28C" w14:textId="568E274E" w:rsidR="00612E00" w:rsidRPr="00612E00" w:rsidRDefault="00612E00">
          <w:pPr>
            <w:pStyle w:val="TM3"/>
            <w:tabs>
              <w:tab w:val="right" w:leader="dot" w:pos="9203"/>
            </w:tabs>
            <w:rPr>
              <w:rFonts w:ascii="Marianne" w:eastAsiaTheme="minorEastAsia" w:hAnsi="Marianne" w:cstheme="minorBidi"/>
              <w:noProof/>
              <w:kern w:val="2"/>
              <w:sz w:val="24"/>
              <w:szCs w:val="24"/>
              <w14:ligatures w14:val="standardContextual"/>
            </w:rPr>
          </w:pPr>
          <w:hyperlink w:anchor="_Toc212040171" w:history="1">
            <w:r w:rsidRPr="00612E00">
              <w:rPr>
                <w:rStyle w:val="Lienhypertexte"/>
                <w:rFonts w:ascii="Marianne" w:hAnsi="Marianne"/>
                <w:noProof/>
              </w:rPr>
              <w:t>Etat des lieux du territoire de la Réunion</w:t>
            </w:r>
            <w:r w:rsidRPr="00612E00">
              <w:rPr>
                <w:rFonts w:ascii="Marianne" w:hAnsi="Marianne"/>
                <w:noProof/>
                <w:webHidden/>
              </w:rPr>
              <w:tab/>
            </w:r>
            <w:r w:rsidRPr="00612E00">
              <w:rPr>
                <w:rFonts w:ascii="Marianne" w:hAnsi="Marianne"/>
                <w:noProof/>
                <w:webHidden/>
              </w:rPr>
              <w:fldChar w:fldCharType="begin"/>
            </w:r>
            <w:r w:rsidRPr="00612E00">
              <w:rPr>
                <w:rFonts w:ascii="Marianne" w:hAnsi="Marianne"/>
                <w:noProof/>
                <w:webHidden/>
              </w:rPr>
              <w:instrText xml:space="preserve"> PAGEREF _Toc212040171 \h </w:instrText>
            </w:r>
            <w:r w:rsidRPr="00612E00">
              <w:rPr>
                <w:rFonts w:ascii="Marianne" w:hAnsi="Marianne"/>
                <w:noProof/>
                <w:webHidden/>
              </w:rPr>
            </w:r>
            <w:r w:rsidRPr="00612E00">
              <w:rPr>
                <w:rFonts w:ascii="Marianne" w:hAnsi="Marianne"/>
                <w:noProof/>
                <w:webHidden/>
              </w:rPr>
              <w:fldChar w:fldCharType="separate"/>
            </w:r>
            <w:r w:rsidRPr="00612E00">
              <w:rPr>
                <w:rFonts w:ascii="Marianne" w:hAnsi="Marianne"/>
                <w:noProof/>
                <w:webHidden/>
              </w:rPr>
              <w:t>8</w:t>
            </w:r>
            <w:r w:rsidRPr="00612E00">
              <w:rPr>
                <w:rFonts w:ascii="Marianne" w:hAnsi="Marianne"/>
                <w:noProof/>
                <w:webHidden/>
              </w:rPr>
              <w:fldChar w:fldCharType="end"/>
            </w:r>
          </w:hyperlink>
        </w:p>
        <w:p w14:paraId="1269A3C3" w14:textId="1D06014D" w:rsidR="00612E00" w:rsidRPr="00612E00" w:rsidRDefault="00612E00">
          <w:pPr>
            <w:pStyle w:val="TM1"/>
            <w:rPr>
              <w:rFonts w:eastAsiaTheme="minorEastAsia" w:cstheme="minorBidi"/>
              <w:b w:val="0"/>
              <w:bCs w:val="0"/>
              <w:kern w:val="2"/>
              <w:sz w:val="24"/>
              <w:szCs w:val="24"/>
              <w14:ligatures w14:val="standardContextual"/>
            </w:rPr>
          </w:pPr>
          <w:hyperlink w:anchor="_Toc212040172" w:history="1">
            <w:r w:rsidRPr="00612E00">
              <w:rPr>
                <w:rStyle w:val="Lienhypertexte"/>
              </w:rPr>
              <w:t>PILOTAGE DE L’ETUDE</w:t>
            </w:r>
            <w:r w:rsidRPr="00612E00">
              <w:rPr>
                <w:webHidden/>
              </w:rPr>
              <w:tab/>
            </w:r>
            <w:r w:rsidRPr="00612E00">
              <w:rPr>
                <w:webHidden/>
              </w:rPr>
              <w:fldChar w:fldCharType="begin"/>
            </w:r>
            <w:r w:rsidRPr="00612E00">
              <w:rPr>
                <w:webHidden/>
              </w:rPr>
              <w:instrText xml:space="preserve"> PAGEREF _Toc212040172 \h </w:instrText>
            </w:r>
            <w:r w:rsidRPr="00612E00">
              <w:rPr>
                <w:webHidden/>
              </w:rPr>
            </w:r>
            <w:r w:rsidRPr="00612E00">
              <w:rPr>
                <w:webHidden/>
              </w:rPr>
              <w:fldChar w:fldCharType="separate"/>
            </w:r>
            <w:r w:rsidRPr="00612E00">
              <w:rPr>
                <w:webHidden/>
              </w:rPr>
              <w:t>9</w:t>
            </w:r>
            <w:r w:rsidRPr="00612E00">
              <w:rPr>
                <w:webHidden/>
              </w:rPr>
              <w:fldChar w:fldCharType="end"/>
            </w:r>
          </w:hyperlink>
        </w:p>
        <w:p w14:paraId="79BC2D94" w14:textId="0570884E" w:rsidR="00612E00" w:rsidRPr="00612E00" w:rsidRDefault="00612E00">
          <w:pPr>
            <w:pStyle w:val="TM1"/>
            <w:rPr>
              <w:rFonts w:eastAsiaTheme="minorEastAsia" w:cstheme="minorBidi"/>
              <w:b w:val="0"/>
              <w:bCs w:val="0"/>
              <w:kern w:val="2"/>
              <w:sz w:val="24"/>
              <w:szCs w:val="24"/>
              <w14:ligatures w14:val="standardContextual"/>
            </w:rPr>
          </w:pPr>
          <w:hyperlink w:anchor="_Toc212040173" w:history="1">
            <w:r w:rsidRPr="00612E00">
              <w:rPr>
                <w:rStyle w:val="Lienhypertexte"/>
              </w:rPr>
              <w:t>OBJECTIFS ET PERIMETRE DE L’ETUDE</w:t>
            </w:r>
            <w:r w:rsidRPr="00612E00">
              <w:rPr>
                <w:webHidden/>
              </w:rPr>
              <w:tab/>
            </w:r>
            <w:r w:rsidRPr="00612E00">
              <w:rPr>
                <w:webHidden/>
              </w:rPr>
              <w:fldChar w:fldCharType="begin"/>
            </w:r>
            <w:r w:rsidRPr="00612E00">
              <w:rPr>
                <w:webHidden/>
              </w:rPr>
              <w:instrText xml:space="preserve"> PAGEREF _Toc212040173 \h </w:instrText>
            </w:r>
            <w:r w:rsidRPr="00612E00">
              <w:rPr>
                <w:webHidden/>
              </w:rPr>
            </w:r>
            <w:r w:rsidRPr="00612E00">
              <w:rPr>
                <w:webHidden/>
              </w:rPr>
              <w:fldChar w:fldCharType="separate"/>
            </w:r>
            <w:r w:rsidRPr="00612E00">
              <w:rPr>
                <w:webHidden/>
              </w:rPr>
              <w:t>10</w:t>
            </w:r>
            <w:r w:rsidRPr="00612E00">
              <w:rPr>
                <w:webHidden/>
              </w:rPr>
              <w:fldChar w:fldCharType="end"/>
            </w:r>
          </w:hyperlink>
        </w:p>
        <w:p w14:paraId="432D7A61" w14:textId="621B2C24" w:rsidR="00612E00" w:rsidRPr="00612E00" w:rsidRDefault="00612E00">
          <w:pPr>
            <w:pStyle w:val="TM2"/>
            <w:tabs>
              <w:tab w:val="left" w:pos="660"/>
              <w:tab w:val="right" w:leader="dot" w:pos="9203"/>
            </w:tabs>
            <w:rPr>
              <w:rFonts w:ascii="Marianne" w:eastAsiaTheme="minorEastAsia" w:hAnsi="Marianne" w:cstheme="minorBidi"/>
              <w:noProof/>
              <w:kern w:val="2"/>
              <w:sz w:val="24"/>
              <w:szCs w:val="24"/>
              <w14:ligatures w14:val="standardContextual"/>
            </w:rPr>
          </w:pPr>
          <w:hyperlink w:anchor="_Toc212040174" w:history="1">
            <w:r w:rsidRPr="00612E00">
              <w:rPr>
                <w:rStyle w:val="Lienhypertexte"/>
                <w:rFonts w:ascii="Marianne" w:hAnsi="Marianne"/>
                <w:noProof/>
              </w:rPr>
              <w:t>1.</w:t>
            </w:r>
            <w:r w:rsidRPr="00612E00">
              <w:rPr>
                <w:rFonts w:ascii="Marianne" w:eastAsiaTheme="minorEastAsia" w:hAnsi="Marianne" w:cstheme="minorBidi"/>
                <w:noProof/>
                <w:kern w:val="2"/>
                <w:sz w:val="24"/>
                <w:szCs w:val="24"/>
                <w14:ligatures w14:val="standardContextual"/>
              </w:rPr>
              <w:tab/>
            </w:r>
            <w:r w:rsidRPr="00612E00">
              <w:rPr>
                <w:rStyle w:val="Lienhypertexte"/>
                <w:rFonts w:ascii="Marianne" w:hAnsi="Marianne"/>
                <w:noProof/>
              </w:rPr>
              <w:t>OBJECTIFS</w:t>
            </w:r>
            <w:r w:rsidRPr="00612E00">
              <w:rPr>
                <w:rFonts w:ascii="Marianne" w:hAnsi="Marianne"/>
                <w:noProof/>
                <w:webHidden/>
              </w:rPr>
              <w:tab/>
            </w:r>
            <w:r w:rsidRPr="00612E00">
              <w:rPr>
                <w:rFonts w:ascii="Marianne" w:hAnsi="Marianne"/>
                <w:noProof/>
                <w:webHidden/>
              </w:rPr>
              <w:fldChar w:fldCharType="begin"/>
            </w:r>
            <w:r w:rsidRPr="00612E00">
              <w:rPr>
                <w:rFonts w:ascii="Marianne" w:hAnsi="Marianne"/>
                <w:noProof/>
                <w:webHidden/>
              </w:rPr>
              <w:instrText xml:space="preserve"> PAGEREF _Toc212040174 \h </w:instrText>
            </w:r>
            <w:r w:rsidRPr="00612E00">
              <w:rPr>
                <w:rFonts w:ascii="Marianne" w:hAnsi="Marianne"/>
                <w:noProof/>
                <w:webHidden/>
              </w:rPr>
            </w:r>
            <w:r w:rsidRPr="00612E00">
              <w:rPr>
                <w:rFonts w:ascii="Marianne" w:hAnsi="Marianne"/>
                <w:noProof/>
                <w:webHidden/>
              </w:rPr>
              <w:fldChar w:fldCharType="separate"/>
            </w:r>
            <w:r w:rsidRPr="00612E00">
              <w:rPr>
                <w:rFonts w:ascii="Marianne" w:hAnsi="Marianne"/>
                <w:noProof/>
                <w:webHidden/>
              </w:rPr>
              <w:t>10</w:t>
            </w:r>
            <w:r w:rsidRPr="00612E00">
              <w:rPr>
                <w:rFonts w:ascii="Marianne" w:hAnsi="Marianne"/>
                <w:noProof/>
                <w:webHidden/>
              </w:rPr>
              <w:fldChar w:fldCharType="end"/>
            </w:r>
          </w:hyperlink>
        </w:p>
        <w:p w14:paraId="42BCBF91" w14:textId="11FE2DBA" w:rsidR="00612E00" w:rsidRPr="00612E00" w:rsidRDefault="00612E00">
          <w:pPr>
            <w:pStyle w:val="TM2"/>
            <w:tabs>
              <w:tab w:val="left" w:pos="660"/>
              <w:tab w:val="right" w:leader="dot" w:pos="9203"/>
            </w:tabs>
            <w:rPr>
              <w:rFonts w:ascii="Marianne" w:eastAsiaTheme="minorEastAsia" w:hAnsi="Marianne" w:cstheme="minorBidi"/>
              <w:noProof/>
              <w:kern w:val="2"/>
              <w:sz w:val="24"/>
              <w:szCs w:val="24"/>
              <w14:ligatures w14:val="standardContextual"/>
            </w:rPr>
          </w:pPr>
          <w:hyperlink w:anchor="_Toc212040175" w:history="1">
            <w:r w:rsidRPr="00612E00">
              <w:rPr>
                <w:rStyle w:val="Lienhypertexte"/>
                <w:rFonts w:ascii="Marianne" w:hAnsi="Marianne" w:cs="Calibri"/>
                <w:noProof/>
              </w:rPr>
              <w:t>2.</w:t>
            </w:r>
            <w:r w:rsidRPr="00612E00">
              <w:rPr>
                <w:rFonts w:ascii="Marianne" w:eastAsiaTheme="minorEastAsia" w:hAnsi="Marianne" w:cstheme="minorBidi"/>
                <w:noProof/>
                <w:kern w:val="2"/>
                <w:sz w:val="24"/>
                <w:szCs w:val="24"/>
                <w14:ligatures w14:val="standardContextual"/>
              </w:rPr>
              <w:tab/>
            </w:r>
            <w:r w:rsidRPr="00612E00">
              <w:rPr>
                <w:rStyle w:val="Lienhypertexte"/>
                <w:rFonts w:ascii="Marianne" w:hAnsi="Marianne"/>
                <w:noProof/>
              </w:rPr>
              <w:t>PERIMETRE</w:t>
            </w:r>
            <w:r w:rsidRPr="00612E00">
              <w:rPr>
                <w:rFonts w:ascii="Marianne" w:hAnsi="Marianne"/>
                <w:noProof/>
                <w:webHidden/>
              </w:rPr>
              <w:tab/>
            </w:r>
            <w:r w:rsidRPr="00612E00">
              <w:rPr>
                <w:rFonts w:ascii="Marianne" w:hAnsi="Marianne"/>
                <w:noProof/>
                <w:webHidden/>
              </w:rPr>
              <w:fldChar w:fldCharType="begin"/>
            </w:r>
            <w:r w:rsidRPr="00612E00">
              <w:rPr>
                <w:rFonts w:ascii="Marianne" w:hAnsi="Marianne"/>
                <w:noProof/>
                <w:webHidden/>
              </w:rPr>
              <w:instrText xml:space="preserve"> PAGEREF _Toc212040175 \h </w:instrText>
            </w:r>
            <w:r w:rsidRPr="00612E00">
              <w:rPr>
                <w:rFonts w:ascii="Marianne" w:hAnsi="Marianne"/>
                <w:noProof/>
                <w:webHidden/>
              </w:rPr>
            </w:r>
            <w:r w:rsidRPr="00612E00">
              <w:rPr>
                <w:rFonts w:ascii="Marianne" w:hAnsi="Marianne"/>
                <w:noProof/>
                <w:webHidden/>
              </w:rPr>
              <w:fldChar w:fldCharType="separate"/>
            </w:r>
            <w:r w:rsidRPr="00612E00">
              <w:rPr>
                <w:rFonts w:ascii="Marianne" w:hAnsi="Marianne"/>
                <w:noProof/>
                <w:webHidden/>
              </w:rPr>
              <w:t>11</w:t>
            </w:r>
            <w:r w:rsidRPr="00612E00">
              <w:rPr>
                <w:rFonts w:ascii="Marianne" w:hAnsi="Marianne"/>
                <w:noProof/>
                <w:webHidden/>
              </w:rPr>
              <w:fldChar w:fldCharType="end"/>
            </w:r>
          </w:hyperlink>
        </w:p>
        <w:p w14:paraId="5E0DFFD5" w14:textId="58F83F13" w:rsidR="00612E00" w:rsidRPr="00612E00" w:rsidRDefault="00612E00">
          <w:pPr>
            <w:pStyle w:val="TM3"/>
            <w:tabs>
              <w:tab w:val="left" w:pos="960"/>
              <w:tab w:val="right" w:leader="dot" w:pos="9203"/>
            </w:tabs>
            <w:rPr>
              <w:rFonts w:ascii="Marianne" w:eastAsiaTheme="minorEastAsia" w:hAnsi="Marianne" w:cstheme="minorBidi"/>
              <w:noProof/>
              <w:kern w:val="2"/>
              <w:sz w:val="24"/>
              <w:szCs w:val="24"/>
              <w14:ligatures w14:val="standardContextual"/>
            </w:rPr>
          </w:pPr>
          <w:hyperlink w:anchor="_Toc212040176" w:history="1">
            <w:r w:rsidRPr="00612E00">
              <w:rPr>
                <w:rStyle w:val="Lienhypertexte"/>
                <w:rFonts w:ascii="Marianne" w:hAnsi="Marianne"/>
                <w:noProof/>
              </w:rPr>
              <w:t>1)</w:t>
            </w:r>
            <w:r w:rsidRPr="00612E00">
              <w:rPr>
                <w:rFonts w:ascii="Marianne" w:eastAsiaTheme="minorEastAsia" w:hAnsi="Marianne" w:cstheme="minorBidi"/>
                <w:noProof/>
                <w:kern w:val="2"/>
                <w:sz w:val="24"/>
                <w:szCs w:val="24"/>
                <w14:ligatures w14:val="standardContextual"/>
              </w:rPr>
              <w:tab/>
            </w:r>
            <w:r w:rsidRPr="00612E00">
              <w:rPr>
                <w:rStyle w:val="Lienhypertexte"/>
                <w:rFonts w:ascii="Marianne" w:hAnsi="Marianne"/>
                <w:noProof/>
              </w:rPr>
              <w:t>Territoires</w:t>
            </w:r>
            <w:r w:rsidRPr="00612E00">
              <w:rPr>
                <w:rFonts w:ascii="Marianne" w:hAnsi="Marianne"/>
                <w:noProof/>
                <w:webHidden/>
              </w:rPr>
              <w:tab/>
            </w:r>
            <w:r w:rsidRPr="00612E00">
              <w:rPr>
                <w:rFonts w:ascii="Marianne" w:hAnsi="Marianne"/>
                <w:noProof/>
                <w:webHidden/>
              </w:rPr>
              <w:fldChar w:fldCharType="begin"/>
            </w:r>
            <w:r w:rsidRPr="00612E00">
              <w:rPr>
                <w:rFonts w:ascii="Marianne" w:hAnsi="Marianne"/>
                <w:noProof/>
                <w:webHidden/>
              </w:rPr>
              <w:instrText xml:space="preserve"> PAGEREF _Toc212040176 \h </w:instrText>
            </w:r>
            <w:r w:rsidRPr="00612E00">
              <w:rPr>
                <w:rFonts w:ascii="Marianne" w:hAnsi="Marianne"/>
                <w:noProof/>
                <w:webHidden/>
              </w:rPr>
            </w:r>
            <w:r w:rsidRPr="00612E00">
              <w:rPr>
                <w:rFonts w:ascii="Marianne" w:hAnsi="Marianne"/>
                <w:noProof/>
                <w:webHidden/>
              </w:rPr>
              <w:fldChar w:fldCharType="separate"/>
            </w:r>
            <w:r w:rsidRPr="00612E00">
              <w:rPr>
                <w:rFonts w:ascii="Marianne" w:hAnsi="Marianne"/>
                <w:noProof/>
                <w:webHidden/>
              </w:rPr>
              <w:t>11</w:t>
            </w:r>
            <w:r w:rsidRPr="00612E00">
              <w:rPr>
                <w:rFonts w:ascii="Marianne" w:hAnsi="Marianne"/>
                <w:noProof/>
                <w:webHidden/>
              </w:rPr>
              <w:fldChar w:fldCharType="end"/>
            </w:r>
          </w:hyperlink>
        </w:p>
        <w:p w14:paraId="5A1C6645" w14:textId="67BAFFED" w:rsidR="00612E00" w:rsidRPr="00612E00" w:rsidRDefault="00612E00">
          <w:pPr>
            <w:pStyle w:val="TM3"/>
            <w:tabs>
              <w:tab w:val="left" w:pos="960"/>
              <w:tab w:val="right" w:leader="dot" w:pos="9203"/>
            </w:tabs>
            <w:rPr>
              <w:rFonts w:ascii="Marianne" w:eastAsiaTheme="minorEastAsia" w:hAnsi="Marianne" w:cstheme="minorBidi"/>
              <w:noProof/>
              <w:kern w:val="2"/>
              <w:sz w:val="24"/>
              <w:szCs w:val="24"/>
              <w14:ligatures w14:val="standardContextual"/>
            </w:rPr>
          </w:pPr>
          <w:hyperlink w:anchor="_Toc212040177" w:history="1">
            <w:r w:rsidRPr="00612E00">
              <w:rPr>
                <w:rStyle w:val="Lienhypertexte"/>
                <w:rFonts w:ascii="Marianne" w:hAnsi="Marianne"/>
                <w:noProof/>
              </w:rPr>
              <w:t>2)</w:t>
            </w:r>
            <w:r w:rsidRPr="00612E00">
              <w:rPr>
                <w:rFonts w:ascii="Marianne" w:eastAsiaTheme="minorEastAsia" w:hAnsi="Marianne" w:cstheme="minorBidi"/>
                <w:noProof/>
                <w:kern w:val="2"/>
                <w:sz w:val="24"/>
                <w:szCs w:val="24"/>
                <w14:ligatures w14:val="standardContextual"/>
              </w:rPr>
              <w:tab/>
            </w:r>
            <w:r w:rsidRPr="00612E00">
              <w:rPr>
                <w:rStyle w:val="Lienhypertexte"/>
                <w:rFonts w:ascii="Marianne" w:hAnsi="Marianne"/>
                <w:noProof/>
              </w:rPr>
              <w:t>Flux de déchets à caractériser</w:t>
            </w:r>
            <w:r w:rsidRPr="00612E00">
              <w:rPr>
                <w:rFonts w:ascii="Marianne" w:hAnsi="Marianne"/>
                <w:noProof/>
                <w:webHidden/>
              </w:rPr>
              <w:tab/>
            </w:r>
            <w:r w:rsidRPr="00612E00">
              <w:rPr>
                <w:rFonts w:ascii="Marianne" w:hAnsi="Marianne"/>
                <w:noProof/>
                <w:webHidden/>
              </w:rPr>
              <w:fldChar w:fldCharType="begin"/>
            </w:r>
            <w:r w:rsidRPr="00612E00">
              <w:rPr>
                <w:rFonts w:ascii="Marianne" w:hAnsi="Marianne"/>
                <w:noProof/>
                <w:webHidden/>
              </w:rPr>
              <w:instrText xml:space="preserve"> PAGEREF _Toc212040177 \h </w:instrText>
            </w:r>
            <w:r w:rsidRPr="00612E00">
              <w:rPr>
                <w:rFonts w:ascii="Marianne" w:hAnsi="Marianne"/>
                <w:noProof/>
                <w:webHidden/>
              </w:rPr>
            </w:r>
            <w:r w:rsidRPr="00612E00">
              <w:rPr>
                <w:rFonts w:ascii="Marianne" w:hAnsi="Marianne"/>
                <w:noProof/>
                <w:webHidden/>
              </w:rPr>
              <w:fldChar w:fldCharType="separate"/>
            </w:r>
            <w:r w:rsidRPr="00612E00">
              <w:rPr>
                <w:rFonts w:ascii="Marianne" w:hAnsi="Marianne"/>
                <w:noProof/>
                <w:webHidden/>
              </w:rPr>
              <w:t>12</w:t>
            </w:r>
            <w:r w:rsidRPr="00612E00">
              <w:rPr>
                <w:rFonts w:ascii="Marianne" w:hAnsi="Marianne"/>
                <w:noProof/>
                <w:webHidden/>
              </w:rPr>
              <w:fldChar w:fldCharType="end"/>
            </w:r>
          </w:hyperlink>
        </w:p>
        <w:p w14:paraId="0E8C4162" w14:textId="6BDF1AC3" w:rsidR="00612E00" w:rsidRPr="00612E00" w:rsidRDefault="00612E00">
          <w:pPr>
            <w:pStyle w:val="TM1"/>
            <w:rPr>
              <w:rFonts w:eastAsiaTheme="minorEastAsia" w:cstheme="minorBidi"/>
              <w:b w:val="0"/>
              <w:bCs w:val="0"/>
              <w:kern w:val="2"/>
              <w:sz w:val="24"/>
              <w:szCs w:val="24"/>
              <w14:ligatures w14:val="standardContextual"/>
            </w:rPr>
          </w:pPr>
          <w:hyperlink w:anchor="_Toc212040178" w:history="1">
            <w:r w:rsidRPr="00612E00">
              <w:rPr>
                <w:rStyle w:val="Lienhypertexte"/>
              </w:rPr>
              <w:t>DESCRIPTION DE LA MISSION</w:t>
            </w:r>
            <w:r w:rsidRPr="00612E00">
              <w:rPr>
                <w:webHidden/>
              </w:rPr>
              <w:tab/>
            </w:r>
            <w:r w:rsidRPr="00612E00">
              <w:rPr>
                <w:webHidden/>
              </w:rPr>
              <w:fldChar w:fldCharType="begin"/>
            </w:r>
            <w:r w:rsidRPr="00612E00">
              <w:rPr>
                <w:webHidden/>
              </w:rPr>
              <w:instrText xml:space="preserve"> PAGEREF _Toc212040178 \h </w:instrText>
            </w:r>
            <w:r w:rsidRPr="00612E00">
              <w:rPr>
                <w:webHidden/>
              </w:rPr>
            </w:r>
            <w:r w:rsidRPr="00612E00">
              <w:rPr>
                <w:webHidden/>
              </w:rPr>
              <w:fldChar w:fldCharType="separate"/>
            </w:r>
            <w:r w:rsidRPr="00612E00">
              <w:rPr>
                <w:webHidden/>
              </w:rPr>
              <w:t>15</w:t>
            </w:r>
            <w:r w:rsidRPr="00612E00">
              <w:rPr>
                <w:webHidden/>
              </w:rPr>
              <w:fldChar w:fldCharType="end"/>
            </w:r>
          </w:hyperlink>
        </w:p>
        <w:p w14:paraId="35B4F7B0" w14:textId="0813E68B" w:rsidR="00612E00" w:rsidRPr="00612E00" w:rsidRDefault="00612E00">
          <w:pPr>
            <w:pStyle w:val="TM2"/>
            <w:tabs>
              <w:tab w:val="left" w:pos="660"/>
              <w:tab w:val="right" w:leader="dot" w:pos="9203"/>
            </w:tabs>
            <w:rPr>
              <w:rFonts w:ascii="Marianne" w:eastAsiaTheme="minorEastAsia" w:hAnsi="Marianne" w:cstheme="minorBidi"/>
              <w:noProof/>
              <w:kern w:val="2"/>
              <w:sz w:val="24"/>
              <w:szCs w:val="24"/>
              <w14:ligatures w14:val="standardContextual"/>
            </w:rPr>
          </w:pPr>
          <w:hyperlink w:anchor="_Toc212040179" w:history="1">
            <w:r w:rsidRPr="00612E00">
              <w:rPr>
                <w:rStyle w:val="Lienhypertexte"/>
                <w:rFonts w:ascii="Marianne" w:hAnsi="Marianne"/>
                <w:noProof/>
              </w:rPr>
              <w:t>1.</w:t>
            </w:r>
            <w:r w:rsidRPr="00612E00">
              <w:rPr>
                <w:rFonts w:ascii="Marianne" w:eastAsiaTheme="minorEastAsia" w:hAnsi="Marianne" w:cstheme="minorBidi"/>
                <w:noProof/>
                <w:kern w:val="2"/>
                <w:sz w:val="24"/>
                <w:szCs w:val="24"/>
                <w14:ligatures w14:val="standardContextual"/>
              </w:rPr>
              <w:tab/>
            </w:r>
            <w:r w:rsidRPr="00612E00">
              <w:rPr>
                <w:rStyle w:val="Lienhypertexte"/>
                <w:rFonts w:ascii="Marianne" w:hAnsi="Marianne"/>
                <w:noProof/>
              </w:rPr>
              <w:t>CONTENU GENERAL DES PRESTATIONS</w:t>
            </w:r>
            <w:r w:rsidRPr="00612E00">
              <w:rPr>
                <w:rFonts w:ascii="Marianne" w:hAnsi="Marianne"/>
                <w:noProof/>
                <w:webHidden/>
              </w:rPr>
              <w:tab/>
            </w:r>
            <w:r w:rsidRPr="00612E00">
              <w:rPr>
                <w:rFonts w:ascii="Marianne" w:hAnsi="Marianne"/>
                <w:noProof/>
                <w:webHidden/>
              </w:rPr>
              <w:fldChar w:fldCharType="begin"/>
            </w:r>
            <w:r w:rsidRPr="00612E00">
              <w:rPr>
                <w:rFonts w:ascii="Marianne" w:hAnsi="Marianne"/>
                <w:noProof/>
                <w:webHidden/>
              </w:rPr>
              <w:instrText xml:space="preserve"> PAGEREF _Toc212040179 \h </w:instrText>
            </w:r>
            <w:r w:rsidRPr="00612E00">
              <w:rPr>
                <w:rFonts w:ascii="Marianne" w:hAnsi="Marianne"/>
                <w:noProof/>
                <w:webHidden/>
              </w:rPr>
            </w:r>
            <w:r w:rsidRPr="00612E00">
              <w:rPr>
                <w:rFonts w:ascii="Marianne" w:hAnsi="Marianne"/>
                <w:noProof/>
                <w:webHidden/>
              </w:rPr>
              <w:fldChar w:fldCharType="separate"/>
            </w:r>
            <w:r w:rsidRPr="00612E00">
              <w:rPr>
                <w:rFonts w:ascii="Marianne" w:hAnsi="Marianne"/>
                <w:noProof/>
                <w:webHidden/>
              </w:rPr>
              <w:t>15</w:t>
            </w:r>
            <w:r w:rsidRPr="00612E00">
              <w:rPr>
                <w:rFonts w:ascii="Marianne" w:hAnsi="Marianne"/>
                <w:noProof/>
                <w:webHidden/>
              </w:rPr>
              <w:fldChar w:fldCharType="end"/>
            </w:r>
          </w:hyperlink>
        </w:p>
        <w:p w14:paraId="7A8EDF6B" w14:textId="12C963C7" w:rsidR="00612E00" w:rsidRPr="00612E00" w:rsidRDefault="00612E00">
          <w:pPr>
            <w:pStyle w:val="TM2"/>
            <w:tabs>
              <w:tab w:val="left" w:pos="660"/>
              <w:tab w:val="right" w:leader="dot" w:pos="9203"/>
            </w:tabs>
            <w:rPr>
              <w:rFonts w:ascii="Marianne" w:eastAsiaTheme="minorEastAsia" w:hAnsi="Marianne" w:cstheme="minorBidi"/>
              <w:noProof/>
              <w:kern w:val="2"/>
              <w:sz w:val="24"/>
              <w:szCs w:val="24"/>
              <w14:ligatures w14:val="standardContextual"/>
            </w:rPr>
          </w:pPr>
          <w:hyperlink w:anchor="_Toc212040180" w:history="1">
            <w:r w:rsidRPr="00612E00">
              <w:rPr>
                <w:rStyle w:val="Lienhypertexte"/>
                <w:rFonts w:ascii="Marianne" w:hAnsi="Marianne"/>
                <w:noProof/>
              </w:rPr>
              <w:t>2.</w:t>
            </w:r>
            <w:r w:rsidRPr="00612E00">
              <w:rPr>
                <w:rFonts w:ascii="Marianne" w:eastAsiaTheme="minorEastAsia" w:hAnsi="Marianne" w:cstheme="minorBidi"/>
                <w:noProof/>
                <w:kern w:val="2"/>
                <w:sz w:val="24"/>
                <w:szCs w:val="24"/>
                <w14:ligatures w14:val="standardContextual"/>
              </w:rPr>
              <w:tab/>
            </w:r>
            <w:r w:rsidRPr="00612E00">
              <w:rPr>
                <w:rStyle w:val="Lienhypertexte"/>
                <w:rFonts w:ascii="Marianne" w:hAnsi="Marianne"/>
                <w:noProof/>
              </w:rPr>
              <w:t>PHASE PREPARATOIRE</w:t>
            </w:r>
            <w:r w:rsidRPr="00612E00">
              <w:rPr>
                <w:rFonts w:ascii="Marianne" w:hAnsi="Marianne"/>
                <w:noProof/>
                <w:webHidden/>
              </w:rPr>
              <w:tab/>
            </w:r>
            <w:r w:rsidRPr="00612E00">
              <w:rPr>
                <w:rFonts w:ascii="Marianne" w:hAnsi="Marianne"/>
                <w:noProof/>
                <w:webHidden/>
              </w:rPr>
              <w:fldChar w:fldCharType="begin"/>
            </w:r>
            <w:r w:rsidRPr="00612E00">
              <w:rPr>
                <w:rFonts w:ascii="Marianne" w:hAnsi="Marianne"/>
                <w:noProof/>
                <w:webHidden/>
              </w:rPr>
              <w:instrText xml:space="preserve"> PAGEREF _Toc212040180 \h </w:instrText>
            </w:r>
            <w:r w:rsidRPr="00612E00">
              <w:rPr>
                <w:rFonts w:ascii="Marianne" w:hAnsi="Marianne"/>
                <w:noProof/>
                <w:webHidden/>
              </w:rPr>
            </w:r>
            <w:r w:rsidRPr="00612E00">
              <w:rPr>
                <w:rFonts w:ascii="Marianne" w:hAnsi="Marianne"/>
                <w:noProof/>
                <w:webHidden/>
              </w:rPr>
              <w:fldChar w:fldCharType="separate"/>
            </w:r>
            <w:r w:rsidRPr="00612E00">
              <w:rPr>
                <w:rFonts w:ascii="Marianne" w:hAnsi="Marianne"/>
                <w:noProof/>
                <w:webHidden/>
              </w:rPr>
              <w:t>16</w:t>
            </w:r>
            <w:r w:rsidRPr="00612E00">
              <w:rPr>
                <w:rFonts w:ascii="Marianne" w:hAnsi="Marianne"/>
                <w:noProof/>
                <w:webHidden/>
              </w:rPr>
              <w:fldChar w:fldCharType="end"/>
            </w:r>
          </w:hyperlink>
        </w:p>
        <w:p w14:paraId="561E0CD2" w14:textId="17988053" w:rsidR="00612E00" w:rsidRPr="00612E00" w:rsidRDefault="00612E00">
          <w:pPr>
            <w:pStyle w:val="TM3"/>
            <w:tabs>
              <w:tab w:val="left" w:pos="960"/>
              <w:tab w:val="right" w:leader="dot" w:pos="9203"/>
            </w:tabs>
            <w:rPr>
              <w:rFonts w:ascii="Marianne" w:eastAsiaTheme="minorEastAsia" w:hAnsi="Marianne" w:cstheme="minorBidi"/>
              <w:noProof/>
              <w:kern w:val="2"/>
              <w:sz w:val="24"/>
              <w:szCs w:val="24"/>
              <w14:ligatures w14:val="standardContextual"/>
            </w:rPr>
          </w:pPr>
          <w:hyperlink w:anchor="_Toc212040181" w:history="1">
            <w:r w:rsidRPr="00612E00">
              <w:rPr>
                <w:rStyle w:val="Lienhypertexte"/>
                <w:rFonts w:ascii="Marianne" w:hAnsi="Marianne"/>
                <w:bCs/>
                <w:iCs/>
                <w:noProof/>
              </w:rPr>
              <w:t>1)</w:t>
            </w:r>
            <w:r w:rsidRPr="00612E00">
              <w:rPr>
                <w:rFonts w:ascii="Marianne" w:eastAsiaTheme="minorEastAsia" w:hAnsi="Marianne" w:cstheme="minorBidi"/>
                <w:noProof/>
                <w:kern w:val="2"/>
                <w:sz w:val="24"/>
                <w:szCs w:val="24"/>
                <w14:ligatures w14:val="standardContextual"/>
              </w:rPr>
              <w:tab/>
            </w:r>
            <w:r w:rsidRPr="00612E00">
              <w:rPr>
                <w:rStyle w:val="Lienhypertexte"/>
                <w:rFonts w:ascii="Marianne" w:hAnsi="Marianne"/>
                <w:noProof/>
              </w:rPr>
              <w:t>Recueil des données nécessaires à l’organisation de la campagne</w:t>
            </w:r>
            <w:r w:rsidRPr="00612E00">
              <w:rPr>
                <w:rFonts w:ascii="Marianne" w:hAnsi="Marianne"/>
                <w:noProof/>
                <w:webHidden/>
              </w:rPr>
              <w:tab/>
            </w:r>
            <w:r w:rsidRPr="00612E00">
              <w:rPr>
                <w:rFonts w:ascii="Marianne" w:hAnsi="Marianne"/>
                <w:noProof/>
                <w:webHidden/>
              </w:rPr>
              <w:fldChar w:fldCharType="begin"/>
            </w:r>
            <w:r w:rsidRPr="00612E00">
              <w:rPr>
                <w:rFonts w:ascii="Marianne" w:hAnsi="Marianne"/>
                <w:noProof/>
                <w:webHidden/>
              </w:rPr>
              <w:instrText xml:space="preserve"> PAGEREF _Toc212040181 \h </w:instrText>
            </w:r>
            <w:r w:rsidRPr="00612E00">
              <w:rPr>
                <w:rFonts w:ascii="Marianne" w:hAnsi="Marianne"/>
                <w:noProof/>
                <w:webHidden/>
              </w:rPr>
            </w:r>
            <w:r w:rsidRPr="00612E00">
              <w:rPr>
                <w:rFonts w:ascii="Marianne" w:hAnsi="Marianne"/>
                <w:noProof/>
                <w:webHidden/>
              </w:rPr>
              <w:fldChar w:fldCharType="separate"/>
            </w:r>
            <w:r w:rsidRPr="00612E00">
              <w:rPr>
                <w:rFonts w:ascii="Marianne" w:hAnsi="Marianne"/>
                <w:noProof/>
                <w:webHidden/>
              </w:rPr>
              <w:t>16</w:t>
            </w:r>
            <w:r w:rsidRPr="00612E00">
              <w:rPr>
                <w:rFonts w:ascii="Marianne" w:hAnsi="Marianne"/>
                <w:noProof/>
                <w:webHidden/>
              </w:rPr>
              <w:fldChar w:fldCharType="end"/>
            </w:r>
          </w:hyperlink>
        </w:p>
        <w:p w14:paraId="59DEC55B" w14:textId="4B9E2A32" w:rsidR="00612E00" w:rsidRPr="00612E00" w:rsidRDefault="00612E00">
          <w:pPr>
            <w:pStyle w:val="TM3"/>
            <w:tabs>
              <w:tab w:val="left" w:pos="960"/>
              <w:tab w:val="right" w:leader="dot" w:pos="9203"/>
            </w:tabs>
            <w:rPr>
              <w:rFonts w:ascii="Marianne" w:eastAsiaTheme="minorEastAsia" w:hAnsi="Marianne" w:cstheme="minorBidi"/>
              <w:noProof/>
              <w:kern w:val="2"/>
              <w:sz w:val="24"/>
              <w:szCs w:val="24"/>
              <w14:ligatures w14:val="standardContextual"/>
            </w:rPr>
          </w:pPr>
          <w:hyperlink w:anchor="_Toc212040182" w:history="1">
            <w:r w:rsidRPr="00612E00">
              <w:rPr>
                <w:rStyle w:val="Lienhypertexte"/>
                <w:rFonts w:ascii="Marianne" w:hAnsi="Marianne"/>
                <w:bCs/>
                <w:iCs/>
                <w:noProof/>
              </w:rPr>
              <w:t>2)</w:t>
            </w:r>
            <w:r w:rsidRPr="00612E00">
              <w:rPr>
                <w:rFonts w:ascii="Marianne" w:eastAsiaTheme="minorEastAsia" w:hAnsi="Marianne" w:cstheme="minorBidi"/>
                <w:noProof/>
                <w:kern w:val="2"/>
                <w:sz w:val="24"/>
                <w:szCs w:val="24"/>
                <w14:ligatures w14:val="standardContextual"/>
              </w:rPr>
              <w:tab/>
            </w:r>
            <w:r w:rsidRPr="00612E00">
              <w:rPr>
                <w:rStyle w:val="Lienhypertexte"/>
                <w:rFonts w:ascii="Marianne" w:hAnsi="Marianne"/>
                <w:noProof/>
              </w:rPr>
              <w:t>Finalisation des objectifs et définition du plan de prélèvement</w:t>
            </w:r>
            <w:r w:rsidRPr="00612E00">
              <w:rPr>
                <w:rFonts w:ascii="Marianne" w:hAnsi="Marianne"/>
                <w:noProof/>
                <w:webHidden/>
              </w:rPr>
              <w:tab/>
            </w:r>
            <w:r w:rsidRPr="00612E00">
              <w:rPr>
                <w:rFonts w:ascii="Marianne" w:hAnsi="Marianne"/>
                <w:noProof/>
                <w:webHidden/>
              </w:rPr>
              <w:fldChar w:fldCharType="begin"/>
            </w:r>
            <w:r w:rsidRPr="00612E00">
              <w:rPr>
                <w:rFonts w:ascii="Marianne" w:hAnsi="Marianne"/>
                <w:noProof/>
                <w:webHidden/>
              </w:rPr>
              <w:instrText xml:space="preserve"> PAGEREF _Toc212040182 \h </w:instrText>
            </w:r>
            <w:r w:rsidRPr="00612E00">
              <w:rPr>
                <w:rFonts w:ascii="Marianne" w:hAnsi="Marianne"/>
                <w:noProof/>
                <w:webHidden/>
              </w:rPr>
            </w:r>
            <w:r w:rsidRPr="00612E00">
              <w:rPr>
                <w:rFonts w:ascii="Marianne" w:hAnsi="Marianne"/>
                <w:noProof/>
                <w:webHidden/>
              </w:rPr>
              <w:fldChar w:fldCharType="separate"/>
            </w:r>
            <w:r w:rsidRPr="00612E00">
              <w:rPr>
                <w:rFonts w:ascii="Marianne" w:hAnsi="Marianne"/>
                <w:noProof/>
                <w:webHidden/>
              </w:rPr>
              <w:t>18</w:t>
            </w:r>
            <w:r w:rsidRPr="00612E00">
              <w:rPr>
                <w:rFonts w:ascii="Marianne" w:hAnsi="Marianne"/>
                <w:noProof/>
                <w:webHidden/>
              </w:rPr>
              <w:fldChar w:fldCharType="end"/>
            </w:r>
          </w:hyperlink>
        </w:p>
        <w:p w14:paraId="52461191" w14:textId="6FD1B41F" w:rsidR="00612E00" w:rsidRPr="00612E00" w:rsidRDefault="00612E00">
          <w:pPr>
            <w:pStyle w:val="TM3"/>
            <w:tabs>
              <w:tab w:val="left" w:pos="960"/>
              <w:tab w:val="right" w:leader="dot" w:pos="9203"/>
            </w:tabs>
            <w:rPr>
              <w:rFonts w:ascii="Marianne" w:eastAsiaTheme="minorEastAsia" w:hAnsi="Marianne" w:cstheme="minorBidi"/>
              <w:noProof/>
              <w:kern w:val="2"/>
              <w:sz w:val="24"/>
              <w:szCs w:val="24"/>
              <w14:ligatures w14:val="standardContextual"/>
            </w:rPr>
          </w:pPr>
          <w:hyperlink w:anchor="_Toc212040183" w:history="1">
            <w:r w:rsidRPr="00612E00">
              <w:rPr>
                <w:rStyle w:val="Lienhypertexte"/>
                <w:rFonts w:ascii="Marianne" w:hAnsi="Marianne"/>
                <w:bCs/>
                <w:iCs/>
                <w:noProof/>
              </w:rPr>
              <w:t>3)</w:t>
            </w:r>
            <w:r w:rsidRPr="00612E00">
              <w:rPr>
                <w:rFonts w:ascii="Marianne" w:eastAsiaTheme="minorEastAsia" w:hAnsi="Marianne" w:cstheme="minorBidi"/>
                <w:noProof/>
                <w:kern w:val="2"/>
                <w:sz w:val="24"/>
                <w:szCs w:val="24"/>
                <w14:ligatures w14:val="standardContextual"/>
              </w:rPr>
              <w:tab/>
            </w:r>
            <w:r w:rsidRPr="00612E00">
              <w:rPr>
                <w:rStyle w:val="Lienhypertexte"/>
                <w:rFonts w:ascii="Marianne" w:hAnsi="Marianne"/>
                <w:noProof/>
              </w:rPr>
              <w:t>Organisation de la campagne</w:t>
            </w:r>
            <w:r w:rsidRPr="00612E00">
              <w:rPr>
                <w:rFonts w:ascii="Marianne" w:hAnsi="Marianne"/>
                <w:noProof/>
                <w:webHidden/>
              </w:rPr>
              <w:tab/>
            </w:r>
            <w:r w:rsidRPr="00612E00">
              <w:rPr>
                <w:rFonts w:ascii="Marianne" w:hAnsi="Marianne"/>
                <w:noProof/>
                <w:webHidden/>
              </w:rPr>
              <w:fldChar w:fldCharType="begin"/>
            </w:r>
            <w:r w:rsidRPr="00612E00">
              <w:rPr>
                <w:rFonts w:ascii="Marianne" w:hAnsi="Marianne"/>
                <w:noProof/>
                <w:webHidden/>
              </w:rPr>
              <w:instrText xml:space="preserve"> PAGEREF _Toc212040183 \h </w:instrText>
            </w:r>
            <w:r w:rsidRPr="00612E00">
              <w:rPr>
                <w:rFonts w:ascii="Marianne" w:hAnsi="Marianne"/>
                <w:noProof/>
                <w:webHidden/>
              </w:rPr>
            </w:r>
            <w:r w:rsidRPr="00612E00">
              <w:rPr>
                <w:rFonts w:ascii="Marianne" w:hAnsi="Marianne"/>
                <w:noProof/>
                <w:webHidden/>
              </w:rPr>
              <w:fldChar w:fldCharType="separate"/>
            </w:r>
            <w:r w:rsidRPr="00612E00">
              <w:rPr>
                <w:rFonts w:ascii="Marianne" w:hAnsi="Marianne"/>
                <w:noProof/>
                <w:webHidden/>
              </w:rPr>
              <w:t>18</w:t>
            </w:r>
            <w:r w:rsidRPr="00612E00">
              <w:rPr>
                <w:rFonts w:ascii="Marianne" w:hAnsi="Marianne"/>
                <w:noProof/>
                <w:webHidden/>
              </w:rPr>
              <w:fldChar w:fldCharType="end"/>
            </w:r>
          </w:hyperlink>
        </w:p>
        <w:p w14:paraId="651CDBE3" w14:textId="74EC95E0" w:rsidR="00612E00" w:rsidRPr="00612E00" w:rsidRDefault="00612E00">
          <w:pPr>
            <w:pStyle w:val="TM2"/>
            <w:tabs>
              <w:tab w:val="left" w:pos="660"/>
              <w:tab w:val="right" w:leader="dot" w:pos="9203"/>
            </w:tabs>
            <w:rPr>
              <w:rFonts w:ascii="Marianne" w:eastAsiaTheme="minorEastAsia" w:hAnsi="Marianne" w:cstheme="minorBidi"/>
              <w:noProof/>
              <w:kern w:val="2"/>
              <w:sz w:val="24"/>
              <w:szCs w:val="24"/>
              <w14:ligatures w14:val="standardContextual"/>
            </w:rPr>
          </w:pPr>
          <w:hyperlink w:anchor="_Toc212040184" w:history="1">
            <w:r w:rsidRPr="00612E00">
              <w:rPr>
                <w:rStyle w:val="Lienhypertexte"/>
                <w:rFonts w:ascii="Marianne" w:hAnsi="Marianne"/>
                <w:noProof/>
              </w:rPr>
              <w:t>3.</w:t>
            </w:r>
            <w:r w:rsidRPr="00612E00">
              <w:rPr>
                <w:rFonts w:ascii="Marianne" w:eastAsiaTheme="minorEastAsia" w:hAnsi="Marianne" w:cstheme="minorBidi"/>
                <w:noProof/>
                <w:kern w:val="2"/>
                <w:sz w:val="24"/>
                <w:szCs w:val="24"/>
                <w14:ligatures w14:val="standardContextual"/>
              </w:rPr>
              <w:tab/>
            </w:r>
            <w:r w:rsidRPr="00612E00">
              <w:rPr>
                <w:rStyle w:val="Lienhypertexte"/>
                <w:rFonts w:ascii="Marianne" w:hAnsi="Marianne"/>
                <w:noProof/>
              </w:rPr>
              <w:t>PHASE DE MISE EN ŒUVRE</w:t>
            </w:r>
            <w:r w:rsidRPr="00612E00">
              <w:rPr>
                <w:rFonts w:ascii="Marianne" w:hAnsi="Marianne"/>
                <w:noProof/>
                <w:webHidden/>
              </w:rPr>
              <w:tab/>
            </w:r>
            <w:r w:rsidRPr="00612E00">
              <w:rPr>
                <w:rFonts w:ascii="Marianne" w:hAnsi="Marianne"/>
                <w:noProof/>
                <w:webHidden/>
              </w:rPr>
              <w:fldChar w:fldCharType="begin"/>
            </w:r>
            <w:r w:rsidRPr="00612E00">
              <w:rPr>
                <w:rFonts w:ascii="Marianne" w:hAnsi="Marianne"/>
                <w:noProof/>
                <w:webHidden/>
              </w:rPr>
              <w:instrText xml:space="preserve"> PAGEREF _Toc212040184 \h </w:instrText>
            </w:r>
            <w:r w:rsidRPr="00612E00">
              <w:rPr>
                <w:rFonts w:ascii="Marianne" w:hAnsi="Marianne"/>
                <w:noProof/>
                <w:webHidden/>
              </w:rPr>
            </w:r>
            <w:r w:rsidRPr="00612E00">
              <w:rPr>
                <w:rFonts w:ascii="Marianne" w:hAnsi="Marianne"/>
                <w:noProof/>
                <w:webHidden/>
              </w:rPr>
              <w:fldChar w:fldCharType="separate"/>
            </w:r>
            <w:r w:rsidRPr="00612E00">
              <w:rPr>
                <w:rFonts w:ascii="Marianne" w:hAnsi="Marianne"/>
                <w:noProof/>
                <w:webHidden/>
              </w:rPr>
              <w:t>20</w:t>
            </w:r>
            <w:r w:rsidRPr="00612E00">
              <w:rPr>
                <w:rFonts w:ascii="Marianne" w:hAnsi="Marianne"/>
                <w:noProof/>
                <w:webHidden/>
              </w:rPr>
              <w:fldChar w:fldCharType="end"/>
            </w:r>
          </w:hyperlink>
        </w:p>
        <w:p w14:paraId="1F2C891B" w14:textId="07304B46" w:rsidR="00612E00" w:rsidRPr="00612E00" w:rsidRDefault="00612E00">
          <w:pPr>
            <w:pStyle w:val="TM3"/>
            <w:tabs>
              <w:tab w:val="left" w:pos="960"/>
              <w:tab w:val="right" w:leader="dot" w:pos="9203"/>
            </w:tabs>
            <w:rPr>
              <w:rFonts w:ascii="Marianne" w:eastAsiaTheme="minorEastAsia" w:hAnsi="Marianne" w:cstheme="minorBidi"/>
              <w:noProof/>
              <w:kern w:val="2"/>
              <w:sz w:val="24"/>
              <w:szCs w:val="24"/>
              <w14:ligatures w14:val="standardContextual"/>
            </w:rPr>
          </w:pPr>
          <w:hyperlink w:anchor="_Toc212040185" w:history="1">
            <w:r w:rsidRPr="00612E00">
              <w:rPr>
                <w:rStyle w:val="Lienhypertexte"/>
                <w:rFonts w:ascii="Marianne" w:hAnsi="Marianne"/>
                <w:noProof/>
              </w:rPr>
              <w:t>1)</w:t>
            </w:r>
            <w:r w:rsidRPr="00612E00">
              <w:rPr>
                <w:rFonts w:ascii="Marianne" w:eastAsiaTheme="minorEastAsia" w:hAnsi="Marianne" w:cstheme="minorBidi"/>
                <w:noProof/>
                <w:kern w:val="2"/>
                <w:sz w:val="24"/>
                <w:szCs w:val="24"/>
                <w14:ligatures w14:val="standardContextual"/>
              </w:rPr>
              <w:tab/>
            </w:r>
            <w:r w:rsidRPr="00612E00">
              <w:rPr>
                <w:rStyle w:val="Lienhypertexte"/>
                <w:rFonts w:ascii="Marianne" w:hAnsi="Marianne"/>
                <w:noProof/>
              </w:rPr>
              <w:t>Echantillonnage et tri</w:t>
            </w:r>
            <w:r w:rsidRPr="00612E00">
              <w:rPr>
                <w:rFonts w:ascii="Marianne" w:hAnsi="Marianne"/>
                <w:noProof/>
                <w:webHidden/>
              </w:rPr>
              <w:tab/>
            </w:r>
            <w:r w:rsidRPr="00612E00">
              <w:rPr>
                <w:rFonts w:ascii="Marianne" w:hAnsi="Marianne"/>
                <w:noProof/>
                <w:webHidden/>
              </w:rPr>
              <w:fldChar w:fldCharType="begin"/>
            </w:r>
            <w:r w:rsidRPr="00612E00">
              <w:rPr>
                <w:rFonts w:ascii="Marianne" w:hAnsi="Marianne"/>
                <w:noProof/>
                <w:webHidden/>
              </w:rPr>
              <w:instrText xml:space="preserve"> PAGEREF _Toc212040185 \h </w:instrText>
            </w:r>
            <w:r w:rsidRPr="00612E00">
              <w:rPr>
                <w:rFonts w:ascii="Marianne" w:hAnsi="Marianne"/>
                <w:noProof/>
                <w:webHidden/>
              </w:rPr>
            </w:r>
            <w:r w:rsidRPr="00612E00">
              <w:rPr>
                <w:rFonts w:ascii="Marianne" w:hAnsi="Marianne"/>
                <w:noProof/>
                <w:webHidden/>
              </w:rPr>
              <w:fldChar w:fldCharType="separate"/>
            </w:r>
            <w:r w:rsidRPr="00612E00">
              <w:rPr>
                <w:rFonts w:ascii="Marianne" w:hAnsi="Marianne"/>
                <w:noProof/>
                <w:webHidden/>
              </w:rPr>
              <w:t>20</w:t>
            </w:r>
            <w:r w:rsidRPr="00612E00">
              <w:rPr>
                <w:rFonts w:ascii="Marianne" w:hAnsi="Marianne"/>
                <w:noProof/>
                <w:webHidden/>
              </w:rPr>
              <w:fldChar w:fldCharType="end"/>
            </w:r>
          </w:hyperlink>
        </w:p>
        <w:p w14:paraId="0A948B08" w14:textId="239319A3" w:rsidR="00612E00" w:rsidRPr="00612E00" w:rsidRDefault="00612E00">
          <w:pPr>
            <w:pStyle w:val="TM3"/>
            <w:tabs>
              <w:tab w:val="left" w:pos="960"/>
              <w:tab w:val="right" w:leader="dot" w:pos="9203"/>
            </w:tabs>
            <w:rPr>
              <w:rFonts w:ascii="Marianne" w:eastAsiaTheme="minorEastAsia" w:hAnsi="Marianne" w:cstheme="minorBidi"/>
              <w:noProof/>
              <w:kern w:val="2"/>
              <w:sz w:val="24"/>
              <w:szCs w:val="24"/>
              <w14:ligatures w14:val="standardContextual"/>
            </w:rPr>
          </w:pPr>
          <w:hyperlink w:anchor="_Toc212040186" w:history="1">
            <w:r w:rsidRPr="00612E00">
              <w:rPr>
                <w:rStyle w:val="Lienhypertexte"/>
                <w:rFonts w:ascii="Marianne" w:hAnsi="Marianne"/>
                <w:noProof/>
              </w:rPr>
              <w:t>2)</w:t>
            </w:r>
            <w:r w:rsidRPr="00612E00">
              <w:rPr>
                <w:rFonts w:ascii="Marianne" w:eastAsiaTheme="minorEastAsia" w:hAnsi="Marianne" w:cstheme="minorBidi"/>
                <w:noProof/>
                <w:kern w:val="2"/>
                <w:sz w:val="24"/>
                <w:szCs w:val="24"/>
                <w14:ligatures w14:val="standardContextual"/>
              </w:rPr>
              <w:tab/>
            </w:r>
            <w:r w:rsidRPr="00612E00">
              <w:rPr>
                <w:rStyle w:val="Lienhypertexte"/>
                <w:rFonts w:ascii="Marianne" w:hAnsi="Marianne"/>
                <w:noProof/>
              </w:rPr>
              <w:t>Mesures d’humidité et analyses physico chimiques</w:t>
            </w:r>
            <w:r w:rsidRPr="00612E00">
              <w:rPr>
                <w:rFonts w:ascii="Marianne" w:hAnsi="Marianne"/>
                <w:noProof/>
                <w:webHidden/>
              </w:rPr>
              <w:tab/>
            </w:r>
            <w:r w:rsidRPr="00612E00">
              <w:rPr>
                <w:rFonts w:ascii="Marianne" w:hAnsi="Marianne"/>
                <w:noProof/>
                <w:webHidden/>
              </w:rPr>
              <w:fldChar w:fldCharType="begin"/>
            </w:r>
            <w:r w:rsidRPr="00612E00">
              <w:rPr>
                <w:rFonts w:ascii="Marianne" w:hAnsi="Marianne"/>
                <w:noProof/>
                <w:webHidden/>
              </w:rPr>
              <w:instrText xml:space="preserve"> PAGEREF _Toc212040186 \h </w:instrText>
            </w:r>
            <w:r w:rsidRPr="00612E00">
              <w:rPr>
                <w:rFonts w:ascii="Marianne" w:hAnsi="Marianne"/>
                <w:noProof/>
                <w:webHidden/>
              </w:rPr>
            </w:r>
            <w:r w:rsidRPr="00612E00">
              <w:rPr>
                <w:rFonts w:ascii="Marianne" w:hAnsi="Marianne"/>
                <w:noProof/>
                <w:webHidden/>
              </w:rPr>
              <w:fldChar w:fldCharType="separate"/>
            </w:r>
            <w:r w:rsidRPr="00612E00">
              <w:rPr>
                <w:rFonts w:ascii="Marianne" w:hAnsi="Marianne"/>
                <w:noProof/>
                <w:webHidden/>
              </w:rPr>
              <w:t>22</w:t>
            </w:r>
            <w:r w:rsidRPr="00612E00">
              <w:rPr>
                <w:rFonts w:ascii="Marianne" w:hAnsi="Marianne"/>
                <w:noProof/>
                <w:webHidden/>
              </w:rPr>
              <w:fldChar w:fldCharType="end"/>
            </w:r>
          </w:hyperlink>
        </w:p>
        <w:p w14:paraId="7FA66A8C" w14:textId="2E3440FA" w:rsidR="00612E00" w:rsidRPr="00612E00" w:rsidRDefault="00612E00">
          <w:pPr>
            <w:pStyle w:val="TM2"/>
            <w:tabs>
              <w:tab w:val="left" w:pos="660"/>
              <w:tab w:val="right" w:leader="dot" w:pos="9203"/>
            </w:tabs>
            <w:rPr>
              <w:rFonts w:ascii="Marianne" w:eastAsiaTheme="minorEastAsia" w:hAnsi="Marianne" w:cstheme="minorBidi"/>
              <w:noProof/>
              <w:kern w:val="2"/>
              <w:sz w:val="24"/>
              <w:szCs w:val="24"/>
              <w14:ligatures w14:val="standardContextual"/>
            </w:rPr>
          </w:pPr>
          <w:hyperlink w:anchor="_Toc212040187" w:history="1">
            <w:r w:rsidRPr="00612E00">
              <w:rPr>
                <w:rStyle w:val="Lienhypertexte"/>
                <w:rFonts w:ascii="Marianne" w:hAnsi="Marianne"/>
                <w:noProof/>
              </w:rPr>
              <w:t>4.</w:t>
            </w:r>
            <w:r w:rsidRPr="00612E00">
              <w:rPr>
                <w:rFonts w:ascii="Marianne" w:eastAsiaTheme="minorEastAsia" w:hAnsi="Marianne" w:cstheme="minorBidi"/>
                <w:noProof/>
                <w:kern w:val="2"/>
                <w:sz w:val="24"/>
                <w:szCs w:val="24"/>
                <w14:ligatures w14:val="standardContextual"/>
              </w:rPr>
              <w:tab/>
            </w:r>
            <w:r w:rsidRPr="00612E00">
              <w:rPr>
                <w:rStyle w:val="Lienhypertexte"/>
                <w:rFonts w:ascii="Marianne" w:hAnsi="Marianne"/>
                <w:noProof/>
              </w:rPr>
              <w:t>PHASE D’ANALYSE DES DONNEES</w:t>
            </w:r>
            <w:r w:rsidRPr="00612E00">
              <w:rPr>
                <w:rFonts w:ascii="Marianne" w:hAnsi="Marianne"/>
                <w:noProof/>
                <w:webHidden/>
              </w:rPr>
              <w:tab/>
            </w:r>
            <w:r w:rsidRPr="00612E00">
              <w:rPr>
                <w:rFonts w:ascii="Marianne" w:hAnsi="Marianne"/>
                <w:noProof/>
                <w:webHidden/>
              </w:rPr>
              <w:fldChar w:fldCharType="begin"/>
            </w:r>
            <w:r w:rsidRPr="00612E00">
              <w:rPr>
                <w:rFonts w:ascii="Marianne" w:hAnsi="Marianne"/>
                <w:noProof/>
                <w:webHidden/>
              </w:rPr>
              <w:instrText xml:space="preserve"> PAGEREF _Toc212040187 \h </w:instrText>
            </w:r>
            <w:r w:rsidRPr="00612E00">
              <w:rPr>
                <w:rFonts w:ascii="Marianne" w:hAnsi="Marianne"/>
                <w:noProof/>
                <w:webHidden/>
              </w:rPr>
            </w:r>
            <w:r w:rsidRPr="00612E00">
              <w:rPr>
                <w:rFonts w:ascii="Marianne" w:hAnsi="Marianne"/>
                <w:noProof/>
                <w:webHidden/>
              </w:rPr>
              <w:fldChar w:fldCharType="separate"/>
            </w:r>
            <w:r w:rsidRPr="00612E00">
              <w:rPr>
                <w:rFonts w:ascii="Marianne" w:hAnsi="Marianne"/>
                <w:noProof/>
                <w:webHidden/>
              </w:rPr>
              <w:t>22</w:t>
            </w:r>
            <w:r w:rsidRPr="00612E00">
              <w:rPr>
                <w:rFonts w:ascii="Marianne" w:hAnsi="Marianne"/>
                <w:noProof/>
                <w:webHidden/>
              </w:rPr>
              <w:fldChar w:fldCharType="end"/>
            </w:r>
          </w:hyperlink>
        </w:p>
        <w:p w14:paraId="2E52895A" w14:textId="0B8E37DC" w:rsidR="00612E00" w:rsidRPr="00612E00" w:rsidRDefault="00612E00">
          <w:pPr>
            <w:pStyle w:val="TM3"/>
            <w:tabs>
              <w:tab w:val="left" w:pos="960"/>
              <w:tab w:val="right" w:leader="dot" w:pos="9203"/>
            </w:tabs>
            <w:rPr>
              <w:rFonts w:ascii="Marianne" w:eastAsiaTheme="minorEastAsia" w:hAnsi="Marianne" w:cstheme="minorBidi"/>
              <w:noProof/>
              <w:kern w:val="2"/>
              <w:sz w:val="24"/>
              <w:szCs w:val="24"/>
              <w14:ligatures w14:val="standardContextual"/>
            </w:rPr>
          </w:pPr>
          <w:hyperlink w:anchor="_Toc212040188" w:history="1">
            <w:r w:rsidRPr="00612E00">
              <w:rPr>
                <w:rStyle w:val="Lienhypertexte"/>
                <w:rFonts w:ascii="Marianne" w:hAnsi="Marianne"/>
                <w:noProof/>
              </w:rPr>
              <w:t>1)</w:t>
            </w:r>
            <w:r w:rsidRPr="00612E00">
              <w:rPr>
                <w:rFonts w:ascii="Marianne" w:eastAsiaTheme="minorEastAsia" w:hAnsi="Marianne" w:cstheme="minorBidi"/>
                <w:noProof/>
                <w:kern w:val="2"/>
                <w:sz w:val="24"/>
                <w:szCs w:val="24"/>
                <w14:ligatures w14:val="standardContextual"/>
              </w:rPr>
              <w:tab/>
            </w:r>
            <w:r w:rsidRPr="00612E00">
              <w:rPr>
                <w:rStyle w:val="Lienhypertexte"/>
                <w:rFonts w:ascii="Marianne" w:hAnsi="Marianne"/>
                <w:noProof/>
              </w:rPr>
              <w:t>Contenu des analyses</w:t>
            </w:r>
            <w:r w:rsidRPr="00612E00">
              <w:rPr>
                <w:rFonts w:ascii="Marianne" w:hAnsi="Marianne"/>
                <w:noProof/>
                <w:webHidden/>
              </w:rPr>
              <w:tab/>
            </w:r>
            <w:r w:rsidRPr="00612E00">
              <w:rPr>
                <w:rFonts w:ascii="Marianne" w:hAnsi="Marianne"/>
                <w:noProof/>
                <w:webHidden/>
              </w:rPr>
              <w:fldChar w:fldCharType="begin"/>
            </w:r>
            <w:r w:rsidRPr="00612E00">
              <w:rPr>
                <w:rFonts w:ascii="Marianne" w:hAnsi="Marianne"/>
                <w:noProof/>
                <w:webHidden/>
              </w:rPr>
              <w:instrText xml:space="preserve"> PAGEREF _Toc212040188 \h </w:instrText>
            </w:r>
            <w:r w:rsidRPr="00612E00">
              <w:rPr>
                <w:rFonts w:ascii="Marianne" w:hAnsi="Marianne"/>
                <w:noProof/>
                <w:webHidden/>
              </w:rPr>
            </w:r>
            <w:r w:rsidRPr="00612E00">
              <w:rPr>
                <w:rFonts w:ascii="Marianne" w:hAnsi="Marianne"/>
                <w:noProof/>
                <w:webHidden/>
              </w:rPr>
              <w:fldChar w:fldCharType="separate"/>
            </w:r>
            <w:r w:rsidRPr="00612E00">
              <w:rPr>
                <w:rFonts w:ascii="Marianne" w:hAnsi="Marianne"/>
                <w:noProof/>
                <w:webHidden/>
              </w:rPr>
              <w:t>22</w:t>
            </w:r>
            <w:r w:rsidRPr="00612E00">
              <w:rPr>
                <w:rFonts w:ascii="Marianne" w:hAnsi="Marianne"/>
                <w:noProof/>
                <w:webHidden/>
              </w:rPr>
              <w:fldChar w:fldCharType="end"/>
            </w:r>
          </w:hyperlink>
        </w:p>
        <w:p w14:paraId="2F6C0B5A" w14:textId="5BAFD05B" w:rsidR="00612E00" w:rsidRPr="00612E00" w:rsidRDefault="00612E00">
          <w:pPr>
            <w:pStyle w:val="TM3"/>
            <w:tabs>
              <w:tab w:val="left" w:pos="960"/>
              <w:tab w:val="right" w:leader="dot" w:pos="9203"/>
            </w:tabs>
            <w:rPr>
              <w:rFonts w:ascii="Marianne" w:eastAsiaTheme="minorEastAsia" w:hAnsi="Marianne" w:cstheme="minorBidi"/>
              <w:noProof/>
              <w:kern w:val="2"/>
              <w:sz w:val="24"/>
              <w:szCs w:val="24"/>
              <w14:ligatures w14:val="standardContextual"/>
            </w:rPr>
          </w:pPr>
          <w:hyperlink w:anchor="_Toc212040189" w:history="1">
            <w:r w:rsidRPr="00612E00">
              <w:rPr>
                <w:rStyle w:val="Lienhypertexte"/>
                <w:rFonts w:ascii="Marianne" w:hAnsi="Marianne"/>
                <w:noProof/>
              </w:rPr>
              <w:t>2)</w:t>
            </w:r>
            <w:r w:rsidRPr="00612E00">
              <w:rPr>
                <w:rFonts w:ascii="Marianne" w:eastAsiaTheme="minorEastAsia" w:hAnsi="Marianne" w:cstheme="minorBidi"/>
                <w:noProof/>
                <w:kern w:val="2"/>
                <w:sz w:val="24"/>
                <w:szCs w:val="24"/>
                <w14:ligatures w14:val="standardContextual"/>
              </w:rPr>
              <w:tab/>
            </w:r>
            <w:r w:rsidRPr="00612E00">
              <w:rPr>
                <w:rStyle w:val="Lienhypertexte"/>
                <w:rFonts w:ascii="Marianne" w:hAnsi="Marianne"/>
                <w:noProof/>
              </w:rPr>
              <w:t>Exploitation des résultats</w:t>
            </w:r>
            <w:r w:rsidRPr="00612E00">
              <w:rPr>
                <w:rFonts w:ascii="Marianne" w:hAnsi="Marianne"/>
                <w:noProof/>
                <w:webHidden/>
              </w:rPr>
              <w:tab/>
            </w:r>
            <w:r w:rsidRPr="00612E00">
              <w:rPr>
                <w:rFonts w:ascii="Marianne" w:hAnsi="Marianne"/>
                <w:noProof/>
                <w:webHidden/>
              </w:rPr>
              <w:fldChar w:fldCharType="begin"/>
            </w:r>
            <w:r w:rsidRPr="00612E00">
              <w:rPr>
                <w:rFonts w:ascii="Marianne" w:hAnsi="Marianne"/>
                <w:noProof/>
                <w:webHidden/>
              </w:rPr>
              <w:instrText xml:space="preserve"> PAGEREF _Toc212040189 \h </w:instrText>
            </w:r>
            <w:r w:rsidRPr="00612E00">
              <w:rPr>
                <w:rFonts w:ascii="Marianne" w:hAnsi="Marianne"/>
                <w:noProof/>
                <w:webHidden/>
              </w:rPr>
            </w:r>
            <w:r w:rsidRPr="00612E00">
              <w:rPr>
                <w:rFonts w:ascii="Marianne" w:hAnsi="Marianne"/>
                <w:noProof/>
                <w:webHidden/>
              </w:rPr>
              <w:fldChar w:fldCharType="separate"/>
            </w:r>
            <w:r w:rsidRPr="00612E00">
              <w:rPr>
                <w:rFonts w:ascii="Marianne" w:hAnsi="Marianne"/>
                <w:noProof/>
                <w:webHidden/>
              </w:rPr>
              <w:t>23</w:t>
            </w:r>
            <w:r w:rsidRPr="00612E00">
              <w:rPr>
                <w:rFonts w:ascii="Marianne" w:hAnsi="Marianne"/>
                <w:noProof/>
                <w:webHidden/>
              </w:rPr>
              <w:fldChar w:fldCharType="end"/>
            </w:r>
          </w:hyperlink>
        </w:p>
        <w:p w14:paraId="5EFC4460" w14:textId="5DB0AFA1" w:rsidR="00612E00" w:rsidRPr="00612E00" w:rsidRDefault="00612E00">
          <w:pPr>
            <w:pStyle w:val="TM1"/>
            <w:rPr>
              <w:rFonts w:eastAsiaTheme="minorEastAsia" w:cstheme="minorBidi"/>
              <w:b w:val="0"/>
              <w:bCs w:val="0"/>
              <w:kern w:val="2"/>
              <w:sz w:val="24"/>
              <w:szCs w:val="24"/>
              <w14:ligatures w14:val="standardContextual"/>
            </w:rPr>
          </w:pPr>
          <w:hyperlink w:anchor="_Toc212040190" w:history="1">
            <w:r w:rsidRPr="00612E00">
              <w:rPr>
                <w:rStyle w:val="Lienhypertexte"/>
              </w:rPr>
              <w:t>MOYENS TECHNIQUES ET HUMAINS</w:t>
            </w:r>
            <w:r w:rsidRPr="00612E00">
              <w:rPr>
                <w:webHidden/>
              </w:rPr>
              <w:tab/>
            </w:r>
            <w:r w:rsidRPr="00612E00">
              <w:rPr>
                <w:webHidden/>
              </w:rPr>
              <w:fldChar w:fldCharType="begin"/>
            </w:r>
            <w:r w:rsidRPr="00612E00">
              <w:rPr>
                <w:webHidden/>
              </w:rPr>
              <w:instrText xml:space="preserve"> PAGEREF _Toc212040190 \h </w:instrText>
            </w:r>
            <w:r w:rsidRPr="00612E00">
              <w:rPr>
                <w:webHidden/>
              </w:rPr>
            </w:r>
            <w:r w:rsidRPr="00612E00">
              <w:rPr>
                <w:webHidden/>
              </w:rPr>
              <w:fldChar w:fldCharType="separate"/>
            </w:r>
            <w:r w:rsidRPr="00612E00">
              <w:rPr>
                <w:webHidden/>
              </w:rPr>
              <w:t>24</w:t>
            </w:r>
            <w:r w:rsidRPr="00612E00">
              <w:rPr>
                <w:webHidden/>
              </w:rPr>
              <w:fldChar w:fldCharType="end"/>
            </w:r>
          </w:hyperlink>
        </w:p>
        <w:p w14:paraId="0ED7F80F" w14:textId="06D894F6" w:rsidR="00612E00" w:rsidRPr="00612E00" w:rsidRDefault="00612E00">
          <w:pPr>
            <w:pStyle w:val="TM2"/>
            <w:tabs>
              <w:tab w:val="left" w:pos="660"/>
              <w:tab w:val="right" w:leader="dot" w:pos="9203"/>
            </w:tabs>
            <w:rPr>
              <w:rFonts w:ascii="Marianne" w:eastAsiaTheme="minorEastAsia" w:hAnsi="Marianne" w:cstheme="minorBidi"/>
              <w:noProof/>
              <w:kern w:val="2"/>
              <w:sz w:val="24"/>
              <w:szCs w:val="24"/>
              <w14:ligatures w14:val="standardContextual"/>
            </w:rPr>
          </w:pPr>
          <w:hyperlink w:anchor="_Toc212040191" w:history="1">
            <w:r w:rsidRPr="00612E00">
              <w:rPr>
                <w:rStyle w:val="Lienhypertexte"/>
                <w:rFonts w:ascii="Marianne" w:hAnsi="Marianne"/>
                <w:noProof/>
              </w:rPr>
              <w:t>1.</w:t>
            </w:r>
            <w:r w:rsidRPr="00612E00">
              <w:rPr>
                <w:rFonts w:ascii="Marianne" w:eastAsiaTheme="minorEastAsia" w:hAnsi="Marianne" w:cstheme="minorBidi"/>
                <w:noProof/>
                <w:kern w:val="2"/>
                <w:sz w:val="24"/>
                <w:szCs w:val="24"/>
                <w14:ligatures w14:val="standardContextual"/>
              </w:rPr>
              <w:tab/>
            </w:r>
            <w:r w:rsidRPr="00612E00">
              <w:rPr>
                <w:rStyle w:val="Lienhypertexte"/>
                <w:rFonts w:ascii="Marianne" w:hAnsi="Marianne"/>
                <w:noProof/>
              </w:rPr>
              <w:t>Appui logistique des collectivités</w:t>
            </w:r>
            <w:r w:rsidRPr="00612E00">
              <w:rPr>
                <w:rFonts w:ascii="Marianne" w:hAnsi="Marianne"/>
                <w:noProof/>
                <w:webHidden/>
              </w:rPr>
              <w:tab/>
            </w:r>
            <w:r w:rsidRPr="00612E00">
              <w:rPr>
                <w:rFonts w:ascii="Marianne" w:hAnsi="Marianne"/>
                <w:noProof/>
                <w:webHidden/>
              </w:rPr>
              <w:fldChar w:fldCharType="begin"/>
            </w:r>
            <w:r w:rsidRPr="00612E00">
              <w:rPr>
                <w:rFonts w:ascii="Marianne" w:hAnsi="Marianne"/>
                <w:noProof/>
                <w:webHidden/>
              </w:rPr>
              <w:instrText xml:space="preserve"> PAGEREF _Toc212040191 \h </w:instrText>
            </w:r>
            <w:r w:rsidRPr="00612E00">
              <w:rPr>
                <w:rFonts w:ascii="Marianne" w:hAnsi="Marianne"/>
                <w:noProof/>
                <w:webHidden/>
              </w:rPr>
            </w:r>
            <w:r w:rsidRPr="00612E00">
              <w:rPr>
                <w:rFonts w:ascii="Marianne" w:hAnsi="Marianne"/>
                <w:noProof/>
                <w:webHidden/>
              </w:rPr>
              <w:fldChar w:fldCharType="separate"/>
            </w:r>
            <w:r w:rsidRPr="00612E00">
              <w:rPr>
                <w:rFonts w:ascii="Marianne" w:hAnsi="Marianne"/>
                <w:noProof/>
                <w:webHidden/>
              </w:rPr>
              <w:t>24</w:t>
            </w:r>
            <w:r w:rsidRPr="00612E00">
              <w:rPr>
                <w:rFonts w:ascii="Marianne" w:hAnsi="Marianne"/>
                <w:noProof/>
                <w:webHidden/>
              </w:rPr>
              <w:fldChar w:fldCharType="end"/>
            </w:r>
          </w:hyperlink>
        </w:p>
        <w:p w14:paraId="0E54217B" w14:textId="09406FBF" w:rsidR="00612E00" w:rsidRPr="00612E00" w:rsidRDefault="00612E00">
          <w:pPr>
            <w:pStyle w:val="TM2"/>
            <w:tabs>
              <w:tab w:val="left" w:pos="660"/>
              <w:tab w:val="right" w:leader="dot" w:pos="9203"/>
            </w:tabs>
            <w:rPr>
              <w:rFonts w:ascii="Marianne" w:eastAsiaTheme="minorEastAsia" w:hAnsi="Marianne" w:cstheme="minorBidi"/>
              <w:noProof/>
              <w:kern w:val="2"/>
              <w:sz w:val="24"/>
              <w:szCs w:val="24"/>
              <w14:ligatures w14:val="standardContextual"/>
            </w:rPr>
          </w:pPr>
          <w:hyperlink w:anchor="_Toc212040192" w:history="1">
            <w:r w:rsidRPr="00612E00">
              <w:rPr>
                <w:rStyle w:val="Lienhypertexte"/>
                <w:rFonts w:ascii="Marianne" w:hAnsi="Marianne"/>
                <w:noProof/>
              </w:rPr>
              <w:t>2.</w:t>
            </w:r>
            <w:r w:rsidRPr="00612E00">
              <w:rPr>
                <w:rFonts w:ascii="Marianne" w:eastAsiaTheme="minorEastAsia" w:hAnsi="Marianne" w:cstheme="minorBidi"/>
                <w:noProof/>
                <w:kern w:val="2"/>
                <w:sz w:val="24"/>
                <w:szCs w:val="24"/>
                <w14:ligatures w14:val="standardContextual"/>
              </w:rPr>
              <w:tab/>
            </w:r>
            <w:r w:rsidRPr="00612E00">
              <w:rPr>
                <w:rStyle w:val="Lienhypertexte"/>
                <w:rFonts w:ascii="Marianne" w:hAnsi="Marianne"/>
                <w:noProof/>
              </w:rPr>
              <w:t>À la charge du titulaire de l’offre</w:t>
            </w:r>
            <w:r w:rsidRPr="00612E00">
              <w:rPr>
                <w:rFonts w:ascii="Marianne" w:hAnsi="Marianne"/>
                <w:noProof/>
                <w:webHidden/>
              </w:rPr>
              <w:tab/>
            </w:r>
            <w:r w:rsidRPr="00612E00">
              <w:rPr>
                <w:rFonts w:ascii="Marianne" w:hAnsi="Marianne"/>
                <w:noProof/>
                <w:webHidden/>
              </w:rPr>
              <w:fldChar w:fldCharType="begin"/>
            </w:r>
            <w:r w:rsidRPr="00612E00">
              <w:rPr>
                <w:rFonts w:ascii="Marianne" w:hAnsi="Marianne"/>
                <w:noProof/>
                <w:webHidden/>
              </w:rPr>
              <w:instrText xml:space="preserve"> PAGEREF _Toc212040192 \h </w:instrText>
            </w:r>
            <w:r w:rsidRPr="00612E00">
              <w:rPr>
                <w:rFonts w:ascii="Marianne" w:hAnsi="Marianne"/>
                <w:noProof/>
                <w:webHidden/>
              </w:rPr>
            </w:r>
            <w:r w:rsidRPr="00612E00">
              <w:rPr>
                <w:rFonts w:ascii="Marianne" w:hAnsi="Marianne"/>
                <w:noProof/>
                <w:webHidden/>
              </w:rPr>
              <w:fldChar w:fldCharType="separate"/>
            </w:r>
            <w:r w:rsidRPr="00612E00">
              <w:rPr>
                <w:rFonts w:ascii="Marianne" w:hAnsi="Marianne"/>
                <w:noProof/>
                <w:webHidden/>
              </w:rPr>
              <w:t>25</w:t>
            </w:r>
            <w:r w:rsidRPr="00612E00">
              <w:rPr>
                <w:rFonts w:ascii="Marianne" w:hAnsi="Marianne"/>
                <w:noProof/>
                <w:webHidden/>
              </w:rPr>
              <w:fldChar w:fldCharType="end"/>
            </w:r>
          </w:hyperlink>
        </w:p>
        <w:p w14:paraId="4C9530D8" w14:textId="43D54AB7" w:rsidR="00612E00" w:rsidRPr="00612E00" w:rsidRDefault="00612E00">
          <w:pPr>
            <w:pStyle w:val="TM1"/>
            <w:rPr>
              <w:rFonts w:eastAsiaTheme="minorEastAsia" w:cstheme="minorBidi"/>
              <w:b w:val="0"/>
              <w:bCs w:val="0"/>
              <w:kern w:val="2"/>
              <w:sz w:val="24"/>
              <w:szCs w:val="24"/>
              <w14:ligatures w14:val="standardContextual"/>
            </w:rPr>
          </w:pPr>
          <w:hyperlink w:anchor="_Toc212040193" w:history="1">
            <w:r w:rsidRPr="00612E00">
              <w:rPr>
                <w:rStyle w:val="Lienhypertexte"/>
              </w:rPr>
              <w:t>MODALITES COMPLEMENTAIRES</w:t>
            </w:r>
            <w:r w:rsidRPr="00612E00">
              <w:rPr>
                <w:webHidden/>
              </w:rPr>
              <w:tab/>
            </w:r>
            <w:r w:rsidRPr="00612E00">
              <w:rPr>
                <w:webHidden/>
              </w:rPr>
              <w:fldChar w:fldCharType="begin"/>
            </w:r>
            <w:r w:rsidRPr="00612E00">
              <w:rPr>
                <w:webHidden/>
              </w:rPr>
              <w:instrText xml:space="preserve"> PAGEREF _Toc212040193 \h </w:instrText>
            </w:r>
            <w:r w:rsidRPr="00612E00">
              <w:rPr>
                <w:webHidden/>
              </w:rPr>
            </w:r>
            <w:r w:rsidRPr="00612E00">
              <w:rPr>
                <w:webHidden/>
              </w:rPr>
              <w:fldChar w:fldCharType="separate"/>
            </w:r>
            <w:r w:rsidRPr="00612E00">
              <w:rPr>
                <w:webHidden/>
              </w:rPr>
              <w:t>26</w:t>
            </w:r>
            <w:r w:rsidRPr="00612E00">
              <w:rPr>
                <w:webHidden/>
              </w:rPr>
              <w:fldChar w:fldCharType="end"/>
            </w:r>
          </w:hyperlink>
        </w:p>
        <w:p w14:paraId="127F9B0C" w14:textId="606903CA" w:rsidR="00612E00" w:rsidRPr="00612E00" w:rsidRDefault="00612E00">
          <w:pPr>
            <w:pStyle w:val="TM2"/>
            <w:tabs>
              <w:tab w:val="left" w:pos="660"/>
              <w:tab w:val="right" w:leader="dot" w:pos="9203"/>
            </w:tabs>
            <w:rPr>
              <w:rFonts w:ascii="Marianne" w:eastAsiaTheme="minorEastAsia" w:hAnsi="Marianne" w:cstheme="minorBidi"/>
              <w:noProof/>
              <w:kern w:val="2"/>
              <w:sz w:val="24"/>
              <w:szCs w:val="24"/>
              <w14:ligatures w14:val="standardContextual"/>
            </w:rPr>
          </w:pPr>
          <w:hyperlink w:anchor="_Toc212040194" w:history="1">
            <w:r w:rsidRPr="00612E00">
              <w:rPr>
                <w:rStyle w:val="Lienhypertexte"/>
                <w:rFonts w:ascii="Marianne" w:hAnsi="Marianne"/>
                <w:noProof/>
              </w:rPr>
              <w:t>1.</w:t>
            </w:r>
            <w:r w:rsidRPr="00612E00">
              <w:rPr>
                <w:rFonts w:ascii="Marianne" w:eastAsiaTheme="minorEastAsia" w:hAnsi="Marianne" w:cstheme="minorBidi"/>
                <w:noProof/>
                <w:kern w:val="2"/>
                <w:sz w:val="24"/>
                <w:szCs w:val="24"/>
                <w14:ligatures w14:val="standardContextual"/>
              </w:rPr>
              <w:tab/>
            </w:r>
            <w:r w:rsidRPr="00612E00">
              <w:rPr>
                <w:rStyle w:val="Lienhypertexte"/>
                <w:rFonts w:ascii="Marianne" w:hAnsi="Marianne"/>
                <w:noProof/>
              </w:rPr>
              <w:t>Formation et sécurité du personnel</w:t>
            </w:r>
            <w:r w:rsidRPr="00612E00">
              <w:rPr>
                <w:rFonts w:ascii="Marianne" w:hAnsi="Marianne"/>
                <w:noProof/>
                <w:webHidden/>
              </w:rPr>
              <w:tab/>
            </w:r>
            <w:r w:rsidRPr="00612E00">
              <w:rPr>
                <w:rFonts w:ascii="Marianne" w:hAnsi="Marianne"/>
                <w:noProof/>
                <w:webHidden/>
              </w:rPr>
              <w:fldChar w:fldCharType="begin"/>
            </w:r>
            <w:r w:rsidRPr="00612E00">
              <w:rPr>
                <w:rFonts w:ascii="Marianne" w:hAnsi="Marianne"/>
                <w:noProof/>
                <w:webHidden/>
              </w:rPr>
              <w:instrText xml:space="preserve"> PAGEREF _Toc212040194 \h </w:instrText>
            </w:r>
            <w:r w:rsidRPr="00612E00">
              <w:rPr>
                <w:rFonts w:ascii="Marianne" w:hAnsi="Marianne"/>
                <w:noProof/>
                <w:webHidden/>
              </w:rPr>
            </w:r>
            <w:r w:rsidRPr="00612E00">
              <w:rPr>
                <w:rFonts w:ascii="Marianne" w:hAnsi="Marianne"/>
                <w:noProof/>
                <w:webHidden/>
              </w:rPr>
              <w:fldChar w:fldCharType="separate"/>
            </w:r>
            <w:r w:rsidRPr="00612E00">
              <w:rPr>
                <w:rFonts w:ascii="Marianne" w:hAnsi="Marianne"/>
                <w:noProof/>
                <w:webHidden/>
              </w:rPr>
              <w:t>26</w:t>
            </w:r>
            <w:r w:rsidRPr="00612E00">
              <w:rPr>
                <w:rFonts w:ascii="Marianne" w:hAnsi="Marianne"/>
                <w:noProof/>
                <w:webHidden/>
              </w:rPr>
              <w:fldChar w:fldCharType="end"/>
            </w:r>
          </w:hyperlink>
        </w:p>
        <w:p w14:paraId="446BE743" w14:textId="5BDDC282" w:rsidR="00612E00" w:rsidRPr="00612E00" w:rsidRDefault="00612E00">
          <w:pPr>
            <w:pStyle w:val="TM2"/>
            <w:tabs>
              <w:tab w:val="left" w:pos="660"/>
              <w:tab w:val="right" w:leader="dot" w:pos="9203"/>
            </w:tabs>
            <w:rPr>
              <w:rFonts w:ascii="Marianne" w:eastAsiaTheme="minorEastAsia" w:hAnsi="Marianne" w:cstheme="minorBidi"/>
              <w:noProof/>
              <w:kern w:val="2"/>
              <w:sz w:val="24"/>
              <w:szCs w:val="24"/>
              <w14:ligatures w14:val="standardContextual"/>
            </w:rPr>
          </w:pPr>
          <w:hyperlink w:anchor="_Toc212040195" w:history="1">
            <w:r w:rsidRPr="00612E00">
              <w:rPr>
                <w:rStyle w:val="Lienhypertexte"/>
                <w:rFonts w:ascii="Marianne" w:hAnsi="Marianne"/>
                <w:noProof/>
              </w:rPr>
              <w:t>2.</w:t>
            </w:r>
            <w:r w:rsidRPr="00612E00">
              <w:rPr>
                <w:rFonts w:ascii="Marianne" w:eastAsiaTheme="minorEastAsia" w:hAnsi="Marianne" w:cstheme="minorBidi"/>
                <w:noProof/>
                <w:kern w:val="2"/>
                <w:sz w:val="24"/>
                <w:szCs w:val="24"/>
                <w14:ligatures w14:val="standardContextual"/>
              </w:rPr>
              <w:tab/>
            </w:r>
            <w:r w:rsidRPr="00612E00">
              <w:rPr>
                <w:rStyle w:val="Lienhypertexte"/>
                <w:rFonts w:ascii="Marianne" w:hAnsi="Marianne"/>
                <w:noProof/>
              </w:rPr>
              <w:t>Mise en œuvre</w:t>
            </w:r>
            <w:r w:rsidRPr="00612E00">
              <w:rPr>
                <w:rFonts w:ascii="Marianne" w:hAnsi="Marianne"/>
                <w:noProof/>
                <w:webHidden/>
              </w:rPr>
              <w:tab/>
            </w:r>
            <w:r w:rsidRPr="00612E00">
              <w:rPr>
                <w:rFonts w:ascii="Marianne" w:hAnsi="Marianne"/>
                <w:noProof/>
                <w:webHidden/>
              </w:rPr>
              <w:fldChar w:fldCharType="begin"/>
            </w:r>
            <w:r w:rsidRPr="00612E00">
              <w:rPr>
                <w:rFonts w:ascii="Marianne" w:hAnsi="Marianne"/>
                <w:noProof/>
                <w:webHidden/>
              </w:rPr>
              <w:instrText xml:space="preserve"> PAGEREF _Toc212040195 \h </w:instrText>
            </w:r>
            <w:r w:rsidRPr="00612E00">
              <w:rPr>
                <w:rFonts w:ascii="Marianne" w:hAnsi="Marianne"/>
                <w:noProof/>
                <w:webHidden/>
              </w:rPr>
            </w:r>
            <w:r w:rsidRPr="00612E00">
              <w:rPr>
                <w:rFonts w:ascii="Marianne" w:hAnsi="Marianne"/>
                <w:noProof/>
                <w:webHidden/>
              </w:rPr>
              <w:fldChar w:fldCharType="separate"/>
            </w:r>
            <w:r w:rsidRPr="00612E00">
              <w:rPr>
                <w:rFonts w:ascii="Marianne" w:hAnsi="Marianne"/>
                <w:noProof/>
                <w:webHidden/>
              </w:rPr>
              <w:t>27</w:t>
            </w:r>
            <w:r w:rsidRPr="00612E00">
              <w:rPr>
                <w:rFonts w:ascii="Marianne" w:hAnsi="Marianne"/>
                <w:noProof/>
                <w:webHidden/>
              </w:rPr>
              <w:fldChar w:fldCharType="end"/>
            </w:r>
          </w:hyperlink>
        </w:p>
        <w:p w14:paraId="7A93CF40" w14:textId="5D1C2A4F" w:rsidR="00612E00" w:rsidRPr="00612E00" w:rsidRDefault="00612E00">
          <w:pPr>
            <w:pStyle w:val="TM2"/>
            <w:tabs>
              <w:tab w:val="left" w:pos="660"/>
              <w:tab w:val="right" w:leader="dot" w:pos="9203"/>
            </w:tabs>
            <w:rPr>
              <w:rFonts w:ascii="Marianne" w:eastAsiaTheme="minorEastAsia" w:hAnsi="Marianne" w:cstheme="minorBidi"/>
              <w:noProof/>
              <w:kern w:val="2"/>
              <w:sz w:val="24"/>
              <w:szCs w:val="24"/>
              <w14:ligatures w14:val="standardContextual"/>
            </w:rPr>
          </w:pPr>
          <w:hyperlink w:anchor="_Toc212040196" w:history="1">
            <w:r w:rsidRPr="00612E00">
              <w:rPr>
                <w:rStyle w:val="Lienhypertexte"/>
                <w:rFonts w:ascii="Marianne" w:hAnsi="Marianne"/>
                <w:noProof/>
              </w:rPr>
              <w:t>3.</w:t>
            </w:r>
            <w:r w:rsidRPr="00612E00">
              <w:rPr>
                <w:rFonts w:ascii="Marianne" w:eastAsiaTheme="minorEastAsia" w:hAnsi="Marianne" w:cstheme="minorBidi"/>
                <w:noProof/>
                <w:kern w:val="2"/>
                <w:sz w:val="24"/>
                <w:szCs w:val="24"/>
                <w14:ligatures w14:val="standardContextual"/>
              </w:rPr>
              <w:tab/>
            </w:r>
            <w:r w:rsidRPr="00612E00">
              <w:rPr>
                <w:rStyle w:val="Lienhypertexte"/>
                <w:rFonts w:ascii="Marianne" w:hAnsi="Marianne"/>
                <w:noProof/>
              </w:rPr>
              <w:t>Assurances</w:t>
            </w:r>
            <w:r w:rsidRPr="00612E00">
              <w:rPr>
                <w:rFonts w:ascii="Marianne" w:hAnsi="Marianne"/>
                <w:noProof/>
                <w:webHidden/>
              </w:rPr>
              <w:tab/>
            </w:r>
            <w:r w:rsidRPr="00612E00">
              <w:rPr>
                <w:rFonts w:ascii="Marianne" w:hAnsi="Marianne"/>
                <w:noProof/>
                <w:webHidden/>
              </w:rPr>
              <w:fldChar w:fldCharType="begin"/>
            </w:r>
            <w:r w:rsidRPr="00612E00">
              <w:rPr>
                <w:rFonts w:ascii="Marianne" w:hAnsi="Marianne"/>
                <w:noProof/>
                <w:webHidden/>
              </w:rPr>
              <w:instrText xml:space="preserve"> PAGEREF _Toc212040196 \h </w:instrText>
            </w:r>
            <w:r w:rsidRPr="00612E00">
              <w:rPr>
                <w:rFonts w:ascii="Marianne" w:hAnsi="Marianne"/>
                <w:noProof/>
                <w:webHidden/>
              </w:rPr>
            </w:r>
            <w:r w:rsidRPr="00612E00">
              <w:rPr>
                <w:rFonts w:ascii="Marianne" w:hAnsi="Marianne"/>
                <w:noProof/>
                <w:webHidden/>
              </w:rPr>
              <w:fldChar w:fldCharType="separate"/>
            </w:r>
            <w:r w:rsidRPr="00612E00">
              <w:rPr>
                <w:rFonts w:ascii="Marianne" w:hAnsi="Marianne"/>
                <w:noProof/>
                <w:webHidden/>
              </w:rPr>
              <w:t>27</w:t>
            </w:r>
            <w:r w:rsidRPr="00612E00">
              <w:rPr>
                <w:rFonts w:ascii="Marianne" w:hAnsi="Marianne"/>
                <w:noProof/>
                <w:webHidden/>
              </w:rPr>
              <w:fldChar w:fldCharType="end"/>
            </w:r>
          </w:hyperlink>
        </w:p>
        <w:p w14:paraId="1382C942" w14:textId="5935EB5B" w:rsidR="00612E00" w:rsidRPr="00612E00" w:rsidRDefault="00612E00">
          <w:pPr>
            <w:pStyle w:val="TM2"/>
            <w:tabs>
              <w:tab w:val="left" w:pos="660"/>
              <w:tab w:val="right" w:leader="dot" w:pos="9203"/>
            </w:tabs>
            <w:rPr>
              <w:rFonts w:ascii="Marianne" w:eastAsiaTheme="minorEastAsia" w:hAnsi="Marianne" w:cstheme="minorBidi"/>
              <w:noProof/>
              <w:kern w:val="2"/>
              <w:sz w:val="24"/>
              <w:szCs w:val="24"/>
              <w14:ligatures w14:val="standardContextual"/>
            </w:rPr>
          </w:pPr>
          <w:hyperlink w:anchor="_Toc212040197" w:history="1">
            <w:r w:rsidRPr="00612E00">
              <w:rPr>
                <w:rStyle w:val="Lienhypertexte"/>
                <w:rFonts w:ascii="Marianne" w:hAnsi="Marianne"/>
                <w:noProof/>
              </w:rPr>
              <w:t>4.</w:t>
            </w:r>
            <w:r w:rsidRPr="00612E00">
              <w:rPr>
                <w:rFonts w:ascii="Marianne" w:eastAsiaTheme="minorEastAsia" w:hAnsi="Marianne" w:cstheme="minorBidi"/>
                <w:noProof/>
                <w:kern w:val="2"/>
                <w:sz w:val="24"/>
                <w:szCs w:val="24"/>
                <w14:ligatures w14:val="standardContextual"/>
              </w:rPr>
              <w:tab/>
            </w:r>
            <w:r w:rsidRPr="00612E00">
              <w:rPr>
                <w:rStyle w:val="Lienhypertexte"/>
                <w:rFonts w:ascii="Marianne" w:hAnsi="Marianne"/>
                <w:noProof/>
              </w:rPr>
              <w:t>Personnel de tri</w:t>
            </w:r>
            <w:r w:rsidRPr="00612E00">
              <w:rPr>
                <w:rFonts w:ascii="Marianne" w:hAnsi="Marianne"/>
                <w:noProof/>
                <w:webHidden/>
              </w:rPr>
              <w:tab/>
            </w:r>
            <w:r w:rsidRPr="00612E00">
              <w:rPr>
                <w:rFonts w:ascii="Marianne" w:hAnsi="Marianne"/>
                <w:noProof/>
                <w:webHidden/>
              </w:rPr>
              <w:fldChar w:fldCharType="begin"/>
            </w:r>
            <w:r w:rsidRPr="00612E00">
              <w:rPr>
                <w:rFonts w:ascii="Marianne" w:hAnsi="Marianne"/>
                <w:noProof/>
                <w:webHidden/>
              </w:rPr>
              <w:instrText xml:space="preserve"> PAGEREF _Toc212040197 \h </w:instrText>
            </w:r>
            <w:r w:rsidRPr="00612E00">
              <w:rPr>
                <w:rFonts w:ascii="Marianne" w:hAnsi="Marianne"/>
                <w:noProof/>
                <w:webHidden/>
              </w:rPr>
            </w:r>
            <w:r w:rsidRPr="00612E00">
              <w:rPr>
                <w:rFonts w:ascii="Marianne" w:hAnsi="Marianne"/>
                <w:noProof/>
                <w:webHidden/>
              </w:rPr>
              <w:fldChar w:fldCharType="separate"/>
            </w:r>
            <w:r w:rsidRPr="00612E00">
              <w:rPr>
                <w:rFonts w:ascii="Marianne" w:hAnsi="Marianne"/>
                <w:noProof/>
                <w:webHidden/>
              </w:rPr>
              <w:t>28</w:t>
            </w:r>
            <w:r w:rsidRPr="00612E00">
              <w:rPr>
                <w:rFonts w:ascii="Marianne" w:hAnsi="Marianne"/>
                <w:noProof/>
                <w:webHidden/>
              </w:rPr>
              <w:fldChar w:fldCharType="end"/>
            </w:r>
          </w:hyperlink>
        </w:p>
        <w:p w14:paraId="1B6F97F6" w14:textId="12A305DE" w:rsidR="00612E00" w:rsidRPr="00612E00" w:rsidRDefault="00612E00">
          <w:pPr>
            <w:pStyle w:val="TM1"/>
            <w:rPr>
              <w:rFonts w:eastAsiaTheme="minorEastAsia" w:cstheme="minorBidi"/>
              <w:b w:val="0"/>
              <w:bCs w:val="0"/>
              <w:kern w:val="2"/>
              <w:sz w:val="24"/>
              <w:szCs w:val="24"/>
              <w14:ligatures w14:val="standardContextual"/>
            </w:rPr>
          </w:pPr>
          <w:hyperlink w:anchor="_Toc212040198" w:history="1">
            <w:r w:rsidRPr="00612E00">
              <w:rPr>
                <w:rStyle w:val="Lienhypertexte"/>
              </w:rPr>
              <w:t>DONNEES MISES A DISPOSITION PAR L’ADEME</w:t>
            </w:r>
            <w:r w:rsidRPr="00612E00">
              <w:rPr>
                <w:webHidden/>
              </w:rPr>
              <w:tab/>
            </w:r>
            <w:r w:rsidRPr="00612E00">
              <w:rPr>
                <w:webHidden/>
              </w:rPr>
              <w:fldChar w:fldCharType="begin"/>
            </w:r>
            <w:r w:rsidRPr="00612E00">
              <w:rPr>
                <w:webHidden/>
              </w:rPr>
              <w:instrText xml:space="preserve"> PAGEREF _Toc212040198 \h </w:instrText>
            </w:r>
            <w:r w:rsidRPr="00612E00">
              <w:rPr>
                <w:webHidden/>
              </w:rPr>
            </w:r>
            <w:r w:rsidRPr="00612E00">
              <w:rPr>
                <w:webHidden/>
              </w:rPr>
              <w:fldChar w:fldCharType="separate"/>
            </w:r>
            <w:r w:rsidRPr="00612E00">
              <w:rPr>
                <w:webHidden/>
              </w:rPr>
              <w:t>29</w:t>
            </w:r>
            <w:r w:rsidRPr="00612E00">
              <w:rPr>
                <w:webHidden/>
              </w:rPr>
              <w:fldChar w:fldCharType="end"/>
            </w:r>
          </w:hyperlink>
        </w:p>
        <w:p w14:paraId="23256793" w14:textId="03BDB3E4" w:rsidR="00612E00" w:rsidRPr="00612E00" w:rsidRDefault="00612E00">
          <w:pPr>
            <w:pStyle w:val="TM1"/>
            <w:rPr>
              <w:rFonts w:eastAsiaTheme="minorEastAsia" w:cstheme="minorBidi"/>
              <w:b w:val="0"/>
              <w:bCs w:val="0"/>
              <w:kern w:val="2"/>
              <w:sz w:val="24"/>
              <w:szCs w:val="24"/>
              <w14:ligatures w14:val="standardContextual"/>
            </w:rPr>
          </w:pPr>
          <w:hyperlink w:anchor="_Toc212040199" w:history="1">
            <w:r w:rsidRPr="00612E00">
              <w:rPr>
                <w:rStyle w:val="Lienhypertexte"/>
              </w:rPr>
              <w:t>PLANNING ET REUNIONS DU COPIL</w:t>
            </w:r>
            <w:r w:rsidRPr="00612E00">
              <w:rPr>
                <w:webHidden/>
              </w:rPr>
              <w:tab/>
            </w:r>
            <w:r w:rsidRPr="00612E00">
              <w:rPr>
                <w:webHidden/>
              </w:rPr>
              <w:fldChar w:fldCharType="begin"/>
            </w:r>
            <w:r w:rsidRPr="00612E00">
              <w:rPr>
                <w:webHidden/>
              </w:rPr>
              <w:instrText xml:space="preserve"> PAGEREF _Toc212040199 \h </w:instrText>
            </w:r>
            <w:r w:rsidRPr="00612E00">
              <w:rPr>
                <w:webHidden/>
              </w:rPr>
            </w:r>
            <w:r w:rsidRPr="00612E00">
              <w:rPr>
                <w:webHidden/>
              </w:rPr>
              <w:fldChar w:fldCharType="separate"/>
            </w:r>
            <w:r w:rsidRPr="00612E00">
              <w:rPr>
                <w:webHidden/>
              </w:rPr>
              <w:t>29</w:t>
            </w:r>
            <w:r w:rsidRPr="00612E00">
              <w:rPr>
                <w:webHidden/>
              </w:rPr>
              <w:fldChar w:fldCharType="end"/>
            </w:r>
          </w:hyperlink>
        </w:p>
        <w:p w14:paraId="6D033682" w14:textId="77DB8DA5" w:rsidR="00612E00" w:rsidRPr="00612E00" w:rsidRDefault="00612E00">
          <w:pPr>
            <w:pStyle w:val="TM1"/>
            <w:rPr>
              <w:rFonts w:eastAsiaTheme="minorEastAsia" w:cstheme="minorBidi"/>
              <w:b w:val="0"/>
              <w:bCs w:val="0"/>
              <w:kern w:val="2"/>
              <w:sz w:val="24"/>
              <w:szCs w:val="24"/>
              <w14:ligatures w14:val="standardContextual"/>
            </w:rPr>
          </w:pPr>
          <w:hyperlink w:anchor="_Toc212040200" w:history="1">
            <w:r w:rsidRPr="00612E00">
              <w:rPr>
                <w:rStyle w:val="Lienhypertexte"/>
              </w:rPr>
              <w:t>LIVRABLES</w:t>
            </w:r>
            <w:r w:rsidRPr="00612E00">
              <w:rPr>
                <w:webHidden/>
              </w:rPr>
              <w:tab/>
            </w:r>
            <w:r w:rsidRPr="00612E00">
              <w:rPr>
                <w:webHidden/>
              </w:rPr>
              <w:fldChar w:fldCharType="begin"/>
            </w:r>
            <w:r w:rsidRPr="00612E00">
              <w:rPr>
                <w:webHidden/>
              </w:rPr>
              <w:instrText xml:space="preserve"> PAGEREF _Toc212040200 \h </w:instrText>
            </w:r>
            <w:r w:rsidRPr="00612E00">
              <w:rPr>
                <w:webHidden/>
              </w:rPr>
            </w:r>
            <w:r w:rsidRPr="00612E00">
              <w:rPr>
                <w:webHidden/>
              </w:rPr>
              <w:fldChar w:fldCharType="separate"/>
            </w:r>
            <w:r w:rsidRPr="00612E00">
              <w:rPr>
                <w:webHidden/>
              </w:rPr>
              <w:t>31</w:t>
            </w:r>
            <w:r w:rsidRPr="00612E00">
              <w:rPr>
                <w:webHidden/>
              </w:rPr>
              <w:fldChar w:fldCharType="end"/>
            </w:r>
          </w:hyperlink>
        </w:p>
        <w:p w14:paraId="2F4F1DB3" w14:textId="778A1C6D" w:rsidR="00612E00" w:rsidRPr="00612E00" w:rsidRDefault="00612E00">
          <w:pPr>
            <w:pStyle w:val="TM2"/>
            <w:tabs>
              <w:tab w:val="left" w:pos="660"/>
              <w:tab w:val="right" w:leader="dot" w:pos="9203"/>
            </w:tabs>
            <w:rPr>
              <w:rFonts w:ascii="Marianne" w:eastAsiaTheme="minorEastAsia" w:hAnsi="Marianne" w:cstheme="minorBidi"/>
              <w:noProof/>
              <w:kern w:val="2"/>
              <w:sz w:val="24"/>
              <w:szCs w:val="24"/>
              <w14:ligatures w14:val="standardContextual"/>
            </w:rPr>
          </w:pPr>
          <w:hyperlink w:anchor="_Toc212040201" w:history="1">
            <w:r w:rsidRPr="00612E00">
              <w:rPr>
                <w:rStyle w:val="Lienhypertexte"/>
                <w:rFonts w:ascii="Marianne" w:hAnsi="Marianne" w:cs="Calibri"/>
                <w:b/>
                <w:noProof/>
              </w:rPr>
              <w:t>1.</w:t>
            </w:r>
            <w:r w:rsidRPr="00612E00">
              <w:rPr>
                <w:rFonts w:ascii="Marianne" w:eastAsiaTheme="minorEastAsia" w:hAnsi="Marianne" w:cstheme="minorBidi"/>
                <w:noProof/>
                <w:kern w:val="2"/>
                <w:sz w:val="24"/>
                <w:szCs w:val="24"/>
                <w14:ligatures w14:val="standardContextual"/>
              </w:rPr>
              <w:tab/>
            </w:r>
            <w:r w:rsidRPr="00612E00">
              <w:rPr>
                <w:rStyle w:val="Lienhypertexte"/>
                <w:rFonts w:ascii="Marianne" w:hAnsi="Marianne"/>
                <w:noProof/>
              </w:rPr>
              <w:t>RAPPORTS D</w:t>
            </w:r>
            <w:r w:rsidRPr="00612E00">
              <w:rPr>
                <w:rStyle w:val="Lienhypertexte"/>
                <w:rFonts w:ascii="Marianne" w:hAnsi="Marianne" w:cs="Marianne"/>
                <w:noProof/>
              </w:rPr>
              <w:t>’</w:t>
            </w:r>
            <w:r w:rsidRPr="00612E00">
              <w:rPr>
                <w:rStyle w:val="Lienhypertexte"/>
                <w:rFonts w:ascii="Marianne" w:hAnsi="Marianne"/>
                <w:noProof/>
              </w:rPr>
              <w:t>AVANCEMENT INTERMEDIAIRES</w:t>
            </w:r>
            <w:r w:rsidRPr="00612E00">
              <w:rPr>
                <w:rFonts w:ascii="Marianne" w:hAnsi="Marianne"/>
                <w:noProof/>
                <w:webHidden/>
              </w:rPr>
              <w:tab/>
            </w:r>
            <w:r w:rsidRPr="00612E00">
              <w:rPr>
                <w:rFonts w:ascii="Marianne" w:hAnsi="Marianne"/>
                <w:noProof/>
                <w:webHidden/>
              </w:rPr>
              <w:fldChar w:fldCharType="begin"/>
            </w:r>
            <w:r w:rsidRPr="00612E00">
              <w:rPr>
                <w:rFonts w:ascii="Marianne" w:hAnsi="Marianne"/>
                <w:noProof/>
                <w:webHidden/>
              </w:rPr>
              <w:instrText xml:space="preserve"> PAGEREF _Toc212040201 \h </w:instrText>
            </w:r>
            <w:r w:rsidRPr="00612E00">
              <w:rPr>
                <w:rFonts w:ascii="Marianne" w:hAnsi="Marianne"/>
                <w:noProof/>
                <w:webHidden/>
              </w:rPr>
            </w:r>
            <w:r w:rsidRPr="00612E00">
              <w:rPr>
                <w:rFonts w:ascii="Marianne" w:hAnsi="Marianne"/>
                <w:noProof/>
                <w:webHidden/>
              </w:rPr>
              <w:fldChar w:fldCharType="separate"/>
            </w:r>
            <w:r w:rsidRPr="00612E00">
              <w:rPr>
                <w:rFonts w:ascii="Marianne" w:hAnsi="Marianne"/>
                <w:noProof/>
                <w:webHidden/>
              </w:rPr>
              <w:t>31</w:t>
            </w:r>
            <w:r w:rsidRPr="00612E00">
              <w:rPr>
                <w:rFonts w:ascii="Marianne" w:hAnsi="Marianne"/>
                <w:noProof/>
                <w:webHidden/>
              </w:rPr>
              <w:fldChar w:fldCharType="end"/>
            </w:r>
          </w:hyperlink>
        </w:p>
        <w:p w14:paraId="09333B44" w14:textId="03F81989" w:rsidR="00612E00" w:rsidRPr="00612E00" w:rsidRDefault="00612E00">
          <w:pPr>
            <w:pStyle w:val="TM2"/>
            <w:tabs>
              <w:tab w:val="left" w:pos="660"/>
              <w:tab w:val="right" w:leader="dot" w:pos="9203"/>
            </w:tabs>
            <w:rPr>
              <w:rFonts w:ascii="Marianne" w:eastAsiaTheme="minorEastAsia" w:hAnsi="Marianne" w:cstheme="minorBidi"/>
              <w:noProof/>
              <w:kern w:val="2"/>
              <w:sz w:val="24"/>
              <w:szCs w:val="24"/>
              <w14:ligatures w14:val="standardContextual"/>
            </w:rPr>
          </w:pPr>
          <w:hyperlink w:anchor="_Toc212040202" w:history="1">
            <w:r w:rsidRPr="00612E00">
              <w:rPr>
                <w:rStyle w:val="Lienhypertexte"/>
                <w:rFonts w:ascii="Marianne" w:hAnsi="Marianne" w:cs="Calibri"/>
                <w:b/>
                <w:noProof/>
              </w:rPr>
              <w:t>2.</w:t>
            </w:r>
            <w:r w:rsidRPr="00612E00">
              <w:rPr>
                <w:rFonts w:ascii="Marianne" w:eastAsiaTheme="minorEastAsia" w:hAnsi="Marianne" w:cstheme="minorBidi"/>
                <w:noProof/>
                <w:kern w:val="2"/>
                <w:sz w:val="24"/>
                <w:szCs w:val="24"/>
                <w14:ligatures w14:val="standardContextual"/>
              </w:rPr>
              <w:tab/>
            </w:r>
            <w:r w:rsidRPr="00612E00">
              <w:rPr>
                <w:rStyle w:val="Lienhypertexte"/>
                <w:rFonts w:ascii="Marianne" w:hAnsi="Marianne"/>
                <w:noProof/>
              </w:rPr>
              <w:t>LE RAPPORT FINAL</w:t>
            </w:r>
            <w:r w:rsidRPr="00612E00">
              <w:rPr>
                <w:rFonts w:ascii="Marianne" w:hAnsi="Marianne"/>
                <w:noProof/>
                <w:webHidden/>
              </w:rPr>
              <w:tab/>
            </w:r>
            <w:r w:rsidRPr="00612E00">
              <w:rPr>
                <w:rFonts w:ascii="Marianne" w:hAnsi="Marianne"/>
                <w:noProof/>
                <w:webHidden/>
              </w:rPr>
              <w:fldChar w:fldCharType="begin"/>
            </w:r>
            <w:r w:rsidRPr="00612E00">
              <w:rPr>
                <w:rFonts w:ascii="Marianne" w:hAnsi="Marianne"/>
                <w:noProof/>
                <w:webHidden/>
              </w:rPr>
              <w:instrText xml:space="preserve"> PAGEREF _Toc212040202 \h </w:instrText>
            </w:r>
            <w:r w:rsidRPr="00612E00">
              <w:rPr>
                <w:rFonts w:ascii="Marianne" w:hAnsi="Marianne"/>
                <w:noProof/>
                <w:webHidden/>
              </w:rPr>
            </w:r>
            <w:r w:rsidRPr="00612E00">
              <w:rPr>
                <w:rFonts w:ascii="Marianne" w:hAnsi="Marianne"/>
                <w:noProof/>
                <w:webHidden/>
              </w:rPr>
              <w:fldChar w:fldCharType="separate"/>
            </w:r>
            <w:r w:rsidRPr="00612E00">
              <w:rPr>
                <w:rFonts w:ascii="Marianne" w:hAnsi="Marianne"/>
                <w:noProof/>
                <w:webHidden/>
              </w:rPr>
              <w:t>31</w:t>
            </w:r>
            <w:r w:rsidRPr="00612E00">
              <w:rPr>
                <w:rFonts w:ascii="Marianne" w:hAnsi="Marianne"/>
                <w:noProof/>
                <w:webHidden/>
              </w:rPr>
              <w:fldChar w:fldCharType="end"/>
            </w:r>
          </w:hyperlink>
        </w:p>
        <w:p w14:paraId="0D754E03" w14:textId="514893CB" w:rsidR="00612E00" w:rsidRPr="00612E00" w:rsidRDefault="00612E00">
          <w:pPr>
            <w:pStyle w:val="TM1"/>
            <w:rPr>
              <w:rFonts w:eastAsiaTheme="minorEastAsia" w:cstheme="minorBidi"/>
              <w:b w:val="0"/>
              <w:bCs w:val="0"/>
              <w:kern w:val="2"/>
              <w:sz w:val="24"/>
              <w:szCs w:val="24"/>
              <w14:ligatures w14:val="standardContextual"/>
            </w:rPr>
          </w:pPr>
          <w:hyperlink w:anchor="_Toc212040203" w:history="1">
            <w:r w:rsidRPr="00612E00">
              <w:rPr>
                <w:rStyle w:val="Lienhypertexte"/>
              </w:rPr>
              <w:t>CONTENU DETAILLE DE L’OFFRE</w:t>
            </w:r>
            <w:r w:rsidRPr="00612E00">
              <w:rPr>
                <w:webHidden/>
              </w:rPr>
              <w:tab/>
            </w:r>
            <w:r w:rsidRPr="00612E00">
              <w:rPr>
                <w:webHidden/>
              </w:rPr>
              <w:fldChar w:fldCharType="begin"/>
            </w:r>
            <w:r w:rsidRPr="00612E00">
              <w:rPr>
                <w:webHidden/>
              </w:rPr>
              <w:instrText xml:space="preserve"> PAGEREF _Toc212040203 \h </w:instrText>
            </w:r>
            <w:r w:rsidRPr="00612E00">
              <w:rPr>
                <w:webHidden/>
              </w:rPr>
            </w:r>
            <w:r w:rsidRPr="00612E00">
              <w:rPr>
                <w:webHidden/>
              </w:rPr>
              <w:fldChar w:fldCharType="separate"/>
            </w:r>
            <w:r w:rsidRPr="00612E00">
              <w:rPr>
                <w:webHidden/>
              </w:rPr>
              <w:t>33</w:t>
            </w:r>
            <w:r w:rsidRPr="00612E00">
              <w:rPr>
                <w:webHidden/>
              </w:rPr>
              <w:fldChar w:fldCharType="end"/>
            </w:r>
          </w:hyperlink>
        </w:p>
        <w:p w14:paraId="683E864E" w14:textId="7D0880B7" w:rsidR="00612E00" w:rsidRDefault="00612E00">
          <w:pPr>
            <w:pStyle w:val="TM1"/>
            <w:rPr>
              <w:rStyle w:val="Lienhypertexte"/>
            </w:rPr>
          </w:pPr>
          <w:hyperlink w:anchor="_Toc212040204" w:history="1">
            <w:r w:rsidRPr="00612E00">
              <w:rPr>
                <w:rStyle w:val="Lienhypertexte"/>
              </w:rPr>
              <w:t>ANNEXES</w:t>
            </w:r>
            <w:r w:rsidRPr="00612E00">
              <w:rPr>
                <w:webHidden/>
              </w:rPr>
              <w:tab/>
            </w:r>
            <w:r w:rsidRPr="00612E00">
              <w:rPr>
                <w:webHidden/>
              </w:rPr>
              <w:fldChar w:fldCharType="begin"/>
            </w:r>
            <w:r w:rsidRPr="00612E00">
              <w:rPr>
                <w:webHidden/>
              </w:rPr>
              <w:instrText xml:space="preserve"> PAGEREF _Toc212040204 \h </w:instrText>
            </w:r>
            <w:r w:rsidRPr="00612E00">
              <w:rPr>
                <w:webHidden/>
              </w:rPr>
            </w:r>
            <w:r w:rsidRPr="00612E00">
              <w:rPr>
                <w:webHidden/>
              </w:rPr>
              <w:fldChar w:fldCharType="separate"/>
            </w:r>
            <w:r w:rsidRPr="00612E00">
              <w:rPr>
                <w:webHidden/>
              </w:rPr>
              <w:t>34</w:t>
            </w:r>
            <w:r w:rsidRPr="00612E00">
              <w:rPr>
                <w:webHidden/>
              </w:rPr>
              <w:fldChar w:fldCharType="end"/>
            </w:r>
          </w:hyperlink>
        </w:p>
        <w:p w14:paraId="35618645" w14:textId="77777777" w:rsidR="00612E00" w:rsidRDefault="00612E00" w:rsidP="00612E00">
          <w:pPr>
            <w:rPr>
              <w:lang w:eastAsia="fr-FR"/>
            </w:rPr>
          </w:pPr>
        </w:p>
        <w:p w14:paraId="448A5AFE" w14:textId="5087E90D" w:rsidR="00612E00" w:rsidRPr="00612E00" w:rsidRDefault="00612E00" w:rsidP="00612E00">
          <w:pPr>
            <w:rPr>
              <w:lang w:eastAsia="fr-FR"/>
            </w:rPr>
          </w:pPr>
          <w:r w:rsidRPr="00612E00">
            <w:rPr>
              <w:u w:val="single"/>
              <w:lang w:eastAsia="fr-FR"/>
            </w:rPr>
            <w:t>LOT 2</w:t>
          </w:r>
          <w:r>
            <w:rPr>
              <w:lang w:eastAsia="fr-FR"/>
            </w:rPr>
            <w:t xml:space="preserve"> : MAYOTTE</w:t>
          </w:r>
        </w:p>
        <w:p w14:paraId="41B34789" w14:textId="6C555885" w:rsidR="00612E00" w:rsidRPr="00612E00" w:rsidRDefault="00612E00">
          <w:pPr>
            <w:pStyle w:val="TM1"/>
            <w:rPr>
              <w:rFonts w:eastAsiaTheme="minorEastAsia" w:cstheme="minorBidi"/>
              <w:b w:val="0"/>
              <w:bCs w:val="0"/>
              <w:kern w:val="2"/>
              <w:sz w:val="24"/>
              <w:szCs w:val="24"/>
              <w14:ligatures w14:val="standardContextual"/>
            </w:rPr>
          </w:pPr>
          <w:hyperlink w:anchor="_Toc212040205" w:history="1">
            <w:r w:rsidRPr="00612E00">
              <w:rPr>
                <w:rStyle w:val="Lienhypertexte"/>
              </w:rPr>
              <w:t>CONTEXTE LOCAL</w:t>
            </w:r>
            <w:r w:rsidRPr="00612E00">
              <w:rPr>
                <w:webHidden/>
              </w:rPr>
              <w:tab/>
            </w:r>
            <w:r w:rsidRPr="00612E00">
              <w:rPr>
                <w:webHidden/>
              </w:rPr>
              <w:fldChar w:fldCharType="begin"/>
            </w:r>
            <w:r w:rsidRPr="00612E00">
              <w:rPr>
                <w:webHidden/>
              </w:rPr>
              <w:instrText xml:space="preserve"> PAGEREF _Toc212040205 \h </w:instrText>
            </w:r>
            <w:r w:rsidRPr="00612E00">
              <w:rPr>
                <w:webHidden/>
              </w:rPr>
            </w:r>
            <w:r w:rsidRPr="00612E00">
              <w:rPr>
                <w:webHidden/>
              </w:rPr>
              <w:fldChar w:fldCharType="separate"/>
            </w:r>
            <w:r w:rsidRPr="00612E00">
              <w:rPr>
                <w:webHidden/>
              </w:rPr>
              <w:t>35</w:t>
            </w:r>
            <w:r w:rsidRPr="00612E00">
              <w:rPr>
                <w:webHidden/>
              </w:rPr>
              <w:fldChar w:fldCharType="end"/>
            </w:r>
          </w:hyperlink>
        </w:p>
        <w:p w14:paraId="15CC2D83" w14:textId="12626E45" w:rsidR="00612E00" w:rsidRPr="00612E00" w:rsidRDefault="00612E00">
          <w:pPr>
            <w:pStyle w:val="TM2"/>
            <w:tabs>
              <w:tab w:val="right" w:leader="dot" w:pos="9203"/>
            </w:tabs>
            <w:rPr>
              <w:rFonts w:ascii="Marianne" w:eastAsiaTheme="minorEastAsia" w:hAnsi="Marianne" w:cstheme="minorBidi"/>
              <w:noProof/>
              <w:kern w:val="2"/>
              <w:sz w:val="24"/>
              <w:szCs w:val="24"/>
              <w14:ligatures w14:val="standardContextual"/>
            </w:rPr>
          </w:pPr>
          <w:hyperlink w:anchor="_Toc212040206" w:history="1">
            <w:r w:rsidRPr="00612E00">
              <w:rPr>
                <w:rStyle w:val="Lienhypertexte"/>
                <w:rFonts w:ascii="Marianne" w:hAnsi="Marianne"/>
                <w:noProof/>
              </w:rPr>
              <w:t>CONTEXTE POUR CETTE CAMPAGNE</w:t>
            </w:r>
            <w:r w:rsidRPr="00612E00">
              <w:rPr>
                <w:rFonts w:ascii="Marianne" w:hAnsi="Marianne"/>
                <w:noProof/>
                <w:webHidden/>
              </w:rPr>
              <w:tab/>
            </w:r>
            <w:r w:rsidRPr="00612E00">
              <w:rPr>
                <w:rFonts w:ascii="Marianne" w:hAnsi="Marianne"/>
                <w:noProof/>
                <w:webHidden/>
              </w:rPr>
              <w:fldChar w:fldCharType="begin"/>
            </w:r>
            <w:r w:rsidRPr="00612E00">
              <w:rPr>
                <w:rFonts w:ascii="Marianne" w:hAnsi="Marianne"/>
                <w:noProof/>
                <w:webHidden/>
              </w:rPr>
              <w:instrText xml:space="preserve"> PAGEREF _Toc212040206 \h </w:instrText>
            </w:r>
            <w:r w:rsidRPr="00612E00">
              <w:rPr>
                <w:rFonts w:ascii="Marianne" w:hAnsi="Marianne"/>
                <w:noProof/>
                <w:webHidden/>
              </w:rPr>
            </w:r>
            <w:r w:rsidRPr="00612E00">
              <w:rPr>
                <w:rFonts w:ascii="Marianne" w:hAnsi="Marianne"/>
                <w:noProof/>
                <w:webHidden/>
              </w:rPr>
              <w:fldChar w:fldCharType="separate"/>
            </w:r>
            <w:r w:rsidRPr="00612E00">
              <w:rPr>
                <w:rFonts w:ascii="Marianne" w:hAnsi="Marianne"/>
                <w:noProof/>
                <w:webHidden/>
              </w:rPr>
              <w:t>35</w:t>
            </w:r>
            <w:r w:rsidRPr="00612E00">
              <w:rPr>
                <w:rFonts w:ascii="Marianne" w:hAnsi="Marianne"/>
                <w:noProof/>
                <w:webHidden/>
              </w:rPr>
              <w:fldChar w:fldCharType="end"/>
            </w:r>
          </w:hyperlink>
        </w:p>
        <w:p w14:paraId="54FAACCA" w14:textId="0D1E27C8" w:rsidR="00612E00" w:rsidRPr="00612E00" w:rsidRDefault="00612E00">
          <w:pPr>
            <w:pStyle w:val="TM2"/>
            <w:tabs>
              <w:tab w:val="right" w:leader="dot" w:pos="9203"/>
            </w:tabs>
            <w:rPr>
              <w:rFonts w:ascii="Marianne" w:eastAsiaTheme="minorEastAsia" w:hAnsi="Marianne" w:cstheme="minorBidi"/>
              <w:noProof/>
              <w:kern w:val="2"/>
              <w:sz w:val="24"/>
              <w:szCs w:val="24"/>
              <w14:ligatures w14:val="standardContextual"/>
            </w:rPr>
          </w:pPr>
          <w:hyperlink w:anchor="_Toc212040207" w:history="1">
            <w:r w:rsidRPr="00612E00">
              <w:rPr>
                <w:rStyle w:val="Lienhypertexte"/>
                <w:rFonts w:ascii="Marianne" w:hAnsi="Marianne"/>
                <w:noProof/>
              </w:rPr>
              <w:t>SYNTHESE DES CAMPAGNES DE 2018</w:t>
            </w:r>
            <w:r w:rsidRPr="00612E00">
              <w:rPr>
                <w:rFonts w:ascii="Marianne" w:hAnsi="Marianne"/>
                <w:noProof/>
                <w:webHidden/>
              </w:rPr>
              <w:tab/>
            </w:r>
            <w:r w:rsidRPr="00612E00">
              <w:rPr>
                <w:rFonts w:ascii="Marianne" w:hAnsi="Marianne"/>
                <w:noProof/>
                <w:webHidden/>
              </w:rPr>
              <w:fldChar w:fldCharType="begin"/>
            </w:r>
            <w:r w:rsidRPr="00612E00">
              <w:rPr>
                <w:rFonts w:ascii="Marianne" w:hAnsi="Marianne"/>
                <w:noProof/>
                <w:webHidden/>
              </w:rPr>
              <w:instrText xml:space="preserve"> PAGEREF _Toc212040207 \h </w:instrText>
            </w:r>
            <w:r w:rsidRPr="00612E00">
              <w:rPr>
                <w:rFonts w:ascii="Marianne" w:hAnsi="Marianne"/>
                <w:noProof/>
                <w:webHidden/>
              </w:rPr>
            </w:r>
            <w:r w:rsidRPr="00612E00">
              <w:rPr>
                <w:rFonts w:ascii="Marianne" w:hAnsi="Marianne"/>
                <w:noProof/>
                <w:webHidden/>
              </w:rPr>
              <w:fldChar w:fldCharType="separate"/>
            </w:r>
            <w:r w:rsidRPr="00612E00">
              <w:rPr>
                <w:rFonts w:ascii="Marianne" w:hAnsi="Marianne"/>
                <w:noProof/>
                <w:webHidden/>
              </w:rPr>
              <w:t>35</w:t>
            </w:r>
            <w:r w:rsidRPr="00612E00">
              <w:rPr>
                <w:rFonts w:ascii="Marianne" w:hAnsi="Marianne"/>
                <w:noProof/>
                <w:webHidden/>
              </w:rPr>
              <w:fldChar w:fldCharType="end"/>
            </w:r>
          </w:hyperlink>
        </w:p>
        <w:p w14:paraId="2FC3B60C" w14:textId="761975F6" w:rsidR="00612E00" w:rsidRPr="00612E00" w:rsidRDefault="00612E00">
          <w:pPr>
            <w:pStyle w:val="TM3"/>
            <w:tabs>
              <w:tab w:val="right" w:leader="dot" w:pos="9203"/>
            </w:tabs>
            <w:rPr>
              <w:rFonts w:ascii="Marianne" w:eastAsiaTheme="minorEastAsia" w:hAnsi="Marianne" w:cstheme="minorBidi"/>
              <w:noProof/>
              <w:kern w:val="2"/>
              <w:sz w:val="24"/>
              <w:szCs w:val="24"/>
              <w14:ligatures w14:val="standardContextual"/>
            </w:rPr>
          </w:pPr>
          <w:hyperlink w:anchor="_Toc212040208" w:history="1">
            <w:r w:rsidRPr="00612E00">
              <w:rPr>
                <w:rStyle w:val="Lienhypertexte"/>
                <w:rFonts w:ascii="Marianne" w:hAnsi="Marianne"/>
                <w:noProof/>
              </w:rPr>
              <w:t>Etat des lieux du territoire de Mayotte</w:t>
            </w:r>
            <w:r w:rsidRPr="00612E00">
              <w:rPr>
                <w:rFonts w:ascii="Marianne" w:hAnsi="Marianne"/>
                <w:noProof/>
                <w:webHidden/>
              </w:rPr>
              <w:tab/>
            </w:r>
            <w:r w:rsidRPr="00612E00">
              <w:rPr>
                <w:rFonts w:ascii="Marianne" w:hAnsi="Marianne"/>
                <w:noProof/>
                <w:webHidden/>
              </w:rPr>
              <w:fldChar w:fldCharType="begin"/>
            </w:r>
            <w:r w:rsidRPr="00612E00">
              <w:rPr>
                <w:rFonts w:ascii="Marianne" w:hAnsi="Marianne"/>
                <w:noProof/>
                <w:webHidden/>
              </w:rPr>
              <w:instrText xml:space="preserve"> PAGEREF _Toc212040208 \h </w:instrText>
            </w:r>
            <w:r w:rsidRPr="00612E00">
              <w:rPr>
                <w:rFonts w:ascii="Marianne" w:hAnsi="Marianne"/>
                <w:noProof/>
                <w:webHidden/>
              </w:rPr>
            </w:r>
            <w:r w:rsidRPr="00612E00">
              <w:rPr>
                <w:rFonts w:ascii="Marianne" w:hAnsi="Marianne"/>
                <w:noProof/>
                <w:webHidden/>
              </w:rPr>
              <w:fldChar w:fldCharType="separate"/>
            </w:r>
            <w:r w:rsidRPr="00612E00">
              <w:rPr>
                <w:rFonts w:ascii="Marianne" w:hAnsi="Marianne"/>
                <w:noProof/>
                <w:webHidden/>
              </w:rPr>
              <w:t>36</w:t>
            </w:r>
            <w:r w:rsidRPr="00612E00">
              <w:rPr>
                <w:rFonts w:ascii="Marianne" w:hAnsi="Marianne"/>
                <w:noProof/>
                <w:webHidden/>
              </w:rPr>
              <w:fldChar w:fldCharType="end"/>
            </w:r>
          </w:hyperlink>
        </w:p>
        <w:p w14:paraId="022BBD16" w14:textId="33C4F4DA" w:rsidR="00612E00" w:rsidRPr="00612E00" w:rsidRDefault="00612E00">
          <w:pPr>
            <w:pStyle w:val="TM1"/>
            <w:rPr>
              <w:rFonts w:eastAsiaTheme="minorEastAsia" w:cstheme="minorBidi"/>
              <w:b w:val="0"/>
              <w:bCs w:val="0"/>
              <w:kern w:val="2"/>
              <w:sz w:val="24"/>
              <w:szCs w:val="24"/>
              <w14:ligatures w14:val="standardContextual"/>
            </w:rPr>
          </w:pPr>
          <w:hyperlink w:anchor="_Toc212040209" w:history="1">
            <w:r w:rsidRPr="00612E00">
              <w:rPr>
                <w:rStyle w:val="Lienhypertexte"/>
              </w:rPr>
              <w:t>DEFINITION ET PILOTAGE DE L’ETUDE</w:t>
            </w:r>
            <w:r w:rsidRPr="00612E00">
              <w:rPr>
                <w:webHidden/>
              </w:rPr>
              <w:tab/>
            </w:r>
            <w:r w:rsidRPr="00612E00">
              <w:rPr>
                <w:webHidden/>
              </w:rPr>
              <w:fldChar w:fldCharType="begin"/>
            </w:r>
            <w:r w:rsidRPr="00612E00">
              <w:rPr>
                <w:webHidden/>
              </w:rPr>
              <w:instrText xml:space="preserve"> PAGEREF _Toc212040209 \h </w:instrText>
            </w:r>
            <w:r w:rsidRPr="00612E00">
              <w:rPr>
                <w:webHidden/>
              </w:rPr>
            </w:r>
            <w:r w:rsidRPr="00612E00">
              <w:rPr>
                <w:webHidden/>
              </w:rPr>
              <w:fldChar w:fldCharType="separate"/>
            </w:r>
            <w:r w:rsidRPr="00612E00">
              <w:rPr>
                <w:webHidden/>
              </w:rPr>
              <w:t>37</w:t>
            </w:r>
            <w:r w:rsidRPr="00612E00">
              <w:rPr>
                <w:webHidden/>
              </w:rPr>
              <w:fldChar w:fldCharType="end"/>
            </w:r>
          </w:hyperlink>
        </w:p>
        <w:p w14:paraId="6301967C" w14:textId="563CAE85" w:rsidR="00612E00" w:rsidRPr="00612E00" w:rsidRDefault="00612E00">
          <w:pPr>
            <w:pStyle w:val="TM1"/>
            <w:rPr>
              <w:rFonts w:eastAsiaTheme="minorEastAsia" w:cstheme="minorBidi"/>
              <w:b w:val="0"/>
              <w:bCs w:val="0"/>
              <w:kern w:val="2"/>
              <w:sz w:val="24"/>
              <w:szCs w:val="24"/>
              <w14:ligatures w14:val="standardContextual"/>
            </w:rPr>
          </w:pPr>
          <w:hyperlink w:anchor="_Toc212040210" w:history="1">
            <w:r w:rsidRPr="00612E00">
              <w:rPr>
                <w:rStyle w:val="Lienhypertexte"/>
              </w:rPr>
              <w:t>OBJECTIFS ET PERIMETRE DE L’ETUDE</w:t>
            </w:r>
            <w:r w:rsidRPr="00612E00">
              <w:rPr>
                <w:webHidden/>
              </w:rPr>
              <w:tab/>
            </w:r>
            <w:r w:rsidRPr="00612E00">
              <w:rPr>
                <w:webHidden/>
              </w:rPr>
              <w:fldChar w:fldCharType="begin"/>
            </w:r>
            <w:r w:rsidRPr="00612E00">
              <w:rPr>
                <w:webHidden/>
              </w:rPr>
              <w:instrText xml:space="preserve"> PAGEREF _Toc212040210 \h </w:instrText>
            </w:r>
            <w:r w:rsidRPr="00612E00">
              <w:rPr>
                <w:webHidden/>
              </w:rPr>
            </w:r>
            <w:r w:rsidRPr="00612E00">
              <w:rPr>
                <w:webHidden/>
              </w:rPr>
              <w:fldChar w:fldCharType="separate"/>
            </w:r>
            <w:r w:rsidRPr="00612E00">
              <w:rPr>
                <w:webHidden/>
              </w:rPr>
              <w:t>37</w:t>
            </w:r>
            <w:r w:rsidRPr="00612E00">
              <w:rPr>
                <w:webHidden/>
              </w:rPr>
              <w:fldChar w:fldCharType="end"/>
            </w:r>
          </w:hyperlink>
        </w:p>
        <w:p w14:paraId="4EF6F44E" w14:textId="26A98302" w:rsidR="00612E00" w:rsidRPr="00612E00" w:rsidRDefault="00612E00">
          <w:pPr>
            <w:pStyle w:val="TM2"/>
            <w:tabs>
              <w:tab w:val="left" w:pos="660"/>
              <w:tab w:val="right" w:leader="dot" w:pos="9203"/>
            </w:tabs>
            <w:rPr>
              <w:rFonts w:ascii="Marianne" w:eastAsiaTheme="minorEastAsia" w:hAnsi="Marianne" w:cstheme="minorBidi"/>
              <w:noProof/>
              <w:kern w:val="2"/>
              <w:sz w:val="24"/>
              <w:szCs w:val="24"/>
              <w14:ligatures w14:val="standardContextual"/>
            </w:rPr>
          </w:pPr>
          <w:hyperlink w:anchor="_Toc212040211" w:history="1">
            <w:r w:rsidRPr="00612E00">
              <w:rPr>
                <w:rStyle w:val="Lienhypertexte"/>
                <w:rFonts w:ascii="Marianne" w:hAnsi="Marianne"/>
                <w:noProof/>
              </w:rPr>
              <w:t>1.</w:t>
            </w:r>
            <w:r w:rsidRPr="00612E00">
              <w:rPr>
                <w:rFonts w:ascii="Marianne" w:eastAsiaTheme="minorEastAsia" w:hAnsi="Marianne" w:cstheme="minorBidi"/>
                <w:noProof/>
                <w:kern w:val="2"/>
                <w:sz w:val="24"/>
                <w:szCs w:val="24"/>
                <w14:ligatures w14:val="standardContextual"/>
              </w:rPr>
              <w:tab/>
            </w:r>
            <w:r w:rsidRPr="00612E00">
              <w:rPr>
                <w:rStyle w:val="Lienhypertexte"/>
                <w:rFonts w:ascii="Marianne" w:hAnsi="Marianne"/>
                <w:noProof/>
              </w:rPr>
              <w:t>OBJECTIFS</w:t>
            </w:r>
            <w:r w:rsidRPr="00612E00">
              <w:rPr>
                <w:rFonts w:ascii="Marianne" w:hAnsi="Marianne"/>
                <w:noProof/>
                <w:webHidden/>
              </w:rPr>
              <w:tab/>
            </w:r>
            <w:r w:rsidRPr="00612E00">
              <w:rPr>
                <w:rFonts w:ascii="Marianne" w:hAnsi="Marianne"/>
                <w:noProof/>
                <w:webHidden/>
              </w:rPr>
              <w:fldChar w:fldCharType="begin"/>
            </w:r>
            <w:r w:rsidRPr="00612E00">
              <w:rPr>
                <w:rFonts w:ascii="Marianne" w:hAnsi="Marianne"/>
                <w:noProof/>
                <w:webHidden/>
              </w:rPr>
              <w:instrText xml:space="preserve"> PAGEREF _Toc212040211 \h </w:instrText>
            </w:r>
            <w:r w:rsidRPr="00612E00">
              <w:rPr>
                <w:rFonts w:ascii="Marianne" w:hAnsi="Marianne"/>
                <w:noProof/>
                <w:webHidden/>
              </w:rPr>
            </w:r>
            <w:r w:rsidRPr="00612E00">
              <w:rPr>
                <w:rFonts w:ascii="Marianne" w:hAnsi="Marianne"/>
                <w:noProof/>
                <w:webHidden/>
              </w:rPr>
              <w:fldChar w:fldCharType="separate"/>
            </w:r>
            <w:r w:rsidRPr="00612E00">
              <w:rPr>
                <w:rFonts w:ascii="Marianne" w:hAnsi="Marianne"/>
                <w:noProof/>
                <w:webHidden/>
              </w:rPr>
              <w:t>37</w:t>
            </w:r>
            <w:r w:rsidRPr="00612E00">
              <w:rPr>
                <w:rFonts w:ascii="Marianne" w:hAnsi="Marianne"/>
                <w:noProof/>
                <w:webHidden/>
              </w:rPr>
              <w:fldChar w:fldCharType="end"/>
            </w:r>
          </w:hyperlink>
        </w:p>
        <w:p w14:paraId="73073C55" w14:textId="1E344E2E" w:rsidR="00612E00" w:rsidRPr="00612E00" w:rsidRDefault="00612E00">
          <w:pPr>
            <w:pStyle w:val="TM2"/>
            <w:tabs>
              <w:tab w:val="left" w:pos="660"/>
              <w:tab w:val="right" w:leader="dot" w:pos="9203"/>
            </w:tabs>
            <w:rPr>
              <w:rFonts w:ascii="Marianne" w:eastAsiaTheme="minorEastAsia" w:hAnsi="Marianne" w:cstheme="minorBidi"/>
              <w:noProof/>
              <w:kern w:val="2"/>
              <w:sz w:val="24"/>
              <w:szCs w:val="24"/>
              <w14:ligatures w14:val="standardContextual"/>
            </w:rPr>
          </w:pPr>
          <w:hyperlink w:anchor="_Toc212040212" w:history="1">
            <w:r w:rsidRPr="00612E00">
              <w:rPr>
                <w:rStyle w:val="Lienhypertexte"/>
                <w:rFonts w:ascii="Marianne" w:hAnsi="Marianne" w:cs="Calibri"/>
                <w:noProof/>
              </w:rPr>
              <w:t>2.</w:t>
            </w:r>
            <w:r w:rsidRPr="00612E00">
              <w:rPr>
                <w:rFonts w:ascii="Marianne" w:eastAsiaTheme="minorEastAsia" w:hAnsi="Marianne" w:cstheme="minorBidi"/>
                <w:noProof/>
                <w:kern w:val="2"/>
                <w:sz w:val="24"/>
                <w:szCs w:val="24"/>
                <w14:ligatures w14:val="standardContextual"/>
              </w:rPr>
              <w:tab/>
            </w:r>
            <w:r w:rsidRPr="00612E00">
              <w:rPr>
                <w:rStyle w:val="Lienhypertexte"/>
                <w:rFonts w:ascii="Marianne" w:hAnsi="Marianne"/>
                <w:noProof/>
              </w:rPr>
              <w:t>PERIMETRE</w:t>
            </w:r>
            <w:r w:rsidRPr="00612E00">
              <w:rPr>
                <w:rFonts w:ascii="Marianne" w:hAnsi="Marianne"/>
                <w:noProof/>
                <w:webHidden/>
              </w:rPr>
              <w:tab/>
            </w:r>
            <w:r w:rsidRPr="00612E00">
              <w:rPr>
                <w:rFonts w:ascii="Marianne" w:hAnsi="Marianne"/>
                <w:noProof/>
                <w:webHidden/>
              </w:rPr>
              <w:fldChar w:fldCharType="begin"/>
            </w:r>
            <w:r w:rsidRPr="00612E00">
              <w:rPr>
                <w:rFonts w:ascii="Marianne" w:hAnsi="Marianne"/>
                <w:noProof/>
                <w:webHidden/>
              </w:rPr>
              <w:instrText xml:space="preserve"> PAGEREF _Toc212040212 \h </w:instrText>
            </w:r>
            <w:r w:rsidRPr="00612E00">
              <w:rPr>
                <w:rFonts w:ascii="Marianne" w:hAnsi="Marianne"/>
                <w:noProof/>
                <w:webHidden/>
              </w:rPr>
            </w:r>
            <w:r w:rsidRPr="00612E00">
              <w:rPr>
                <w:rFonts w:ascii="Marianne" w:hAnsi="Marianne"/>
                <w:noProof/>
                <w:webHidden/>
              </w:rPr>
              <w:fldChar w:fldCharType="separate"/>
            </w:r>
            <w:r w:rsidRPr="00612E00">
              <w:rPr>
                <w:rFonts w:ascii="Marianne" w:hAnsi="Marianne"/>
                <w:noProof/>
                <w:webHidden/>
              </w:rPr>
              <w:t>38</w:t>
            </w:r>
            <w:r w:rsidRPr="00612E00">
              <w:rPr>
                <w:rFonts w:ascii="Marianne" w:hAnsi="Marianne"/>
                <w:noProof/>
                <w:webHidden/>
              </w:rPr>
              <w:fldChar w:fldCharType="end"/>
            </w:r>
          </w:hyperlink>
        </w:p>
        <w:p w14:paraId="77A28D93" w14:textId="63F01080" w:rsidR="00612E00" w:rsidRPr="00612E00" w:rsidRDefault="00612E00">
          <w:pPr>
            <w:pStyle w:val="TM3"/>
            <w:tabs>
              <w:tab w:val="left" w:pos="960"/>
              <w:tab w:val="right" w:leader="dot" w:pos="9203"/>
            </w:tabs>
            <w:rPr>
              <w:rFonts w:ascii="Marianne" w:eastAsiaTheme="minorEastAsia" w:hAnsi="Marianne" w:cstheme="minorBidi"/>
              <w:noProof/>
              <w:kern w:val="2"/>
              <w:sz w:val="24"/>
              <w:szCs w:val="24"/>
              <w14:ligatures w14:val="standardContextual"/>
            </w:rPr>
          </w:pPr>
          <w:hyperlink w:anchor="_Toc212040213" w:history="1">
            <w:r w:rsidRPr="00612E00">
              <w:rPr>
                <w:rStyle w:val="Lienhypertexte"/>
                <w:rFonts w:ascii="Marianne" w:hAnsi="Marianne"/>
                <w:noProof/>
              </w:rPr>
              <w:t>1)</w:t>
            </w:r>
            <w:r w:rsidRPr="00612E00">
              <w:rPr>
                <w:rFonts w:ascii="Marianne" w:eastAsiaTheme="minorEastAsia" w:hAnsi="Marianne" w:cstheme="minorBidi"/>
                <w:noProof/>
                <w:kern w:val="2"/>
                <w:sz w:val="24"/>
                <w:szCs w:val="24"/>
                <w14:ligatures w14:val="standardContextual"/>
              </w:rPr>
              <w:tab/>
            </w:r>
            <w:r w:rsidRPr="00612E00">
              <w:rPr>
                <w:rStyle w:val="Lienhypertexte"/>
                <w:rFonts w:ascii="Marianne" w:hAnsi="Marianne"/>
                <w:noProof/>
              </w:rPr>
              <w:t>Territoire</w:t>
            </w:r>
            <w:r w:rsidRPr="00612E00">
              <w:rPr>
                <w:rFonts w:ascii="Marianne" w:hAnsi="Marianne"/>
                <w:noProof/>
                <w:webHidden/>
              </w:rPr>
              <w:tab/>
            </w:r>
            <w:r w:rsidRPr="00612E00">
              <w:rPr>
                <w:rFonts w:ascii="Marianne" w:hAnsi="Marianne"/>
                <w:noProof/>
                <w:webHidden/>
              </w:rPr>
              <w:fldChar w:fldCharType="begin"/>
            </w:r>
            <w:r w:rsidRPr="00612E00">
              <w:rPr>
                <w:rFonts w:ascii="Marianne" w:hAnsi="Marianne"/>
                <w:noProof/>
                <w:webHidden/>
              </w:rPr>
              <w:instrText xml:space="preserve"> PAGEREF _Toc212040213 \h </w:instrText>
            </w:r>
            <w:r w:rsidRPr="00612E00">
              <w:rPr>
                <w:rFonts w:ascii="Marianne" w:hAnsi="Marianne"/>
                <w:noProof/>
                <w:webHidden/>
              </w:rPr>
            </w:r>
            <w:r w:rsidRPr="00612E00">
              <w:rPr>
                <w:rFonts w:ascii="Marianne" w:hAnsi="Marianne"/>
                <w:noProof/>
                <w:webHidden/>
              </w:rPr>
              <w:fldChar w:fldCharType="separate"/>
            </w:r>
            <w:r w:rsidRPr="00612E00">
              <w:rPr>
                <w:rFonts w:ascii="Marianne" w:hAnsi="Marianne"/>
                <w:noProof/>
                <w:webHidden/>
              </w:rPr>
              <w:t>38</w:t>
            </w:r>
            <w:r w:rsidRPr="00612E00">
              <w:rPr>
                <w:rFonts w:ascii="Marianne" w:hAnsi="Marianne"/>
                <w:noProof/>
                <w:webHidden/>
              </w:rPr>
              <w:fldChar w:fldCharType="end"/>
            </w:r>
          </w:hyperlink>
        </w:p>
        <w:p w14:paraId="321E349E" w14:textId="5BB4C234" w:rsidR="00612E00" w:rsidRPr="00612E00" w:rsidRDefault="00612E00">
          <w:pPr>
            <w:pStyle w:val="TM3"/>
            <w:tabs>
              <w:tab w:val="left" w:pos="960"/>
              <w:tab w:val="right" w:leader="dot" w:pos="9203"/>
            </w:tabs>
            <w:rPr>
              <w:rFonts w:ascii="Marianne" w:eastAsiaTheme="minorEastAsia" w:hAnsi="Marianne" w:cstheme="minorBidi"/>
              <w:noProof/>
              <w:kern w:val="2"/>
              <w:sz w:val="24"/>
              <w:szCs w:val="24"/>
              <w14:ligatures w14:val="standardContextual"/>
            </w:rPr>
          </w:pPr>
          <w:hyperlink w:anchor="_Toc212040214" w:history="1">
            <w:r w:rsidRPr="00612E00">
              <w:rPr>
                <w:rStyle w:val="Lienhypertexte"/>
                <w:rFonts w:ascii="Marianne" w:hAnsi="Marianne"/>
                <w:noProof/>
              </w:rPr>
              <w:t>2)</w:t>
            </w:r>
            <w:r w:rsidRPr="00612E00">
              <w:rPr>
                <w:rFonts w:ascii="Marianne" w:eastAsiaTheme="minorEastAsia" w:hAnsi="Marianne" w:cstheme="minorBidi"/>
                <w:noProof/>
                <w:kern w:val="2"/>
                <w:sz w:val="24"/>
                <w:szCs w:val="24"/>
                <w14:ligatures w14:val="standardContextual"/>
              </w:rPr>
              <w:tab/>
            </w:r>
            <w:r w:rsidRPr="00612E00">
              <w:rPr>
                <w:rStyle w:val="Lienhypertexte"/>
                <w:rFonts w:ascii="Marianne" w:hAnsi="Marianne"/>
                <w:noProof/>
              </w:rPr>
              <w:t>Flux de déchets à caractériser</w:t>
            </w:r>
            <w:r w:rsidRPr="00612E00">
              <w:rPr>
                <w:rFonts w:ascii="Marianne" w:hAnsi="Marianne"/>
                <w:noProof/>
                <w:webHidden/>
              </w:rPr>
              <w:tab/>
            </w:r>
            <w:r w:rsidRPr="00612E00">
              <w:rPr>
                <w:rFonts w:ascii="Marianne" w:hAnsi="Marianne"/>
                <w:noProof/>
                <w:webHidden/>
              </w:rPr>
              <w:fldChar w:fldCharType="begin"/>
            </w:r>
            <w:r w:rsidRPr="00612E00">
              <w:rPr>
                <w:rFonts w:ascii="Marianne" w:hAnsi="Marianne"/>
                <w:noProof/>
                <w:webHidden/>
              </w:rPr>
              <w:instrText xml:space="preserve"> PAGEREF _Toc212040214 \h </w:instrText>
            </w:r>
            <w:r w:rsidRPr="00612E00">
              <w:rPr>
                <w:rFonts w:ascii="Marianne" w:hAnsi="Marianne"/>
                <w:noProof/>
                <w:webHidden/>
              </w:rPr>
            </w:r>
            <w:r w:rsidRPr="00612E00">
              <w:rPr>
                <w:rFonts w:ascii="Marianne" w:hAnsi="Marianne"/>
                <w:noProof/>
                <w:webHidden/>
              </w:rPr>
              <w:fldChar w:fldCharType="separate"/>
            </w:r>
            <w:r w:rsidRPr="00612E00">
              <w:rPr>
                <w:rFonts w:ascii="Marianne" w:hAnsi="Marianne"/>
                <w:noProof/>
                <w:webHidden/>
              </w:rPr>
              <w:t>39</w:t>
            </w:r>
            <w:r w:rsidRPr="00612E00">
              <w:rPr>
                <w:rFonts w:ascii="Marianne" w:hAnsi="Marianne"/>
                <w:noProof/>
                <w:webHidden/>
              </w:rPr>
              <w:fldChar w:fldCharType="end"/>
            </w:r>
          </w:hyperlink>
        </w:p>
        <w:p w14:paraId="4BD560BF" w14:textId="38CCC811" w:rsidR="00612E00" w:rsidRPr="00612E00" w:rsidRDefault="00612E00">
          <w:pPr>
            <w:pStyle w:val="TM1"/>
            <w:rPr>
              <w:rFonts w:eastAsiaTheme="minorEastAsia" w:cstheme="minorBidi"/>
              <w:b w:val="0"/>
              <w:bCs w:val="0"/>
              <w:kern w:val="2"/>
              <w:sz w:val="24"/>
              <w:szCs w:val="24"/>
              <w14:ligatures w14:val="standardContextual"/>
            </w:rPr>
          </w:pPr>
          <w:hyperlink w:anchor="_Toc212040215" w:history="1">
            <w:r w:rsidRPr="00612E00">
              <w:rPr>
                <w:rStyle w:val="Lienhypertexte"/>
              </w:rPr>
              <w:t>DESCRIPTION DE LA MISSION</w:t>
            </w:r>
            <w:r w:rsidRPr="00612E00">
              <w:rPr>
                <w:webHidden/>
              </w:rPr>
              <w:tab/>
            </w:r>
            <w:r w:rsidRPr="00612E00">
              <w:rPr>
                <w:webHidden/>
              </w:rPr>
              <w:fldChar w:fldCharType="begin"/>
            </w:r>
            <w:r w:rsidRPr="00612E00">
              <w:rPr>
                <w:webHidden/>
              </w:rPr>
              <w:instrText xml:space="preserve"> PAGEREF _Toc212040215 \h </w:instrText>
            </w:r>
            <w:r w:rsidRPr="00612E00">
              <w:rPr>
                <w:webHidden/>
              </w:rPr>
            </w:r>
            <w:r w:rsidRPr="00612E00">
              <w:rPr>
                <w:webHidden/>
              </w:rPr>
              <w:fldChar w:fldCharType="separate"/>
            </w:r>
            <w:r w:rsidRPr="00612E00">
              <w:rPr>
                <w:webHidden/>
              </w:rPr>
              <w:t>41</w:t>
            </w:r>
            <w:r w:rsidRPr="00612E00">
              <w:rPr>
                <w:webHidden/>
              </w:rPr>
              <w:fldChar w:fldCharType="end"/>
            </w:r>
          </w:hyperlink>
        </w:p>
        <w:p w14:paraId="53ED66F0" w14:textId="3671A133" w:rsidR="00612E00" w:rsidRPr="00612E00" w:rsidRDefault="00612E00">
          <w:pPr>
            <w:pStyle w:val="TM2"/>
            <w:tabs>
              <w:tab w:val="left" w:pos="660"/>
              <w:tab w:val="right" w:leader="dot" w:pos="9203"/>
            </w:tabs>
            <w:rPr>
              <w:rFonts w:ascii="Marianne" w:eastAsiaTheme="minorEastAsia" w:hAnsi="Marianne" w:cstheme="minorBidi"/>
              <w:noProof/>
              <w:kern w:val="2"/>
              <w:sz w:val="24"/>
              <w:szCs w:val="24"/>
              <w14:ligatures w14:val="standardContextual"/>
            </w:rPr>
          </w:pPr>
          <w:hyperlink w:anchor="_Toc212040216" w:history="1">
            <w:r w:rsidRPr="00612E00">
              <w:rPr>
                <w:rStyle w:val="Lienhypertexte"/>
                <w:rFonts w:ascii="Marianne" w:hAnsi="Marianne"/>
                <w:noProof/>
              </w:rPr>
              <w:t>1.</w:t>
            </w:r>
            <w:r w:rsidRPr="00612E00">
              <w:rPr>
                <w:rFonts w:ascii="Marianne" w:eastAsiaTheme="minorEastAsia" w:hAnsi="Marianne" w:cstheme="minorBidi"/>
                <w:noProof/>
                <w:kern w:val="2"/>
                <w:sz w:val="24"/>
                <w:szCs w:val="24"/>
                <w14:ligatures w14:val="standardContextual"/>
              </w:rPr>
              <w:tab/>
            </w:r>
            <w:r w:rsidRPr="00612E00">
              <w:rPr>
                <w:rStyle w:val="Lienhypertexte"/>
                <w:rFonts w:ascii="Marianne" w:hAnsi="Marianne"/>
                <w:noProof/>
              </w:rPr>
              <w:t>CONTENU GENERAL DES PRESTATIONS</w:t>
            </w:r>
            <w:r w:rsidRPr="00612E00">
              <w:rPr>
                <w:rFonts w:ascii="Marianne" w:hAnsi="Marianne"/>
                <w:noProof/>
                <w:webHidden/>
              </w:rPr>
              <w:tab/>
            </w:r>
            <w:r w:rsidRPr="00612E00">
              <w:rPr>
                <w:rFonts w:ascii="Marianne" w:hAnsi="Marianne"/>
                <w:noProof/>
                <w:webHidden/>
              </w:rPr>
              <w:fldChar w:fldCharType="begin"/>
            </w:r>
            <w:r w:rsidRPr="00612E00">
              <w:rPr>
                <w:rFonts w:ascii="Marianne" w:hAnsi="Marianne"/>
                <w:noProof/>
                <w:webHidden/>
              </w:rPr>
              <w:instrText xml:space="preserve"> PAGEREF _Toc212040216 \h </w:instrText>
            </w:r>
            <w:r w:rsidRPr="00612E00">
              <w:rPr>
                <w:rFonts w:ascii="Marianne" w:hAnsi="Marianne"/>
                <w:noProof/>
                <w:webHidden/>
              </w:rPr>
            </w:r>
            <w:r w:rsidRPr="00612E00">
              <w:rPr>
                <w:rFonts w:ascii="Marianne" w:hAnsi="Marianne"/>
                <w:noProof/>
                <w:webHidden/>
              </w:rPr>
              <w:fldChar w:fldCharType="separate"/>
            </w:r>
            <w:r w:rsidRPr="00612E00">
              <w:rPr>
                <w:rFonts w:ascii="Marianne" w:hAnsi="Marianne"/>
                <w:noProof/>
                <w:webHidden/>
              </w:rPr>
              <w:t>41</w:t>
            </w:r>
            <w:r w:rsidRPr="00612E00">
              <w:rPr>
                <w:rFonts w:ascii="Marianne" w:hAnsi="Marianne"/>
                <w:noProof/>
                <w:webHidden/>
              </w:rPr>
              <w:fldChar w:fldCharType="end"/>
            </w:r>
          </w:hyperlink>
        </w:p>
        <w:p w14:paraId="5592E013" w14:textId="3C32EF65" w:rsidR="00612E00" w:rsidRPr="00612E00" w:rsidRDefault="00612E00">
          <w:pPr>
            <w:pStyle w:val="TM2"/>
            <w:tabs>
              <w:tab w:val="left" w:pos="660"/>
              <w:tab w:val="right" w:leader="dot" w:pos="9203"/>
            </w:tabs>
            <w:rPr>
              <w:rFonts w:ascii="Marianne" w:eastAsiaTheme="minorEastAsia" w:hAnsi="Marianne" w:cstheme="minorBidi"/>
              <w:noProof/>
              <w:kern w:val="2"/>
              <w:sz w:val="24"/>
              <w:szCs w:val="24"/>
              <w14:ligatures w14:val="standardContextual"/>
            </w:rPr>
          </w:pPr>
          <w:hyperlink w:anchor="_Toc212040217" w:history="1">
            <w:r w:rsidRPr="00612E00">
              <w:rPr>
                <w:rStyle w:val="Lienhypertexte"/>
                <w:rFonts w:ascii="Marianne" w:hAnsi="Marianne"/>
                <w:noProof/>
              </w:rPr>
              <w:t>2.</w:t>
            </w:r>
            <w:r w:rsidRPr="00612E00">
              <w:rPr>
                <w:rFonts w:ascii="Marianne" w:eastAsiaTheme="minorEastAsia" w:hAnsi="Marianne" w:cstheme="minorBidi"/>
                <w:noProof/>
                <w:kern w:val="2"/>
                <w:sz w:val="24"/>
                <w:szCs w:val="24"/>
                <w14:ligatures w14:val="standardContextual"/>
              </w:rPr>
              <w:tab/>
            </w:r>
            <w:r w:rsidRPr="00612E00">
              <w:rPr>
                <w:rStyle w:val="Lienhypertexte"/>
                <w:rFonts w:ascii="Marianne" w:hAnsi="Marianne"/>
                <w:noProof/>
              </w:rPr>
              <w:t>PHASE PREPARATOIRE</w:t>
            </w:r>
            <w:r w:rsidRPr="00612E00">
              <w:rPr>
                <w:rFonts w:ascii="Marianne" w:hAnsi="Marianne"/>
                <w:noProof/>
                <w:webHidden/>
              </w:rPr>
              <w:tab/>
            </w:r>
            <w:r w:rsidRPr="00612E00">
              <w:rPr>
                <w:rFonts w:ascii="Marianne" w:hAnsi="Marianne"/>
                <w:noProof/>
                <w:webHidden/>
              </w:rPr>
              <w:fldChar w:fldCharType="begin"/>
            </w:r>
            <w:r w:rsidRPr="00612E00">
              <w:rPr>
                <w:rFonts w:ascii="Marianne" w:hAnsi="Marianne"/>
                <w:noProof/>
                <w:webHidden/>
              </w:rPr>
              <w:instrText xml:space="preserve"> PAGEREF _Toc212040217 \h </w:instrText>
            </w:r>
            <w:r w:rsidRPr="00612E00">
              <w:rPr>
                <w:rFonts w:ascii="Marianne" w:hAnsi="Marianne"/>
                <w:noProof/>
                <w:webHidden/>
              </w:rPr>
            </w:r>
            <w:r w:rsidRPr="00612E00">
              <w:rPr>
                <w:rFonts w:ascii="Marianne" w:hAnsi="Marianne"/>
                <w:noProof/>
                <w:webHidden/>
              </w:rPr>
              <w:fldChar w:fldCharType="separate"/>
            </w:r>
            <w:r w:rsidRPr="00612E00">
              <w:rPr>
                <w:rFonts w:ascii="Marianne" w:hAnsi="Marianne"/>
                <w:noProof/>
                <w:webHidden/>
              </w:rPr>
              <w:t>42</w:t>
            </w:r>
            <w:r w:rsidRPr="00612E00">
              <w:rPr>
                <w:rFonts w:ascii="Marianne" w:hAnsi="Marianne"/>
                <w:noProof/>
                <w:webHidden/>
              </w:rPr>
              <w:fldChar w:fldCharType="end"/>
            </w:r>
          </w:hyperlink>
        </w:p>
        <w:p w14:paraId="7EAB1F67" w14:textId="47AF0DE9" w:rsidR="00612E00" w:rsidRPr="00612E00" w:rsidRDefault="00612E00">
          <w:pPr>
            <w:pStyle w:val="TM3"/>
            <w:tabs>
              <w:tab w:val="left" w:pos="960"/>
              <w:tab w:val="right" w:leader="dot" w:pos="9203"/>
            </w:tabs>
            <w:rPr>
              <w:rFonts w:ascii="Marianne" w:eastAsiaTheme="minorEastAsia" w:hAnsi="Marianne" w:cstheme="minorBidi"/>
              <w:noProof/>
              <w:kern w:val="2"/>
              <w:sz w:val="24"/>
              <w:szCs w:val="24"/>
              <w14:ligatures w14:val="standardContextual"/>
            </w:rPr>
          </w:pPr>
          <w:hyperlink w:anchor="_Toc212040218" w:history="1">
            <w:r w:rsidRPr="00612E00">
              <w:rPr>
                <w:rStyle w:val="Lienhypertexte"/>
                <w:rFonts w:ascii="Marianne" w:hAnsi="Marianne"/>
                <w:bCs/>
                <w:iCs/>
                <w:noProof/>
              </w:rPr>
              <w:t>1)</w:t>
            </w:r>
            <w:r w:rsidRPr="00612E00">
              <w:rPr>
                <w:rFonts w:ascii="Marianne" w:eastAsiaTheme="minorEastAsia" w:hAnsi="Marianne" w:cstheme="minorBidi"/>
                <w:noProof/>
                <w:kern w:val="2"/>
                <w:sz w:val="24"/>
                <w:szCs w:val="24"/>
                <w14:ligatures w14:val="standardContextual"/>
              </w:rPr>
              <w:tab/>
            </w:r>
            <w:r w:rsidRPr="00612E00">
              <w:rPr>
                <w:rStyle w:val="Lienhypertexte"/>
                <w:rFonts w:ascii="Marianne" w:hAnsi="Marianne"/>
                <w:noProof/>
              </w:rPr>
              <w:t>Recueil des données nécessaires à l’organisation de la campagne</w:t>
            </w:r>
            <w:r w:rsidRPr="00612E00">
              <w:rPr>
                <w:rFonts w:ascii="Marianne" w:hAnsi="Marianne"/>
                <w:noProof/>
                <w:webHidden/>
              </w:rPr>
              <w:tab/>
            </w:r>
            <w:r w:rsidRPr="00612E00">
              <w:rPr>
                <w:rFonts w:ascii="Marianne" w:hAnsi="Marianne"/>
                <w:noProof/>
                <w:webHidden/>
              </w:rPr>
              <w:fldChar w:fldCharType="begin"/>
            </w:r>
            <w:r w:rsidRPr="00612E00">
              <w:rPr>
                <w:rFonts w:ascii="Marianne" w:hAnsi="Marianne"/>
                <w:noProof/>
                <w:webHidden/>
              </w:rPr>
              <w:instrText xml:space="preserve"> PAGEREF _Toc212040218 \h </w:instrText>
            </w:r>
            <w:r w:rsidRPr="00612E00">
              <w:rPr>
                <w:rFonts w:ascii="Marianne" w:hAnsi="Marianne"/>
                <w:noProof/>
                <w:webHidden/>
              </w:rPr>
            </w:r>
            <w:r w:rsidRPr="00612E00">
              <w:rPr>
                <w:rFonts w:ascii="Marianne" w:hAnsi="Marianne"/>
                <w:noProof/>
                <w:webHidden/>
              </w:rPr>
              <w:fldChar w:fldCharType="separate"/>
            </w:r>
            <w:r w:rsidRPr="00612E00">
              <w:rPr>
                <w:rFonts w:ascii="Marianne" w:hAnsi="Marianne"/>
                <w:noProof/>
                <w:webHidden/>
              </w:rPr>
              <w:t>42</w:t>
            </w:r>
            <w:r w:rsidRPr="00612E00">
              <w:rPr>
                <w:rFonts w:ascii="Marianne" w:hAnsi="Marianne"/>
                <w:noProof/>
                <w:webHidden/>
              </w:rPr>
              <w:fldChar w:fldCharType="end"/>
            </w:r>
          </w:hyperlink>
        </w:p>
        <w:p w14:paraId="05E09ED8" w14:textId="4B090ACE" w:rsidR="00612E00" w:rsidRPr="00612E00" w:rsidRDefault="00612E00">
          <w:pPr>
            <w:pStyle w:val="TM3"/>
            <w:tabs>
              <w:tab w:val="left" w:pos="960"/>
              <w:tab w:val="right" w:leader="dot" w:pos="9203"/>
            </w:tabs>
            <w:rPr>
              <w:rFonts w:ascii="Marianne" w:eastAsiaTheme="minorEastAsia" w:hAnsi="Marianne" w:cstheme="minorBidi"/>
              <w:noProof/>
              <w:kern w:val="2"/>
              <w:sz w:val="24"/>
              <w:szCs w:val="24"/>
              <w14:ligatures w14:val="standardContextual"/>
            </w:rPr>
          </w:pPr>
          <w:hyperlink w:anchor="_Toc212040219" w:history="1">
            <w:r w:rsidRPr="00612E00">
              <w:rPr>
                <w:rStyle w:val="Lienhypertexte"/>
                <w:rFonts w:ascii="Marianne" w:hAnsi="Marianne"/>
                <w:bCs/>
                <w:iCs/>
                <w:noProof/>
              </w:rPr>
              <w:t>2)</w:t>
            </w:r>
            <w:r w:rsidRPr="00612E00">
              <w:rPr>
                <w:rFonts w:ascii="Marianne" w:eastAsiaTheme="minorEastAsia" w:hAnsi="Marianne" w:cstheme="minorBidi"/>
                <w:noProof/>
                <w:kern w:val="2"/>
                <w:sz w:val="24"/>
                <w:szCs w:val="24"/>
                <w14:ligatures w14:val="standardContextual"/>
              </w:rPr>
              <w:tab/>
            </w:r>
            <w:r w:rsidRPr="00612E00">
              <w:rPr>
                <w:rStyle w:val="Lienhypertexte"/>
                <w:rFonts w:ascii="Marianne" w:hAnsi="Marianne"/>
                <w:noProof/>
              </w:rPr>
              <w:t>Finalisation des objectifs et définition du plan de prélèvement</w:t>
            </w:r>
            <w:r w:rsidRPr="00612E00">
              <w:rPr>
                <w:rFonts w:ascii="Marianne" w:hAnsi="Marianne"/>
                <w:noProof/>
                <w:webHidden/>
              </w:rPr>
              <w:tab/>
            </w:r>
            <w:r w:rsidRPr="00612E00">
              <w:rPr>
                <w:rFonts w:ascii="Marianne" w:hAnsi="Marianne"/>
                <w:noProof/>
                <w:webHidden/>
              </w:rPr>
              <w:fldChar w:fldCharType="begin"/>
            </w:r>
            <w:r w:rsidRPr="00612E00">
              <w:rPr>
                <w:rFonts w:ascii="Marianne" w:hAnsi="Marianne"/>
                <w:noProof/>
                <w:webHidden/>
              </w:rPr>
              <w:instrText xml:space="preserve"> PAGEREF _Toc212040219 \h </w:instrText>
            </w:r>
            <w:r w:rsidRPr="00612E00">
              <w:rPr>
                <w:rFonts w:ascii="Marianne" w:hAnsi="Marianne"/>
                <w:noProof/>
                <w:webHidden/>
              </w:rPr>
            </w:r>
            <w:r w:rsidRPr="00612E00">
              <w:rPr>
                <w:rFonts w:ascii="Marianne" w:hAnsi="Marianne"/>
                <w:noProof/>
                <w:webHidden/>
              </w:rPr>
              <w:fldChar w:fldCharType="separate"/>
            </w:r>
            <w:r w:rsidRPr="00612E00">
              <w:rPr>
                <w:rFonts w:ascii="Marianne" w:hAnsi="Marianne"/>
                <w:noProof/>
                <w:webHidden/>
              </w:rPr>
              <w:t>44</w:t>
            </w:r>
            <w:r w:rsidRPr="00612E00">
              <w:rPr>
                <w:rFonts w:ascii="Marianne" w:hAnsi="Marianne"/>
                <w:noProof/>
                <w:webHidden/>
              </w:rPr>
              <w:fldChar w:fldCharType="end"/>
            </w:r>
          </w:hyperlink>
        </w:p>
        <w:p w14:paraId="153A71A7" w14:textId="034976BB" w:rsidR="00612E00" w:rsidRPr="00612E00" w:rsidRDefault="00612E00">
          <w:pPr>
            <w:pStyle w:val="TM3"/>
            <w:tabs>
              <w:tab w:val="left" w:pos="960"/>
              <w:tab w:val="right" w:leader="dot" w:pos="9203"/>
            </w:tabs>
            <w:rPr>
              <w:rFonts w:ascii="Marianne" w:eastAsiaTheme="minorEastAsia" w:hAnsi="Marianne" w:cstheme="minorBidi"/>
              <w:noProof/>
              <w:kern w:val="2"/>
              <w:sz w:val="24"/>
              <w:szCs w:val="24"/>
              <w14:ligatures w14:val="standardContextual"/>
            </w:rPr>
          </w:pPr>
          <w:hyperlink w:anchor="_Toc212040220" w:history="1">
            <w:r w:rsidRPr="00612E00">
              <w:rPr>
                <w:rStyle w:val="Lienhypertexte"/>
                <w:rFonts w:ascii="Marianne" w:hAnsi="Marianne"/>
                <w:bCs/>
                <w:iCs/>
                <w:noProof/>
              </w:rPr>
              <w:t>3)</w:t>
            </w:r>
            <w:r w:rsidRPr="00612E00">
              <w:rPr>
                <w:rFonts w:ascii="Marianne" w:eastAsiaTheme="minorEastAsia" w:hAnsi="Marianne" w:cstheme="minorBidi"/>
                <w:noProof/>
                <w:kern w:val="2"/>
                <w:sz w:val="24"/>
                <w:szCs w:val="24"/>
                <w14:ligatures w14:val="standardContextual"/>
              </w:rPr>
              <w:tab/>
            </w:r>
            <w:r w:rsidRPr="00612E00">
              <w:rPr>
                <w:rStyle w:val="Lienhypertexte"/>
                <w:rFonts w:ascii="Marianne" w:hAnsi="Marianne"/>
                <w:noProof/>
              </w:rPr>
              <w:t>Organisation de la campagne</w:t>
            </w:r>
            <w:r w:rsidRPr="00612E00">
              <w:rPr>
                <w:rFonts w:ascii="Marianne" w:hAnsi="Marianne"/>
                <w:noProof/>
                <w:webHidden/>
              </w:rPr>
              <w:tab/>
            </w:r>
            <w:r w:rsidRPr="00612E00">
              <w:rPr>
                <w:rFonts w:ascii="Marianne" w:hAnsi="Marianne"/>
                <w:noProof/>
                <w:webHidden/>
              </w:rPr>
              <w:fldChar w:fldCharType="begin"/>
            </w:r>
            <w:r w:rsidRPr="00612E00">
              <w:rPr>
                <w:rFonts w:ascii="Marianne" w:hAnsi="Marianne"/>
                <w:noProof/>
                <w:webHidden/>
              </w:rPr>
              <w:instrText xml:space="preserve"> PAGEREF _Toc212040220 \h </w:instrText>
            </w:r>
            <w:r w:rsidRPr="00612E00">
              <w:rPr>
                <w:rFonts w:ascii="Marianne" w:hAnsi="Marianne"/>
                <w:noProof/>
                <w:webHidden/>
              </w:rPr>
            </w:r>
            <w:r w:rsidRPr="00612E00">
              <w:rPr>
                <w:rFonts w:ascii="Marianne" w:hAnsi="Marianne"/>
                <w:noProof/>
                <w:webHidden/>
              </w:rPr>
              <w:fldChar w:fldCharType="separate"/>
            </w:r>
            <w:r w:rsidRPr="00612E00">
              <w:rPr>
                <w:rFonts w:ascii="Marianne" w:hAnsi="Marianne"/>
                <w:noProof/>
                <w:webHidden/>
              </w:rPr>
              <w:t>44</w:t>
            </w:r>
            <w:r w:rsidRPr="00612E00">
              <w:rPr>
                <w:rFonts w:ascii="Marianne" w:hAnsi="Marianne"/>
                <w:noProof/>
                <w:webHidden/>
              </w:rPr>
              <w:fldChar w:fldCharType="end"/>
            </w:r>
          </w:hyperlink>
        </w:p>
        <w:p w14:paraId="7E26DB72" w14:textId="5FFE1F3F" w:rsidR="00612E00" w:rsidRPr="00612E00" w:rsidRDefault="00612E00">
          <w:pPr>
            <w:pStyle w:val="TM2"/>
            <w:tabs>
              <w:tab w:val="left" w:pos="660"/>
              <w:tab w:val="right" w:leader="dot" w:pos="9203"/>
            </w:tabs>
            <w:rPr>
              <w:rFonts w:ascii="Marianne" w:eastAsiaTheme="minorEastAsia" w:hAnsi="Marianne" w:cstheme="minorBidi"/>
              <w:noProof/>
              <w:kern w:val="2"/>
              <w:sz w:val="24"/>
              <w:szCs w:val="24"/>
              <w14:ligatures w14:val="standardContextual"/>
            </w:rPr>
          </w:pPr>
          <w:hyperlink w:anchor="_Toc212040221" w:history="1">
            <w:r w:rsidRPr="00612E00">
              <w:rPr>
                <w:rStyle w:val="Lienhypertexte"/>
                <w:rFonts w:ascii="Marianne" w:hAnsi="Marianne"/>
                <w:noProof/>
              </w:rPr>
              <w:t>3.</w:t>
            </w:r>
            <w:r w:rsidRPr="00612E00">
              <w:rPr>
                <w:rFonts w:ascii="Marianne" w:eastAsiaTheme="minorEastAsia" w:hAnsi="Marianne" w:cstheme="minorBidi"/>
                <w:noProof/>
                <w:kern w:val="2"/>
                <w:sz w:val="24"/>
                <w:szCs w:val="24"/>
                <w14:ligatures w14:val="standardContextual"/>
              </w:rPr>
              <w:tab/>
            </w:r>
            <w:r w:rsidRPr="00612E00">
              <w:rPr>
                <w:rStyle w:val="Lienhypertexte"/>
                <w:rFonts w:ascii="Marianne" w:hAnsi="Marianne"/>
                <w:noProof/>
              </w:rPr>
              <w:t>PHASE DE MISE EN ŒUVRE</w:t>
            </w:r>
            <w:r w:rsidRPr="00612E00">
              <w:rPr>
                <w:rFonts w:ascii="Marianne" w:hAnsi="Marianne"/>
                <w:noProof/>
                <w:webHidden/>
              </w:rPr>
              <w:tab/>
            </w:r>
            <w:r w:rsidRPr="00612E00">
              <w:rPr>
                <w:rFonts w:ascii="Marianne" w:hAnsi="Marianne"/>
                <w:noProof/>
                <w:webHidden/>
              </w:rPr>
              <w:fldChar w:fldCharType="begin"/>
            </w:r>
            <w:r w:rsidRPr="00612E00">
              <w:rPr>
                <w:rFonts w:ascii="Marianne" w:hAnsi="Marianne"/>
                <w:noProof/>
                <w:webHidden/>
              </w:rPr>
              <w:instrText xml:space="preserve"> PAGEREF _Toc212040221 \h </w:instrText>
            </w:r>
            <w:r w:rsidRPr="00612E00">
              <w:rPr>
                <w:rFonts w:ascii="Marianne" w:hAnsi="Marianne"/>
                <w:noProof/>
                <w:webHidden/>
              </w:rPr>
            </w:r>
            <w:r w:rsidRPr="00612E00">
              <w:rPr>
                <w:rFonts w:ascii="Marianne" w:hAnsi="Marianne"/>
                <w:noProof/>
                <w:webHidden/>
              </w:rPr>
              <w:fldChar w:fldCharType="separate"/>
            </w:r>
            <w:r w:rsidRPr="00612E00">
              <w:rPr>
                <w:rFonts w:ascii="Marianne" w:hAnsi="Marianne"/>
                <w:noProof/>
                <w:webHidden/>
              </w:rPr>
              <w:t>46</w:t>
            </w:r>
            <w:r w:rsidRPr="00612E00">
              <w:rPr>
                <w:rFonts w:ascii="Marianne" w:hAnsi="Marianne"/>
                <w:noProof/>
                <w:webHidden/>
              </w:rPr>
              <w:fldChar w:fldCharType="end"/>
            </w:r>
          </w:hyperlink>
        </w:p>
        <w:p w14:paraId="33BDA511" w14:textId="6152DFF3" w:rsidR="00612E00" w:rsidRPr="00612E00" w:rsidRDefault="00612E00">
          <w:pPr>
            <w:pStyle w:val="TM3"/>
            <w:tabs>
              <w:tab w:val="left" w:pos="960"/>
              <w:tab w:val="right" w:leader="dot" w:pos="9203"/>
            </w:tabs>
            <w:rPr>
              <w:rFonts w:ascii="Marianne" w:eastAsiaTheme="minorEastAsia" w:hAnsi="Marianne" w:cstheme="minorBidi"/>
              <w:noProof/>
              <w:kern w:val="2"/>
              <w:sz w:val="24"/>
              <w:szCs w:val="24"/>
              <w14:ligatures w14:val="standardContextual"/>
            </w:rPr>
          </w:pPr>
          <w:hyperlink w:anchor="_Toc212040222" w:history="1">
            <w:r w:rsidRPr="00612E00">
              <w:rPr>
                <w:rStyle w:val="Lienhypertexte"/>
                <w:rFonts w:ascii="Marianne" w:hAnsi="Marianne"/>
                <w:noProof/>
              </w:rPr>
              <w:t>1)</w:t>
            </w:r>
            <w:r w:rsidRPr="00612E00">
              <w:rPr>
                <w:rFonts w:ascii="Marianne" w:eastAsiaTheme="minorEastAsia" w:hAnsi="Marianne" w:cstheme="minorBidi"/>
                <w:noProof/>
                <w:kern w:val="2"/>
                <w:sz w:val="24"/>
                <w:szCs w:val="24"/>
                <w14:ligatures w14:val="standardContextual"/>
              </w:rPr>
              <w:tab/>
            </w:r>
            <w:r w:rsidRPr="00612E00">
              <w:rPr>
                <w:rStyle w:val="Lienhypertexte"/>
                <w:rFonts w:ascii="Marianne" w:hAnsi="Marianne"/>
                <w:noProof/>
              </w:rPr>
              <w:t>Echantillonnage et tri</w:t>
            </w:r>
            <w:r w:rsidRPr="00612E00">
              <w:rPr>
                <w:rFonts w:ascii="Marianne" w:hAnsi="Marianne"/>
                <w:noProof/>
                <w:webHidden/>
              </w:rPr>
              <w:tab/>
            </w:r>
            <w:r w:rsidRPr="00612E00">
              <w:rPr>
                <w:rFonts w:ascii="Marianne" w:hAnsi="Marianne"/>
                <w:noProof/>
                <w:webHidden/>
              </w:rPr>
              <w:fldChar w:fldCharType="begin"/>
            </w:r>
            <w:r w:rsidRPr="00612E00">
              <w:rPr>
                <w:rFonts w:ascii="Marianne" w:hAnsi="Marianne"/>
                <w:noProof/>
                <w:webHidden/>
              </w:rPr>
              <w:instrText xml:space="preserve"> PAGEREF _Toc212040222 \h </w:instrText>
            </w:r>
            <w:r w:rsidRPr="00612E00">
              <w:rPr>
                <w:rFonts w:ascii="Marianne" w:hAnsi="Marianne"/>
                <w:noProof/>
                <w:webHidden/>
              </w:rPr>
            </w:r>
            <w:r w:rsidRPr="00612E00">
              <w:rPr>
                <w:rFonts w:ascii="Marianne" w:hAnsi="Marianne"/>
                <w:noProof/>
                <w:webHidden/>
              </w:rPr>
              <w:fldChar w:fldCharType="separate"/>
            </w:r>
            <w:r w:rsidRPr="00612E00">
              <w:rPr>
                <w:rFonts w:ascii="Marianne" w:hAnsi="Marianne"/>
                <w:noProof/>
                <w:webHidden/>
              </w:rPr>
              <w:t>46</w:t>
            </w:r>
            <w:r w:rsidRPr="00612E00">
              <w:rPr>
                <w:rFonts w:ascii="Marianne" w:hAnsi="Marianne"/>
                <w:noProof/>
                <w:webHidden/>
              </w:rPr>
              <w:fldChar w:fldCharType="end"/>
            </w:r>
          </w:hyperlink>
        </w:p>
        <w:p w14:paraId="0D72525F" w14:textId="4AB6C28A" w:rsidR="00612E00" w:rsidRPr="00612E00" w:rsidRDefault="00612E00">
          <w:pPr>
            <w:pStyle w:val="TM3"/>
            <w:tabs>
              <w:tab w:val="left" w:pos="960"/>
              <w:tab w:val="right" w:leader="dot" w:pos="9203"/>
            </w:tabs>
            <w:rPr>
              <w:rFonts w:ascii="Marianne" w:eastAsiaTheme="minorEastAsia" w:hAnsi="Marianne" w:cstheme="minorBidi"/>
              <w:noProof/>
              <w:kern w:val="2"/>
              <w:sz w:val="24"/>
              <w:szCs w:val="24"/>
              <w14:ligatures w14:val="standardContextual"/>
            </w:rPr>
          </w:pPr>
          <w:hyperlink w:anchor="_Toc212040223" w:history="1">
            <w:r w:rsidRPr="00612E00">
              <w:rPr>
                <w:rStyle w:val="Lienhypertexte"/>
                <w:rFonts w:ascii="Marianne" w:hAnsi="Marianne"/>
                <w:noProof/>
              </w:rPr>
              <w:t>2)</w:t>
            </w:r>
            <w:r w:rsidRPr="00612E00">
              <w:rPr>
                <w:rFonts w:ascii="Marianne" w:eastAsiaTheme="minorEastAsia" w:hAnsi="Marianne" w:cstheme="minorBidi"/>
                <w:noProof/>
                <w:kern w:val="2"/>
                <w:sz w:val="24"/>
                <w:szCs w:val="24"/>
                <w14:ligatures w14:val="standardContextual"/>
              </w:rPr>
              <w:tab/>
            </w:r>
            <w:r w:rsidRPr="00612E00">
              <w:rPr>
                <w:rStyle w:val="Lienhypertexte"/>
                <w:rFonts w:ascii="Marianne" w:hAnsi="Marianne"/>
                <w:noProof/>
              </w:rPr>
              <w:t>Mesures d’humidité et analyses physico chimiques</w:t>
            </w:r>
            <w:r w:rsidRPr="00612E00">
              <w:rPr>
                <w:rFonts w:ascii="Marianne" w:hAnsi="Marianne"/>
                <w:noProof/>
                <w:webHidden/>
              </w:rPr>
              <w:tab/>
            </w:r>
            <w:r w:rsidRPr="00612E00">
              <w:rPr>
                <w:rFonts w:ascii="Marianne" w:hAnsi="Marianne"/>
                <w:noProof/>
                <w:webHidden/>
              </w:rPr>
              <w:fldChar w:fldCharType="begin"/>
            </w:r>
            <w:r w:rsidRPr="00612E00">
              <w:rPr>
                <w:rFonts w:ascii="Marianne" w:hAnsi="Marianne"/>
                <w:noProof/>
                <w:webHidden/>
              </w:rPr>
              <w:instrText xml:space="preserve"> PAGEREF _Toc212040223 \h </w:instrText>
            </w:r>
            <w:r w:rsidRPr="00612E00">
              <w:rPr>
                <w:rFonts w:ascii="Marianne" w:hAnsi="Marianne"/>
                <w:noProof/>
                <w:webHidden/>
              </w:rPr>
            </w:r>
            <w:r w:rsidRPr="00612E00">
              <w:rPr>
                <w:rFonts w:ascii="Marianne" w:hAnsi="Marianne"/>
                <w:noProof/>
                <w:webHidden/>
              </w:rPr>
              <w:fldChar w:fldCharType="separate"/>
            </w:r>
            <w:r w:rsidRPr="00612E00">
              <w:rPr>
                <w:rFonts w:ascii="Marianne" w:hAnsi="Marianne"/>
                <w:noProof/>
                <w:webHidden/>
              </w:rPr>
              <w:t>47</w:t>
            </w:r>
            <w:r w:rsidRPr="00612E00">
              <w:rPr>
                <w:rFonts w:ascii="Marianne" w:hAnsi="Marianne"/>
                <w:noProof/>
                <w:webHidden/>
              </w:rPr>
              <w:fldChar w:fldCharType="end"/>
            </w:r>
          </w:hyperlink>
        </w:p>
        <w:p w14:paraId="75CECE24" w14:textId="42EC389B" w:rsidR="00612E00" w:rsidRPr="00612E00" w:rsidRDefault="00612E00">
          <w:pPr>
            <w:pStyle w:val="TM2"/>
            <w:tabs>
              <w:tab w:val="left" w:pos="660"/>
              <w:tab w:val="right" w:leader="dot" w:pos="9203"/>
            </w:tabs>
            <w:rPr>
              <w:rFonts w:ascii="Marianne" w:eastAsiaTheme="minorEastAsia" w:hAnsi="Marianne" w:cstheme="minorBidi"/>
              <w:noProof/>
              <w:kern w:val="2"/>
              <w:sz w:val="24"/>
              <w:szCs w:val="24"/>
              <w14:ligatures w14:val="standardContextual"/>
            </w:rPr>
          </w:pPr>
          <w:hyperlink w:anchor="_Toc212040224" w:history="1">
            <w:r w:rsidRPr="00612E00">
              <w:rPr>
                <w:rStyle w:val="Lienhypertexte"/>
                <w:rFonts w:ascii="Marianne" w:hAnsi="Marianne"/>
                <w:noProof/>
              </w:rPr>
              <w:t>4.</w:t>
            </w:r>
            <w:r w:rsidRPr="00612E00">
              <w:rPr>
                <w:rFonts w:ascii="Marianne" w:eastAsiaTheme="minorEastAsia" w:hAnsi="Marianne" w:cstheme="minorBidi"/>
                <w:noProof/>
                <w:kern w:val="2"/>
                <w:sz w:val="24"/>
                <w:szCs w:val="24"/>
                <w14:ligatures w14:val="standardContextual"/>
              </w:rPr>
              <w:tab/>
            </w:r>
            <w:r w:rsidRPr="00612E00">
              <w:rPr>
                <w:rStyle w:val="Lienhypertexte"/>
                <w:rFonts w:ascii="Marianne" w:hAnsi="Marianne"/>
                <w:noProof/>
              </w:rPr>
              <w:t>PHASE D’ANALYSE DES DONNEES</w:t>
            </w:r>
            <w:r w:rsidRPr="00612E00">
              <w:rPr>
                <w:rFonts w:ascii="Marianne" w:hAnsi="Marianne"/>
                <w:noProof/>
                <w:webHidden/>
              </w:rPr>
              <w:tab/>
            </w:r>
            <w:r w:rsidRPr="00612E00">
              <w:rPr>
                <w:rFonts w:ascii="Marianne" w:hAnsi="Marianne"/>
                <w:noProof/>
                <w:webHidden/>
              </w:rPr>
              <w:fldChar w:fldCharType="begin"/>
            </w:r>
            <w:r w:rsidRPr="00612E00">
              <w:rPr>
                <w:rFonts w:ascii="Marianne" w:hAnsi="Marianne"/>
                <w:noProof/>
                <w:webHidden/>
              </w:rPr>
              <w:instrText xml:space="preserve"> PAGEREF _Toc212040224 \h </w:instrText>
            </w:r>
            <w:r w:rsidRPr="00612E00">
              <w:rPr>
                <w:rFonts w:ascii="Marianne" w:hAnsi="Marianne"/>
                <w:noProof/>
                <w:webHidden/>
              </w:rPr>
            </w:r>
            <w:r w:rsidRPr="00612E00">
              <w:rPr>
                <w:rFonts w:ascii="Marianne" w:hAnsi="Marianne"/>
                <w:noProof/>
                <w:webHidden/>
              </w:rPr>
              <w:fldChar w:fldCharType="separate"/>
            </w:r>
            <w:r w:rsidRPr="00612E00">
              <w:rPr>
                <w:rFonts w:ascii="Marianne" w:hAnsi="Marianne"/>
                <w:noProof/>
                <w:webHidden/>
              </w:rPr>
              <w:t>48</w:t>
            </w:r>
            <w:r w:rsidRPr="00612E00">
              <w:rPr>
                <w:rFonts w:ascii="Marianne" w:hAnsi="Marianne"/>
                <w:noProof/>
                <w:webHidden/>
              </w:rPr>
              <w:fldChar w:fldCharType="end"/>
            </w:r>
          </w:hyperlink>
        </w:p>
        <w:p w14:paraId="19C72DCC" w14:textId="0BD31586" w:rsidR="00612E00" w:rsidRPr="00612E00" w:rsidRDefault="00612E00">
          <w:pPr>
            <w:pStyle w:val="TM3"/>
            <w:tabs>
              <w:tab w:val="left" w:pos="960"/>
              <w:tab w:val="right" w:leader="dot" w:pos="9203"/>
            </w:tabs>
            <w:rPr>
              <w:rFonts w:ascii="Marianne" w:eastAsiaTheme="minorEastAsia" w:hAnsi="Marianne" w:cstheme="minorBidi"/>
              <w:noProof/>
              <w:kern w:val="2"/>
              <w:sz w:val="24"/>
              <w:szCs w:val="24"/>
              <w14:ligatures w14:val="standardContextual"/>
            </w:rPr>
          </w:pPr>
          <w:hyperlink w:anchor="_Toc212040225" w:history="1">
            <w:r w:rsidRPr="00612E00">
              <w:rPr>
                <w:rStyle w:val="Lienhypertexte"/>
                <w:rFonts w:ascii="Marianne" w:hAnsi="Marianne"/>
                <w:noProof/>
              </w:rPr>
              <w:t>1)</w:t>
            </w:r>
            <w:r w:rsidRPr="00612E00">
              <w:rPr>
                <w:rFonts w:ascii="Marianne" w:eastAsiaTheme="minorEastAsia" w:hAnsi="Marianne" w:cstheme="minorBidi"/>
                <w:noProof/>
                <w:kern w:val="2"/>
                <w:sz w:val="24"/>
                <w:szCs w:val="24"/>
                <w14:ligatures w14:val="standardContextual"/>
              </w:rPr>
              <w:tab/>
            </w:r>
            <w:r w:rsidRPr="00612E00">
              <w:rPr>
                <w:rStyle w:val="Lienhypertexte"/>
                <w:rFonts w:ascii="Marianne" w:hAnsi="Marianne"/>
                <w:noProof/>
              </w:rPr>
              <w:t>Contenu des analyses</w:t>
            </w:r>
            <w:r w:rsidRPr="00612E00">
              <w:rPr>
                <w:rFonts w:ascii="Marianne" w:hAnsi="Marianne"/>
                <w:noProof/>
                <w:webHidden/>
              </w:rPr>
              <w:tab/>
            </w:r>
            <w:r w:rsidRPr="00612E00">
              <w:rPr>
                <w:rFonts w:ascii="Marianne" w:hAnsi="Marianne"/>
                <w:noProof/>
                <w:webHidden/>
              </w:rPr>
              <w:fldChar w:fldCharType="begin"/>
            </w:r>
            <w:r w:rsidRPr="00612E00">
              <w:rPr>
                <w:rFonts w:ascii="Marianne" w:hAnsi="Marianne"/>
                <w:noProof/>
                <w:webHidden/>
              </w:rPr>
              <w:instrText xml:space="preserve"> PAGEREF _Toc212040225 \h </w:instrText>
            </w:r>
            <w:r w:rsidRPr="00612E00">
              <w:rPr>
                <w:rFonts w:ascii="Marianne" w:hAnsi="Marianne"/>
                <w:noProof/>
                <w:webHidden/>
              </w:rPr>
            </w:r>
            <w:r w:rsidRPr="00612E00">
              <w:rPr>
                <w:rFonts w:ascii="Marianne" w:hAnsi="Marianne"/>
                <w:noProof/>
                <w:webHidden/>
              </w:rPr>
              <w:fldChar w:fldCharType="separate"/>
            </w:r>
            <w:r w:rsidRPr="00612E00">
              <w:rPr>
                <w:rFonts w:ascii="Marianne" w:hAnsi="Marianne"/>
                <w:noProof/>
                <w:webHidden/>
              </w:rPr>
              <w:t>48</w:t>
            </w:r>
            <w:r w:rsidRPr="00612E00">
              <w:rPr>
                <w:rFonts w:ascii="Marianne" w:hAnsi="Marianne"/>
                <w:noProof/>
                <w:webHidden/>
              </w:rPr>
              <w:fldChar w:fldCharType="end"/>
            </w:r>
          </w:hyperlink>
        </w:p>
        <w:p w14:paraId="0934A22F" w14:textId="1C4A07D4" w:rsidR="00612E00" w:rsidRPr="00612E00" w:rsidRDefault="00612E00">
          <w:pPr>
            <w:pStyle w:val="TM3"/>
            <w:tabs>
              <w:tab w:val="left" w:pos="960"/>
              <w:tab w:val="right" w:leader="dot" w:pos="9203"/>
            </w:tabs>
            <w:rPr>
              <w:rFonts w:ascii="Marianne" w:eastAsiaTheme="minorEastAsia" w:hAnsi="Marianne" w:cstheme="minorBidi"/>
              <w:noProof/>
              <w:kern w:val="2"/>
              <w:sz w:val="24"/>
              <w:szCs w:val="24"/>
              <w14:ligatures w14:val="standardContextual"/>
            </w:rPr>
          </w:pPr>
          <w:hyperlink w:anchor="_Toc212040226" w:history="1">
            <w:r w:rsidRPr="00612E00">
              <w:rPr>
                <w:rStyle w:val="Lienhypertexte"/>
                <w:rFonts w:ascii="Marianne" w:hAnsi="Marianne"/>
                <w:noProof/>
              </w:rPr>
              <w:t>2)</w:t>
            </w:r>
            <w:r w:rsidRPr="00612E00">
              <w:rPr>
                <w:rFonts w:ascii="Marianne" w:eastAsiaTheme="minorEastAsia" w:hAnsi="Marianne" w:cstheme="minorBidi"/>
                <w:noProof/>
                <w:kern w:val="2"/>
                <w:sz w:val="24"/>
                <w:szCs w:val="24"/>
                <w14:ligatures w14:val="standardContextual"/>
              </w:rPr>
              <w:tab/>
            </w:r>
            <w:r w:rsidRPr="00612E00">
              <w:rPr>
                <w:rStyle w:val="Lienhypertexte"/>
                <w:rFonts w:ascii="Marianne" w:hAnsi="Marianne"/>
                <w:noProof/>
              </w:rPr>
              <w:t>Exploitation des résultats</w:t>
            </w:r>
            <w:r w:rsidRPr="00612E00">
              <w:rPr>
                <w:rFonts w:ascii="Marianne" w:hAnsi="Marianne"/>
                <w:noProof/>
                <w:webHidden/>
              </w:rPr>
              <w:tab/>
            </w:r>
            <w:r w:rsidRPr="00612E00">
              <w:rPr>
                <w:rFonts w:ascii="Marianne" w:hAnsi="Marianne"/>
                <w:noProof/>
                <w:webHidden/>
              </w:rPr>
              <w:fldChar w:fldCharType="begin"/>
            </w:r>
            <w:r w:rsidRPr="00612E00">
              <w:rPr>
                <w:rFonts w:ascii="Marianne" w:hAnsi="Marianne"/>
                <w:noProof/>
                <w:webHidden/>
              </w:rPr>
              <w:instrText xml:space="preserve"> PAGEREF _Toc212040226 \h </w:instrText>
            </w:r>
            <w:r w:rsidRPr="00612E00">
              <w:rPr>
                <w:rFonts w:ascii="Marianne" w:hAnsi="Marianne"/>
                <w:noProof/>
                <w:webHidden/>
              </w:rPr>
            </w:r>
            <w:r w:rsidRPr="00612E00">
              <w:rPr>
                <w:rFonts w:ascii="Marianne" w:hAnsi="Marianne"/>
                <w:noProof/>
                <w:webHidden/>
              </w:rPr>
              <w:fldChar w:fldCharType="separate"/>
            </w:r>
            <w:r w:rsidRPr="00612E00">
              <w:rPr>
                <w:rFonts w:ascii="Marianne" w:hAnsi="Marianne"/>
                <w:noProof/>
                <w:webHidden/>
              </w:rPr>
              <w:t>49</w:t>
            </w:r>
            <w:r w:rsidRPr="00612E00">
              <w:rPr>
                <w:rFonts w:ascii="Marianne" w:hAnsi="Marianne"/>
                <w:noProof/>
                <w:webHidden/>
              </w:rPr>
              <w:fldChar w:fldCharType="end"/>
            </w:r>
          </w:hyperlink>
        </w:p>
        <w:p w14:paraId="433EABF5" w14:textId="2D026C2F" w:rsidR="00612E00" w:rsidRPr="00612E00" w:rsidRDefault="00612E00">
          <w:pPr>
            <w:pStyle w:val="TM1"/>
            <w:rPr>
              <w:rFonts w:eastAsiaTheme="minorEastAsia" w:cstheme="minorBidi"/>
              <w:b w:val="0"/>
              <w:bCs w:val="0"/>
              <w:kern w:val="2"/>
              <w:sz w:val="24"/>
              <w:szCs w:val="24"/>
              <w14:ligatures w14:val="standardContextual"/>
            </w:rPr>
          </w:pPr>
          <w:hyperlink w:anchor="_Toc212040227" w:history="1">
            <w:r w:rsidRPr="00612E00">
              <w:rPr>
                <w:rStyle w:val="Lienhypertexte"/>
              </w:rPr>
              <w:t>MOYENS TECHNIQUES ET HUMAINS</w:t>
            </w:r>
            <w:r w:rsidRPr="00612E00">
              <w:rPr>
                <w:webHidden/>
              </w:rPr>
              <w:tab/>
            </w:r>
            <w:r w:rsidRPr="00612E00">
              <w:rPr>
                <w:webHidden/>
              </w:rPr>
              <w:fldChar w:fldCharType="begin"/>
            </w:r>
            <w:r w:rsidRPr="00612E00">
              <w:rPr>
                <w:webHidden/>
              </w:rPr>
              <w:instrText xml:space="preserve"> PAGEREF _Toc212040227 \h </w:instrText>
            </w:r>
            <w:r w:rsidRPr="00612E00">
              <w:rPr>
                <w:webHidden/>
              </w:rPr>
            </w:r>
            <w:r w:rsidRPr="00612E00">
              <w:rPr>
                <w:webHidden/>
              </w:rPr>
              <w:fldChar w:fldCharType="separate"/>
            </w:r>
            <w:r w:rsidRPr="00612E00">
              <w:rPr>
                <w:webHidden/>
              </w:rPr>
              <w:t>50</w:t>
            </w:r>
            <w:r w:rsidRPr="00612E00">
              <w:rPr>
                <w:webHidden/>
              </w:rPr>
              <w:fldChar w:fldCharType="end"/>
            </w:r>
          </w:hyperlink>
        </w:p>
        <w:p w14:paraId="5657A966" w14:textId="190A0C83" w:rsidR="00612E00" w:rsidRPr="00612E00" w:rsidRDefault="00612E00">
          <w:pPr>
            <w:pStyle w:val="TM2"/>
            <w:tabs>
              <w:tab w:val="left" w:pos="660"/>
              <w:tab w:val="right" w:leader="dot" w:pos="9203"/>
            </w:tabs>
            <w:rPr>
              <w:rFonts w:ascii="Marianne" w:eastAsiaTheme="minorEastAsia" w:hAnsi="Marianne" w:cstheme="minorBidi"/>
              <w:noProof/>
              <w:kern w:val="2"/>
              <w:sz w:val="24"/>
              <w:szCs w:val="24"/>
              <w14:ligatures w14:val="standardContextual"/>
            </w:rPr>
          </w:pPr>
          <w:hyperlink w:anchor="_Toc212040228" w:history="1">
            <w:r w:rsidRPr="00612E00">
              <w:rPr>
                <w:rStyle w:val="Lienhypertexte"/>
                <w:rFonts w:ascii="Marianne" w:hAnsi="Marianne" w:cs="Calibri"/>
                <w:bCs/>
                <w:noProof/>
              </w:rPr>
              <w:t>1.</w:t>
            </w:r>
            <w:r w:rsidRPr="00612E00">
              <w:rPr>
                <w:rFonts w:ascii="Marianne" w:eastAsiaTheme="minorEastAsia" w:hAnsi="Marianne" w:cstheme="minorBidi"/>
                <w:noProof/>
                <w:kern w:val="2"/>
                <w:sz w:val="24"/>
                <w:szCs w:val="24"/>
                <w14:ligatures w14:val="standardContextual"/>
              </w:rPr>
              <w:tab/>
            </w:r>
            <w:r w:rsidRPr="00612E00">
              <w:rPr>
                <w:rStyle w:val="Lienhypertexte"/>
                <w:rFonts w:ascii="Marianne" w:hAnsi="Marianne"/>
                <w:noProof/>
              </w:rPr>
              <w:t>Appui logistique des collectivités</w:t>
            </w:r>
            <w:r w:rsidRPr="00612E00">
              <w:rPr>
                <w:rFonts w:ascii="Marianne" w:hAnsi="Marianne"/>
                <w:noProof/>
                <w:webHidden/>
              </w:rPr>
              <w:tab/>
            </w:r>
            <w:r w:rsidRPr="00612E00">
              <w:rPr>
                <w:rFonts w:ascii="Marianne" w:hAnsi="Marianne"/>
                <w:noProof/>
                <w:webHidden/>
              </w:rPr>
              <w:fldChar w:fldCharType="begin"/>
            </w:r>
            <w:r w:rsidRPr="00612E00">
              <w:rPr>
                <w:rFonts w:ascii="Marianne" w:hAnsi="Marianne"/>
                <w:noProof/>
                <w:webHidden/>
              </w:rPr>
              <w:instrText xml:space="preserve"> PAGEREF _Toc212040228 \h </w:instrText>
            </w:r>
            <w:r w:rsidRPr="00612E00">
              <w:rPr>
                <w:rFonts w:ascii="Marianne" w:hAnsi="Marianne"/>
                <w:noProof/>
                <w:webHidden/>
              </w:rPr>
            </w:r>
            <w:r w:rsidRPr="00612E00">
              <w:rPr>
                <w:rFonts w:ascii="Marianne" w:hAnsi="Marianne"/>
                <w:noProof/>
                <w:webHidden/>
              </w:rPr>
              <w:fldChar w:fldCharType="separate"/>
            </w:r>
            <w:r w:rsidRPr="00612E00">
              <w:rPr>
                <w:rFonts w:ascii="Marianne" w:hAnsi="Marianne"/>
                <w:noProof/>
                <w:webHidden/>
              </w:rPr>
              <w:t>50</w:t>
            </w:r>
            <w:r w:rsidRPr="00612E00">
              <w:rPr>
                <w:rFonts w:ascii="Marianne" w:hAnsi="Marianne"/>
                <w:noProof/>
                <w:webHidden/>
              </w:rPr>
              <w:fldChar w:fldCharType="end"/>
            </w:r>
          </w:hyperlink>
        </w:p>
        <w:p w14:paraId="7C0A8E42" w14:textId="4B0BE0C3" w:rsidR="00612E00" w:rsidRPr="00612E00" w:rsidRDefault="00612E00">
          <w:pPr>
            <w:pStyle w:val="TM2"/>
            <w:tabs>
              <w:tab w:val="left" w:pos="660"/>
              <w:tab w:val="right" w:leader="dot" w:pos="9203"/>
            </w:tabs>
            <w:rPr>
              <w:rFonts w:ascii="Marianne" w:eastAsiaTheme="minorEastAsia" w:hAnsi="Marianne" w:cstheme="minorBidi"/>
              <w:noProof/>
              <w:kern w:val="2"/>
              <w:sz w:val="24"/>
              <w:szCs w:val="24"/>
              <w14:ligatures w14:val="standardContextual"/>
            </w:rPr>
          </w:pPr>
          <w:hyperlink w:anchor="_Toc212040229" w:history="1">
            <w:r w:rsidRPr="00612E00">
              <w:rPr>
                <w:rStyle w:val="Lienhypertexte"/>
                <w:rFonts w:ascii="Marianne" w:hAnsi="Marianne" w:cs="Calibri"/>
                <w:bCs/>
                <w:noProof/>
              </w:rPr>
              <w:t>2.</w:t>
            </w:r>
            <w:r w:rsidRPr="00612E00">
              <w:rPr>
                <w:rFonts w:ascii="Marianne" w:eastAsiaTheme="minorEastAsia" w:hAnsi="Marianne" w:cstheme="minorBidi"/>
                <w:noProof/>
                <w:kern w:val="2"/>
                <w:sz w:val="24"/>
                <w:szCs w:val="24"/>
                <w14:ligatures w14:val="standardContextual"/>
              </w:rPr>
              <w:tab/>
            </w:r>
            <w:r w:rsidRPr="00612E00">
              <w:rPr>
                <w:rStyle w:val="Lienhypertexte"/>
                <w:rFonts w:ascii="Marianne" w:hAnsi="Marianne"/>
                <w:noProof/>
              </w:rPr>
              <w:t>À la charge du titulaire de l’offre</w:t>
            </w:r>
            <w:r w:rsidRPr="00612E00">
              <w:rPr>
                <w:rFonts w:ascii="Marianne" w:hAnsi="Marianne"/>
                <w:noProof/>
                <w:webHidden/>
              </w:rPr>
              <w:tab/>
            </w:r>
            <w:r w:rsidRPr="00612E00">
              <w:rPr>
                <w:rFonts w:ascii="Marianne" w:hAnsi="Marianne"/>
                <w:noProof/>
                <w:webHidden/>
              </w:rPr>
              <w:fldChar w:fldCharType="begin"/>
            </w:r>
            <w:r w:rsidRPr="00612E00">
              <w:rPr>
                <w:rFonts w:ascii="Marianne" w:hAnsi="Marianne"/>
                <w:noProof/>
                <w:webHidden/>
              </w:rPr>
              <w:instrText xml:space="preserve"> PAGEREF _Toc212040229 \h </w:instrText>
            </w:r>
            <w:r w:rsidRPr="00612E00">
              <w:rPr>
                <w:rFonts w:ascii="Marianne" w:hAnsi="Marianne"/>
                <w:noProof/>
                <w:webHidden/>
              </w:rPr>
            </w:r>
            <w:r w:rsidRPr="00612E00">
              <w:rPr>
                <w:rFonts w:ascii="Marianne" w:hAnsi="Marianne"/>
                <w:noProof/>
                <w:webHidden/>
              </w:rPr>
              <w:fldChar w:fldCharType="separate"/>
            </w:r>
            <w:r w:rsidRPr="00612E00">
              <w:rPr>
                <w:rFonts w:ascii="Marianne" w:hAnsi="Marianne"/>
                <w:noProof/>
                <w:webHidden/>
              </w:rPr>
              <w:t>51</w:t>
            </w:r>
            <w:r w:rsidRPr="00612E00">
              <w:rPr>
                <w:rFonts w:ascii="Marianne" w:hAnsi="Marianne"/>
                <w:noProof/>
                <w:webHidden/>
              </w:rPr>
              <w:fldChar w:fldCharType="end"/>
            </w:r>
          </w:hyperlink>
        </w:p>
        <w:p w14:paraId="3C0082DF" w14:textId="068F68C0" w:rsidR="00612E00" w:rsidRPr="00612E00" w:rsidRDefault="00612E00">
          <w:pPr>
            <w:pStyle w:val="TM1"/>
            <w:rPr>
              <w:rFonts w:eastAsiaTheme="minorEastAsia" w:cstheme="minorBidi"/>
              <w:b w:val="0"/>
              <w:bCs w:val="0"/>
              <w:kern w:val="2"/>
              <w:sz w:val="24"/>
              <w:szCs w:val="24"/>
              <w14:ligatures w14:val="standardContextual"/>
            </w:rPr>
          </w:pPr>
          <w:hyperlink w:anchor="_Toc212040230" w:history="1">
            <w:r w:rsidRPr="00612E00">
              <w:rPr>
                <w:rStyle w:val="Lienhypertexte"/>
              </w:rPr>
              <w:t>MODALITES COMPLEMENTAIRES</w:t>
            </w:r>
            <w:r w:rsidRPr="00612E00">
              <w:rPr>
                <w:webHidden/>
              </w:rPr>
              <w:tab/>
            </w:r>
            <w:r w:rsidRPr="00612E00">
              <w:rPr>
                <w:webHidden/>
              </w:rPr>
              <w:fldChar w:fldCharType="begin"/>
            </w:r>
            <w:r w:rsidRPr="00612E00">
              <w:rPr>
                <w:webHidden/>
              </w:rPr>
              <w:instrText xml:space="preserve"> PAGEREF _Toc212040230 \h </w:instrText>
            </w:r>
            <w:r w:rsidRPr="00612E00">
              <w:rPr>
                <w:webHidden/>
              </w:rPr>
            </w:r>
            <w:r w:rsidRPr="00612E00">
              <w:rPr>
                <w:webHidden/>
              </w:rPr>
              <w:fldChar w:fldCharType="separate"/>
            </w:r>
            <w:r w:rsidRPr="00612E00">
              <w:rPr>
                <w:webHidden/>
              </w:rPr>
              <w:t>52</w:t>
            </w:r>
            <w:r w:rsidRPr="00612E00">
              <w:rPr>
                <w:webHidden/>
              </w:rPr>
              <w:fldChar w:fldCharType="end"/>
            </w:r>
          </w:hyperlink>
        </w:p>
        <w:p w14:paraId="7AA97974" w14:textId="4234C072" w:rsidR="00612E00" w:rsidRPr="00612E00" w:rsidRDefault="00612E00">
          <w:pPr>
            <w:pStyle w:val="TM2"/>
            <w:tabs>
              <w:tab w:val="left" w:pos="660"/>
              <w:tab w:val="right" w:leader="dot" w:pos="9203"/>
            </w:tabs>
            <w:rPr>
              <w:rFonts w:ascii="Marianne" w:eastAsiaTheme="minorEastAsia" w:hAnsi="Marianne" w:cstheme="minorBidi"/>
              <w:noProof/>
              <w:kern w:val="2"/>
              <w:sz w:val="24"/>
              <w:szCs w:val="24"/>
              <w14:ligatures w14:val="standardContextual"/>
            </w:rPr>
          </w:pPr>
          <w:hyperlink w:anchor="_Toc212040231" w:history="1">
            <w:r w:rsidRPr="00612E00">
              <w:rPr>
                <w:rStyle w:val="Lienhypertexte"/>
                <w:rFonts w:ascii="Marianne" w:hAnsi="Marianne"/>
                <w:noProof/>
              </w:rPr>
              <w:t>1.</w:t>
            </w:r>
            <w:r w:rsidRPr="00612E00">
              <w:rPr>
                <w:rFonts w:ascii="Marianne" w:eastAsiaTheme="minorEastAsia" w:hAnsi="Marianne" w:cstheme="minorBidi"/>
                <w:noProof/>
                <w:kern w:val="2"/>
                <w:sz w:val="24"/>
                <w:szCs w:val="24"/>
                <w14:ligatures w14:val="standardContextual"/>
              </w:rPr>
              <w:tab/>
            </w:r>
            <w:r w:rsidRPr="00612E00">
              <w:rPr>
                <w:rStyle w:val="Lienhypertexte"/>
                <w:rFonts w:ascii="Marianne" w:hAnsi="Marianne"/>
                <w:noProof/>
              </w:rPr>
              <w:t>Formation et sécurité du personnel</w:t>
            </w:r>
            <w:r w:rsidRPr="00612E00">
              <w:rPr>
                <w:rFonts w:ascii="Marianne" w:hAnsi="Marianne"/>
                <w:noProof/>
                <w:webHidden/>
              </w:rPr>
              <w:tab/>
            </w:r>
            <w:r w:rsidRPr="00612E00">
              <w:rPr>
                <w:rFonts w:ascii="Marianne" w:hAnsi="Marianne"/>
                <w:noProof/>
                <w:webHidden/>
              </w:rPr>
              <w:fldChar w:fldCharType="begin"/>
            </w:r>
            <w:r w:rsidRPr="00612E00">
              <w:rPr>
                <w:rFonts w:ascii="Marianne" w:hAnsi="Marianne"/>
                <w:noProof/>
                <w:webHidden/>
              </w:rPr>
              <w:instrText xml:space="preserve"> PAGEREF _Toc212040231 \h </w:instrText>
            </w:r>
            <w:r w:rsidRPr="00612E00">
              <w:rPr>
                <w:rFonts w:ascii="Marianne" w:hAnsi="Marianne"/>
                <w:noProof/>
                <w:webHidden/>
              </w:rPr>
            </w:r>
            <w:r w:rsidRPr="00612E00">
              <w:rPr>
                <w:rFonts w:ascii="Marianne" w:hAnsi="Marianne"/>
                <w:noProof/>
                <w:webHidden/>
              </w:rPr>
              <w:fldChar w:fldCharType="separate"/>
            </w:r>
            <w:r w:rsidRPr="00612E00">
              <w:rPr>
                <w:rFonts w:ascii="Marianne" w:hAnsi="Marianne"/>
                <w:noProof/>
                <w:webHidden/>
              </w:rPr>
              <w:t>52</w:t>
            </w:r>
            <w:r w:rsidRPr="00612E00">
              <w:rPr>
                <w:rFonts w:ascii="Marianne" w:hAnsi="Marianne"/>
                <w:noProof/>
                <w:webHidden/>
              </w:rPr>
              <w:fldChar w:fldCharType="end"/>
            </w:r>
          </w:hyperlink>
        </w:p>
        <w:p w14:paraId="52A54C2E" w14:textId="138FA2CE" w:rsidR="00612E00" w:rsidRPr="00612E00" w:rsidRDefault="00612E00">
          <w:pPr>
            <w:pStyle w:val="TM2"/>
            <w:tabs>
              <w:tab w:val="left" w:pos="660"/>
              <w:tab w:val="right" w:leader="dot" w:pos="9203"/>
            </w:tabs>
            <w:rPr>
              <w:rFonts w:ascii="Marianne" w:eastAsiaTheme="minorEastAsia" w:hAnsi="Marianne" w:cstheme="minorBidi"/>
              <w:noProof/>
              <w:kern w:val="2"/>
              <w:sz w:val="24"/>
              <w:szCs w:val="24"/>
              <w14:ligatures w14:val="standardContextual"/>
            </w:rPr>
          </w:pPr>
          <w:hyperlink w:anchor="_Toc212040232" w:history="1">
            <w:r w:rsidRPr="00612E00">
              <w:rPr>
                <w:rStyle w:val="Lienhypertexte"/>
                <w:rFonts w:ascii="Marianne" w:hAnsi="Marianne"/>
                <w:noProof/>
              </w:rPr>
              <w:t>2.</w:t>
            </w:r>
            <w:r w:rsidRPr="00612E00">
              <w:rPr>
                <w:rFonts w:ascii="Marianne" w:eastAsiaTheme="minorEastAsia" w:hAnsi="Marianne" w:cstheme="minorBidi"/>
                <w:noProof/>
                <w:kern w:val="2"/>
                <w:sz w:val="24"/>
                <w:szCs w:val="24"/>
                <w14:ligatures w14:val="standardContextual"/>
              </w:rPr>
              <w:tab/>
            </w:r>
            <w:r w:rsidRPr="00612E00">
              <w:rPr>
                <w:rStyle w:val="Lienhypertexte"/>
                <w:rFonts w:ascii="Marianne" w:hAnsi="Marianne"/>
                <w:noProof/>
              </w:rPr>
              <w:t>Mise en œuvre</w:t>
            </w:r>
            <w:r w:rsidRPr="00612E00">
              <w:rPr>
                <w:rFonts w:ascii="Marianne" w:hAnsi="Marianne"/>
                <w:noProof/>
                <w:webHidden/>
              </w:rPr>
              <w:tab/>
            </w:r>
            <w:r w:rsidRPr="00612E00">
              <w:rPr>
                <w:rFonts w:ascii="Marianne" w:hAnsi="Marianne"/>
                <w:noProof/>
                <w:webHidden/>
              </w:rPr>
              <w:fldChar w:fldCharType="begin"/>
            </w:r>
            <w:r w:rsidRPr="00612E00">
              <w:rPr>
                <w:rFonts w:ascii="Marianne" w:hAnsi="Marianne"/>
                <w:noProof/>
                <w:webHidden/>
              </w:rPr>
              <w:instrText xml:space="preserve"> PAGEREF _Toc212040232 \h </w:instrText>
            </w:r>
            <w:r w:rsidRPr="00612E00">
              <w:rPr>
                <w:rFonts w:ascii="Marianne" w:hAnsi="Marianne"/>
                <w:noProof/>
                <w:webHidden/>
              </w:rPr>
            </w:r>
            <w:r w:rsidRPr="00612E00">
              <w:rPr>
                <w:rFonts w:ascii="Marianne" w:hAnsi="Marianne"/>
                <w:noProof/>
                <w:webHidden/>
              </w:rPr>
              <w:fldChar w:fldCharType="separate"/>
            </w:r>
            <w:r w:rsidRPr="00612E00">
              <w:rPr>
                <w:rFonts w:ascii="Marianne" w:hAnsi="Marianne"/>
                <w:noProof/>
                <w:webHidden/>
              </w:rPr>
              <w:t>53</w:t>
            </w:r>
            <w:r w:rsidRPr="00612E00">
              <w:rPr>
                <w:rFonts w:ascii="Marianne" w:hAnsi="Marianne"/>
                <w:noProof/>
                <w:webHidden/>
              </w:rPr>
              <w:fldChar w:fldCharType="end"/>
            </w:r>
          </w:hyperlink>
        </w:p>
        <w:p w14:paraId="2A685010" w14:textId="3865EECD" w:rsidR="00612E00" w:rsidRPr="00612E00" w:rsidRDefault="00612E00">
          <w:pPr>
            <w:pStyle w:val="TM2"/>
            <w:tabs>
              <w:tab w:val="left" w:pos="660"/>
              <w:tab w:val="right" w:leader="dot" w:pos="9203"/>
            </w:tabs>
            <w:rPr>
              <w:rFonts w:ascii="Marianne" w:eastAsiaTheme="minorEastAsia" w:hAnsi="Marianne" w:cstheme="minorBidi"/>
              <w:noProof/>
              <w:kern w:val="2"/>
              <w:sz w:val="24"/>
              <w:szCs w:val="24"/>
              <w14:ligatures w14:val="standardContextual"/>
            </w:rPr>
          </w:pPr>
          <w:hyperlink w:anchor="_Toc212040233" w:history="1">
            <w:r w:rsidRPr="00612E00">
              <w:rPr>
                <w:rStyle w:val="Lienhypertexte"/>
                <w:rFonts w:ascii="Marianne" w:hAnsi="Marianne"/>
                <w:noProof/>
              </w:rPr>
              <w:t>3.</w:t>
            </w:r>
            <w:r w:rsidRPr="00612E00">
              <w:rPr>
                <w:rFonts w:ascii="Marianne" w:eastAsiaTheme="minorEastAsia" w:hAnsi="Marianne" w:cstheme="minorBidi"/>
                <w:noProof/>
                <w:kern w:val="2"/>
                <w:sz w:val="24"/>
                <w:szCs w:val="24"/>
                <w14:ligatures w14:val="standardContextual"/>
              </w:rPr>
              <w:tab/>
            </w:r>
            <w:r w:rsidRPr="00612E00">
              <w:rPr>
                <w:rStyle w:val="Lienhypertexte"/>
                <w:rFonts w:ascii="Marianne" w:hAnsi="Marianne"/>
                <w:noProof/>
              </w:rPr>
              <w:t>Assurances</w:t>
            </w:r>
            <w:r w:rsidRPr="00612E00">
              <w:rPr>
                <w:rFonts w:ascii="Marianne" w:hAnsi="Marianne"/>
                <w:noProof/>
                <w:webHidden/>
              </w:rPr>
              <w:tab/>
            </w:r>
            <w:r w:rsidRPr="00612E00">
              <w:rPr>
                <w:rFonts w:ascii="Marianne" w:hAnsi="Marianne"/>
                <w:noProof/>
                <w:webHidden/>
              </w:rPr>
              <w:fldChar w:fldCharType="begin"/>
            </w:r>
            <w:r w:rsidRPr="00612E00">
              <w:rPr>
                <w:rFonts w:ascii="Marianne" w:hAnsi="Marianne"/>
                <w:noProof/>
                <w:webHidden/>
              </w:rPr>
              <w:instrText xml:space="preserve"> PAGEREF _Toc212040233 \h </w:instrText>
            </w:r>
            <w:r w:rsidRPr="00612E00">
              <w:rPr>
                <w:rFonts w:ascii="Marianne" w:hAnsi="Marianne"/>
                <w:noProof/>
                <w:webHidden/>
              </w:rPr>
            </w:r>
            <w:r w:rsidRPr="00612E00">
              <w:rPr>
                <w:rFonts w:ascii="Marianne" w:hAnsi="Marianne"/>
                <w:noProof/>
                <w:webHidden/>
              </w:rPr>
              <w:fldChar w:fldCharType="separate"/>
            </w:r>
            <w:r w:rsidRPr="00612E00">
              <w:rPr>
                <w:rFonts w:ascii="Marianne" w:hAnsi="Marianne"/>
                <w:noProof/>
                <w:webHidden/>
              </w:rPr>
              <w:t>53</w:t>
            </w:r>
            <w:r w:rsidRPr="00612E00">
              <w:rPr>
                <w:rFonts w:ascii="Marianne" w:hAnsi="Marianne"/>
                <w:noProof/>
                <w:webHidden/>
              </w:rPr>
              <w:fldChar w:fldCharType="end"/>
            </w:r>
          </w:hyperlink>
        </w:p>
        <w:p w14:paraId="7ED436FF" w14:textId="0B1A84F7" w:rsidR="00612E00" w:rsidRPr="00612E00" w:rsidRDefault="00612E00">
          <w:pPr>
            <w:pStyle w:val="TM2"/>
            <w:tabs>
              <w:tab w:val="left" w:pos="660"/>
              <w:tab w:val="right" w:leader="dot" w:pos="9203"/>
            </w:tabs>
            <w:rPr>
              <w:rFonts w:ascii="Marianne" w:eastAsiaTheme="minorEastAsia" w:hAnsi="Marianne" w:cstheme="minorBidi"/>
              <w:noProof/>
              <w:kern w:val="2"/>
              <w:sz w:val="24"/>
              <w:szCs w:val="24"/>
              <w14:ligatures w14:val="standardContextual"/>
            </w:rPr>
          </w:pPr>
          <w:hyperlink w:anchor="_Toc212040234" w:history="1">
            <w:r w:rsidRPr="00612E00">
              <w:rPr>
                <w:rStyle w:val="Lienhypertexte"/>
                <w:rFonts w:ascii="Marianne" w:hAnsi="Marianne"/>
                <w:noProof/>
              </w:rPr>
              <w:t>4.</w:t>
            </w:r>
            <w:r w:rsidRPr="00612E00">
              <w:rPr>
                <w:rFonts w:ascii="Marianne" w:eastAsiaTheme="minorEastAsia" w:hAnsi="Marianne" w:cstheme="minorBidi"/>
                <w:noProof/>
                <w:kern w:val="2"/>
                <w:sz w:val="24"/>
                <w:szCs w:val="24"/>
                <w14:ligatures w14:val="standardContextual"/>
              </w:rPr>
              <w:tab/>
            </w:r>
            <w:r w:rsidRPr="00612E00">
              <w:rPr>
                <w:rStyle w:val="Lienhypertexte"/>
                <w:rFonts w:ascii="Marianne" w:hAnsi="Marianne"/>
                <w:noProof/>
              </w:rPr>
              <w:t>Personnel de tri</w:t>
            </w:r>
            <w:r w:rsidRPr="00612E00">
              <w:rPr>
                <w:rFonts w:ascii="Marianne" w:hAnsi="Marianne"/>
                <w:noProof/>
                <w:webHidden/>
              </w:rPr>
              <w:tab/>
            </w:r>
            <w:r w:rsidRPr="00612E00">
              <w:rPr>
                <w:rFonts w:ascii="Marianne" w:hAnsi="Marianne"/>
                <w:noProof/>
                <w:webHidden/>
              </w:rPr>
              <w:fldChar w:fldCharType="begin"/>
            </w:r>
            <w:r w:rsidRPr="00612E00">
              <w:rPr>
                <w:rFonts w:ascii="Marianne" w:hAnsi="Marianne"/>
                <w:noProof/>
                <w:webHidden/>
              </w:rPr>
              <w:instrText xml:space="preserve"> PAGEREF _Toc212040234 \h </w:instrText>
            </w:r>
            <w:r w:rsidRPr="00612E00">
              <w:rPr>
                <w:rFonts w:ascii="Marianne" w:hAnsi="Marianne"/>
                <w:noProof/>
                <w:webHidden/>
              </w:rPr>
            </w:r>
            <w:r w:rsidRPr="00612E00">
              <w:rPr>
                <w:rFonts w:ascii="Marianne" w:hAnsi="Marianne"/>
                <w:noProof/>
                <w:webHidden/>
              </w:rPr>
              <w:fldChar w:fldCharType="separate"/>
            </w:r>
            <w:r w:rsidRPr="00612E00">
              <w:rPr>
                <w:rFonts w:ascii="Marianne" w:hAnsi="Marianne"/>
                <w:noProof/>
                <w:webHidden/>
              </w:rPr>
              <w:t>54</w:t>
            </w:r>
            <w:r w:rsidRPr="00612E00">
              <w:rPr>
                <w:rFonts w:ascii="Marianne" w:hAnsi="Marianne"/>
                <w:noProof/>
                <w:webHidden/>
              </w:rPr>
              <w:fldChar w:fldCharType="end"/>
            </w:r>
          </w:hyperlink>
        </w:p>
        <w:p w14:paraId="2E4ED5E4" w14:textId="23746EDC" w:rsidR="00612E00" w:rsidRPr="00612E00" w:rsidRDefault="00612E00">
          <w:pPr>
            <w:pStyle w:val="TM1"/>
            <w:rPr>
              <w:rFonts w:eastAsiaTheme="minorEastAsia" w:cstheme="minorBidi"/>
              <w:b w:val="0"/>
              <w:bCs w:val="0"/>
              <w:kern w:val="2"/>
              <w:sz w:val="24"/>
              <w:szCs w:val="24"/>
              <w14:ligatures w14:val="standardContextual"/>
            </w:rPr>
          </w:pPr>
          <w:hyperlink w:anchor="_Toc212040235" w:history="1">
            <w:r w:rsidRPr="00612E00">
              <w:rPr>
                <w:rStyle w:val="Lienhypertexte"/>
              </w:rPr>
              <w:t>DONNEES MISES A DISPOSITION PAR L’ADEME</w:t>
            </w:r>
            <w:r w:rsidRPr="00612E00">
              <w:rPr>
                <w:webHidden/>
              </w:rPr>
              <w:tab/>
            </w:r>
            <w:r w:rsidRPr="00612E00">
              <w:rPr>
                <w:webHidden/>
              </w:rPr>
              <w:fldChar w:fldCharType="begin"/>
            </w:r>
            <w:r w:rsidRPr="00612E00">
              <w:rPr>
                <w:webHidden/>
              </w:rPr>
              <w:instrText xml:space="preserve"> PAGEREF _Toc212040235 \h </w:instrText>
            </w:r>
            <w:r w:rsidRPr="00612E00">
              <w:rPr>
                <w:webHidden/>
              </w:rPr>
            </w:r>
            <w:r w:rsidRPr="00612E00">
              <w:rPr>
                <w:webHidden/>
              </w:rPr>
              <w:fldChar w:fldCharType="separate"/>
            </w:r>
            <w:r w:rsidRPr="00612E00">
              <w:rPr>
                <w:webHidden/>
              </w:rPr>
              <w:t>54</w:t>
            </w:r>
            <w:r w:rsidRPr="00612E00">
              <w:rPr>
                <w:webHidden/>
              </w:rPr>
              <w:fldChar w:fldCharType="end"/>
            </w:r>
          </w:hyperlink>
        </w:p>
        <w:p w14:paraId="21704C0B" w14:textId="23E8A75C" w:rsidR="00612E00" w:rsidRPr="00612E00" w:rsidRDefault="00612E00">
          <w:pPr>
            <w:pStyle w:val="TM1"/>
            <w:rPr>
              <w:rFonts w:eastAsiaTheme="minorEastAsia" w:cstheme="minorBidi"/>
              <w:b w:val="0"/>
              <w:bCs w:val="0"/>
              <w:kern w:val="2"/>
              <w:sz w:val="24"/>
              <w:szCs w:val="24"/>
              <w14:ligatures w14:val="standardContextual"/>
            </w:rPr>
          </w:pPr>
          <w:hyperlink w:anchor="_Toc212040236" w:history="1">
            <w:r w:rsidRPr="00612E00">
              <w:rPr>
                <w:rStyle w:val="Lienhypertexte"/>
              </w:rPr>
              <w:t>PLANNING ET REUNIONS DU COPIL</w:t>
            </w:r>
            <w:r w:rsidRPr="00612E00">
              <w:rPr>
                <w:webHidden/>
              </w:rPr>
              <w:tab/>
            </w:r>
            <w:r w:rsidRPr="00612E00">
              <w:rPr>
                <w:webHidden/>
              </w:rPr>
              <w:fldChar w:fldCharType="begin"/>
            </w:r>
            <w:r w:rsidRPr="00612E00">
              <w:rPr>
                <w:webHidden/>
              </w:rPr>
              <w:instrText xml:space="preserve"> PAGEREF _Toc212040236 \h </w:instrText>
            </w:r>
            <w:r w:rsidRPr="00612E00">
              <w:rPr>
                <w:webHidden/>
              </w:rPr>
            </w:r>
            <w:r w:rsidRPr="00612E00">
              <w:rPr>
                <w:webHidden/>
              </w:rPr>
              <w:fldChar w:fldCharType="separate"/>
            </w:r>
            <w:r w:rsidRPr="00612E00">
              <w:rPr>
                <w:webHidden/>
              </w:rPr>
              <w:t>55</w:t>
            </w:r>
            <w:r w:rsidRPr="00612E00">
              <w:rPr>
                <w:webHidden/>
              </w:rPr>
              <w:fldChar w:fldCharType="end"/>
            </w:r>
          </w:hyperlink>
        </w:p>
        <w:p w14:paraId="6C220F05" w14:textId="74D83E6D" w:rsidR="00612E00" w:rsidRPr="00612E00" w:rsidRDefault="00612E00">
          <w:pPr>
            <w:pStyle w:val="TM1"/>
            <w:rPr>
              <w:rFonts w:eastAsiaTheme="minorEastAsia" w:cstheme="minorBidi"/>
              <w:b w:val="0"/>
              <w:bCs w:val="0"/>
              <w:kern w:val="2"/>
              <w:sz w:val="24"/>
              <w:szCs w:val="24"/>
              <w14:ligatures w14:val="standardContextual"/>
            </w:rPr>
          </w:pPr>
          <w:hyperlink w:anchor="_Toc212040237" w:history="1">
            <w:r w:rsidRPr="00612E00">
              <w:rPr>
                <w:rStyle w:val="Lienhypertexte"/>
              </w:rPr>
              <w:t>LIVRABLES</w:t>
            </w:r>
            <w:r w:rsidRPr="00612E00">
              <w:rPr>
                <w:webHidden/>
              </w:rPr>
              <w:tab/>
            </w:r>
            <w:r w:rsidRPr="00612E00">
              <w:rPr>
                <w:webHidden/>
              </w:rPr>
              <w:fldChar w:fldCharType="begin"/>
            </w:r>
            <w:r w:rsidRPr="00612E00">
              <w:rPr>
                <w:webHidden/>
              </w:rPr>
              <w:instrText xml:space="preserve"> PAGEREF _Toc212040237 \h </w:instrText>
            </w:r>
            <w:r w:rsidRPr="00612E00">
              <w:rPr>
                <w:webHidden/>
              </w:rPr>
            </w:r>
            <w:r w:rsidRPr="00612E00">
              <w:rPr>
                <w:webHidden/>
              </w:rPr>
              <w:fldChar w:fldCharType="separate"/>
            </w:r>
            <w:r w:rsidRPr="00612E00">
              <w:rPr>
                <w:webHidden/>
              </w:rPr>
              <w:t>56</w:t>
            </w:r>
            <w:r w:rsidRPr="00612E00">
              <w:rPr>
                <w:webHidden/>
              </w:rPr>
              <w:fldChar w:fldCharType="end"/>
            </w:r>
          </w:hyperlink>
        </w:p>
        <w:p w14:paraId="71A72887" w14:textId="70FB0784" w:rsidR="00612E00" w:rsidRPr="00612E00" w:rsidRDefault="00612E00">
          <w:pPr>
            <w:pStyle w:val="TM2"/>
            <w:tabs>
              <w:tab w:val="left" w:pos="660"/>
              <w:tab w:val="right" w:leader="dot" w:pos="9203"/>
            </w:tabs>
            <w:rPr>
              <w:rFonts w:ascii="Marianne" w:eastAsiaTheme="minorEastAsia" w:hAnsi="Marianne" w:cstheme="minorBidi"/>
              <w:noProof/>
              <w:kern w:val="2"/>
              <w:sz w:val="24"/>
              <w:szCs w:val="24"/>
              <w14:ligatures w14:val="standardContextual"/>
            </w:rPr>
          </w:pPr>
          <w:hyperlink w:anchor="_Toc212040238" w:history="1">
            <w:r w:rsidRPr="00612E00">
              <w:rPr>
                <w:rStyle w:val="Lienhypertexte"/>
                <w:rFonts w:ascii="Marianne" w:hAnsi="Marianne" w:cs="Calibri"/>
                <w:noProof/>
              </w:rPr>
              <w:t>1.</w:t>
            </w:r>
            <w:r w:rsidRPr="00612E00">
              <w:rPr>
                <w:rFonts w:ascii="Marianne" w:eastAsiaTheme="minorEastAsia" w:hAnsi="Marianne" w:cstheme="minorBidi"/>
                <w:noProof/>
                <w:kern w:val="2"/>
                <w:sz w:val="24"/>
                <w:szCs w:val="24"/>
                <w14:ligatures w14:val="standardContextual"/>
              </w:rPr>
              <w:tab/>
            </w:r>
            <w:r w:rsidRPr="00612E00">
              <w:rPr>
                <w:rStyle w:val="Lienhypertexte"/>
                <w:rFonts w:ascii="Marianne" w:hAnsi="Marianne"/>
                <w:noProof/>
              </w:rPr>
              <w:t>RAPPORTS D</w:t>
            </w:r>
            <w:r w:rsidRPr="00612E00">
              <w:rPr>
                <w:rStyle w:val="Lienhypertexte"/>
                <w:rFonts w:ascii="Marianne" w:hAnsi="Marianne" w:cs="Marianne"/>
                <w:noProof/>
              </w:rPr>
              <w:t>’</w:t>
            </w:r>
            <w:r w:rsidRPr="00612E00">
              <w:rPr>
                <w:rStyle w:val="Lienhypertexte"/>
                <w:rFonts w:ascii="Marianne" w:hAnsi="Marianne"/>
                <w:noProof/>
              </w:rPr>
              <w:t>AVANCEMENT INTERMEDIAIRES</w:t>
            </w:r>
            <w:r w:rsidRPr="00612E00">
              <w:rPr>
                <w:rFonts w:ascii="Marianne" w:hAnsi="Marianne"/>
                <w:noProof/>
                <w:webHidden/>
              </w:rPr>
              <w:tab/>
            </w:r>
            <w:r w:rsidRPr="00612E00">
              <w:rPr>
                <w:rFonts w:ascii="Marianne" w:hAnsi="Marianne"/>
                <w:noProof/>
                <w:webHidden/>
              </w:rPr>
              <w:fldChar w:fldCharType="begin"/>
            </w:r>
            <w:r w:rsidRPr="00612E00">
              <w:rPr>
                <w:rFonts w:ascii="Marianne" w:hAnsi="Marianne"/>
                <w:noProof/>
                <w:webHidden/>
              </w:rPr>
              <w:instrText xml:space="preserve"> PAGEREF _Toc212040238 \h </w:instrText>
            </w:r>
            <w:r w:rsidRPr="00612E00">
              <w:rPr>
                <w:rFonts w:ascii="Marianne" w:hAnsi="Marianne"/>
                <w:noProof/>
                <w:webHidden/>
              </w:rPr>
            </w:r>
            <w:r w:rsidRPr="00612E00">
              <w:rPr>
                <w:rFonts w:ascii="Marianne" w:hAnsi="Marianne"/>
                <w:noProof/>
                <w:webHidden/>
              </w:rPr>
              <w:fldChar w:fldCharType="separate"/>
            </w:r>
            <w:r w:rsidRPr="00612E00">
              <w:rPr>
                <w:rFonts w:ascii="Marianne" w:hAnsi="Marianne"/>
                <w:noProof/>
                <w:webHidden/>
              </w:rPr>
              <w:t>56</w:t>
            </w:r>
            <w:r w:rsidRPr="00612E00">
              <w:rPr>
                <w:rFonts w:ascii="Marianne" w:hAnsi="Marianne"/>
                <w:noProof/>
                <w:webHidden/>
              </w:rPr>
              <w:fldChar w:fldCharType="end"/>
            </w:r>
          </w:hyperlink>
        </w:p>
        <w:p w14:paraId="34CAAAAB" w14:textId="13C9EFE8" w:rsidR="00612E00" w:rsidRPr="00612E00" w:rsidRDefault="00612E00">
          <w:pPr>
            <w:pStyle w:val="TM2"/>
            <w:tabs>
              <w:tab w:val="left" w:pos="660"/>
              <w:tab w:val="right" w:leader="dot" w:pos="9203"/>
            </w:tabs>
            <w:rPr>
              <w:rFonts w:ascii="Marianne" w:eastAsiaTheme="minorEastAsia" w:hAnsi="Marianne" w:cstheme="minorBidi"/>
              <w:noProof/>
              <w:kern w:val="2"/>
              <w:sz w:val="24"/>
              <w:szCs w:val="24"/>
              <w14:ligatures w14:val="standardContextual"/>
            </w:rPr>
          </w:pPr>
          <w:hyperlink w:anchor="_Toc212040239" w:history="1">
            <w:r w:rsidRPr="00612E00">
              <w:rPr>
                <w:rStyle w:val="Lienhypertexte"/>
                <w:rFonts w:ascii="Marianne" w:hAnsi="Marianne" w:cs="Calibri"/>
                <w:noProof/>
              </w:rPr>
              <w:t>2.</w:t>
            </w:r>
            <w:r w:rsidRPr="00612E00">
              <w:rPr>
                <w:rFonts w:ascii="Marianne" w:eastAsiaTheme="minorEastAsia" w:hAnsi="Marianne" w:cstheme="minorBidi"/>
                <w:noProof/>
                <w:kern w:val="2"/>
                <w:sz w:val="24"/>
                <w:szCs w:val="24"/>
                <w14:ligatures w14:val="standardContextual"/>
              </w:rPr>
              <w:tab/>
            </w:r>
            <w:r w:rsidRPr="00612E00">
              <w:rPr>
                <w:rStyle w:val="Lienhypertexte"/>
                <w:rFonts w:ascii="Marianne" w:hAnsi="Marianne"/>
                <w:noProof/>
              </w:rPr>
              <w:t>LE RAPPORT FINAL</w:t>
            </w:r>
            <w:r w:rsidRPr="00612E00">
              <w:rPr>
                <w:rFonts w:ascii="Marianne" w:hAnsi="Marianne"/>
                <w:noProof/>
                <w:webHidden/>
              </w:rPr>
              <w:tab/>
            </w:r>
            <w:r w:rsidRPr="00612E00">
              <w:rPr>
                <w:rFonts w:ascii="Marianne" w:hAnsi="Marianne"/>
                <w:noProof/>
                <w:webHidden/>
              </w:rPr>
              <w:fldChar w:fldCharType="begin"/>
            </w:r>
            <w:r w:rsidRPr="00612E00">
              <w:rPr>
                <w:rFonts w:ascii="Marianne" w:hAnsi="Marianne"/>
                <w:noProof/>
                <w:webHidden/>
              </w:rPr>
              <w:instrText xml:space="preserve"> PAGEREF _Toc212040239 \h </w:instrText>
            </w:r>
            <w:r w:rsidRPr="00612E00">
              <w:rPr>
                <w:rFonts w:ascii="Marianne" w:hAnsi="Marianne"/>
                <w:noProof/>
                <w:webHidden/>
              </w:rPr>
            </w:r>
            <w:r w:rsidRPr="00612E00">
              <w:rPr>
                <w:rFonts w:ascii="Marianne" w:hAnsi="Marianne"/>
                <w:noProof/>
                <w:webHidden/>
              </w:rPr>
              <w:fldChar w:fldCharType="separate"/>
            </w:r>
            <w:r w:rsidRPr="00612E00">
              <w:rPr>
                <w:rFonts w:ascii="Marianne" w:hAnsi="Marianne"/>
                <w:noProof/>
                <w:webHidden/>
              </w:rPr>
              <w:t>57</w:t>
            </w:r>
            <w:r w:rsidRPr="00612E00">
              <w:rPr>
                <w:rFonts w:ascii="Marianne" w:hAnsi="Marianne"/>
                <w:noProof/>
                <w:webHidden/>
              </w:rPr>
              <w:fldChar w:fldCharType="end"/>
            </w:r>
          </w:hyperlink>
        </w:p>
        <w:p w14:paraId="5E02440D" w14:textId="79FA44A6" w:rsidR="00612E00" w:rsidRPr="00612E00" w:rsidRDefault="00612E00">
          <w:pPr>
            <w:pStyle w:val="TM1"/>
            <w:rPr>
              <w:rFonts w:eastAsiaTheme="minorEastAsia" w:cstheme="minorBidi"/>
              <w:b w:val="0"/>
              <w:bCs w:val="0"/>
              <w:kern w:val="2"/>
              <w:sz w:val="24"/>
              <w:szCs w:val="24"/>
              <w14:ligatures w14:val="standardContextual"/>
            </w:rPr>
          </w:pPr>
          <w:hyperlink w:anchor="_Toc212040240" w:history="1">
            <w:r w:rsidRPr="00612E00">
              <w:rPr>
                <w:rStyle w:val="Lienhypertexte"/>
              </w:rPr>
              <w:t>CONTENU DETAILLE DE L’OFFRE</w:t>
            </w:r>
            <w:r w:rsidRPr="00612E00">
              <w:rPr>
                <w:webHidden/>
              </w:rPr>
              <w:tab/>
            </w:r>
            <w:r w:rsidRPr="00612E00">
              <w:rPr>
                <w:webHidden/>
              </w:rPr>
              <w:fldChar w:fldCharType="begin"/>
            </w:r>
            <w:r w:rsidRPr="00612E00">
              <w:rPr>
                <w:webHidden/>
              </w:rPr>
              <w:instrText xml:space="preserve"> PAGEREF _Toc212040240 \h </w:instrText>
            </w:r>
            <w:r w:rsidRPr="00612E00">
              <w:rPr>
                <w:webHidden/>
              </w:rPr>
            </w:r>
            <w:r w:rsidRPr="00612E00">
              <w:rPr>
                <w:webHidden/>
              </w:rPr>
              <w:fldChar w:fldCharType="separate"/>
            </w:r>
            <w:r w:rsidRPr="00612E00">
              <w:rPr>
                <w:webHidden/>
              </w:rPr>
              <w:t>58</w:t>
            </w:r>
            <w:r w:rsidRPr="00612E00">
              <w:rPr>
                <w:webHidden/>
              </w:rPr>
              <w:fldChar w:fldCharType="end"/>
            </w:r>
          </w:hyperlink>
        </w:p>
        <w:p w14:paraId="17F99013" w14:textId="5DCA65E7" w:rsidR="00612E00" w:rsidRPr="00612E00" w:rsidRDefault="00612E00">
          <w:pPr>
            <w:pStyle w:val="TM1"/>
            <w:rPr>
              <w:rFonts w:eastAsiaTheme="minorEastAsia" w:cstheme="minorBidi"/>
              <w:b w:val="0"/>
              <w:bCs w:val="0"/>
              <w:kern w:val="2"/>
              <w:sz w:val="24"/>
              <w:szCs w:val="24"/>
              <w14:ligatures w14:val="standardContextual"/>
            </w:rPr>
          </w:pPr>
          <w:hyperlink w:anchor="_Toc212040241" w:history="1">
            <w:r w:rsidRPr="00612E00">
              <w:rPr>
                <w:rStyle w:val="Lienhypertexte"/>
              </w:rPr>
              <w:t>ANNEXES</w:t>
            </w:r>
            <w:r w:rsidRPr="00612E00">
              <w:rPr>
                <w:webHidden/>
              </w:rPr>
              <w:tab/>
            </w:r>
            <w:r w:rsidRPr="00612E00">
              <w:rPr>
                <w:webHidden/>
              </w:rPr>
              <w:fldChar w:fldCharType="begin"/>
            </w:r>
            <w:r w:rsidRPr="00612E00">
              <w:rPr>
                <w:webHidden/>
              </w:rPr>
              <w:instrText xml:space="preserve"> PAGEREF _Toc212040241 \h </w:instrText>
            </w:r>
            <w:r w:rsidRPr="00612E00">
              <w:rPr>
                <w:webHidden/>
              </w:rPr>
            </w:r>
            <w:r w:rsidRPr="00612E00">
              <w:rPr>
                <w:webHidden/>
              </w:rPr>
              <w:fldChar w:fldCharType="separate"/>
            </w:r>
            <w:r w:rsidRPr="00612E00">
              <w:rPr>
                <w:webHidden/>
              </w:rPr>
              <w:t>59</w:t>
            </w:r>
            <w:r w:rsidRPr="00612E00">
              <w:rPr>
                <w:webHidden/>
              </w:rPr>
              <w:fldChar w:fldCharType="end"/>
            </w:r>
          </w:hyperlink>
        </w:p>
        <w:p w14:paraId="6EAC51E6" w14:textId="5C18EB36" w:rsidR="00F86D7D" w:rsidRPr="00910C4D" w:rsidRDefault="00D97A32">
          <w:r w:rsidRPr="00612E00">
            <w:rPr>
              <w:rFonts w:eastAsia="Times New Roman" w:cs="Calibri"/>
              <w:b/>
              <w:bCs/>
              <w:noProof/>
              <w:lang w:eastAsia="fr-FR"/>
            </w:rPr>
            <w:fldChar w:fldCharType="end"/>
          </w:r>
        </w:p>
      </w:sdtContent>
    </w:sdt>
    <w:p w14:paraId="7A8BF3F7" w14:textId="0B46CABA" w:rsidR="008F0F88" w:rsidRPr="00E2592E" w:rsidRDefault="008F0F88" w:rsidP="008F0F88">
      <w:pPr>
        <w:pStyle w:val="Titre1"/>
        <w:rPr>
          <w:rFonts w:eastAsia="Times New Roman"/>
          <w:lang w:eastAsia="fr-FR"/>
        </w:rPr>
      </w:pPr>
      <w:bookmarkStart w:id="0" w:name="_Toc212040165"/>
      <w:r w:rsidRPr="00E2592E">
        <w:t>PREAMBULE</w:t>
      </w:r>
      <w:bookmarkEnd w:id="0"/>
      <w:r w:rsidRPr="001423EF">
        <w:rPr>
          <w:rFonts w:ascii="Calibri" w:eastAsia="Times New Roman" w:hAnsi="Calibri" w:cs="Calibri"/>
          <w:lang w:eastAsia="fr-FR"/>
        </w:rPr>
        <w:t> </w:t>
      </w:r>
    </w:p>
    <w:p w14:paraId="661B3B92" w14:textId="77777777" w:rsidR="008F0F88" w:rsidRPr="00957B02" w:rsidRDefault="008F0F88" w:rsidP="003F6D1D">
      <w:pPr>
        <w:jc w:val="both"/>
        <w:rPr>
          <w:rFonts w:cs="Segoe UI"/>
          <w:lang w:eastAsia="fr-FR"/>
        </w:rPr>
      </w:pPr>
      <w:r w:rsidRPr="00957B02">
        <w:rPr>
          <w:lang w:eastAsia="fr-FR"/>
        </w:rPr>
        <w:t>La connaissance de la quantité et de la composition des déchets ménagers et assimilés (DMA) et des Déchets d’Activité Economique (DAE) est un élément clé de la politique de gestion des déchets.</w:t>
      </w:r>
      <w:r w:rsidRPr="00957B02">
        <w:rPr>
          <w:rFonts w:ascii="Calibri" w:hAnsi="Calibri"/>
          <w:lang w:eastAsia="fr-FR"/>
        </w:rPr>
        <w:t>  </w:t>
      </w:r>
    </w:p>
    <w:p w14:paraId="3DC93F28" w14:textId="77777777" w:rsidR="008F0F88" w:rsidRPr="00957B02" w:rsidRDefault="008F0F88" w:rsidP="003F6D1D">
      <w:pPr>
        <w:jc w:val="both"/>
        <w:rPr>
          <w:rFonts w:cs="Segoe UI"/>
          <w:lang w:eastAsia="fr-FR"/>
        </w:rPr>
      </w:pPr>
      <w:r w:rsidRPr="00957B02">
        <w:rPr>
          <w:lang w:eastAsia="fr-FR"/>
        </w:rPr>
        <w:t>Elle est nécessaire aussi bien pour permettre le renforcement et le ciblage des actions de prévention et de tri que pour la mise en place d’équipements de valorisation (matière et/ou énergétique) des déchets après la collecte.</w:t>
      </w:r>
      <w:r w:rsidRPr="00957B02">
        <w:rPr>
          <w:rFonts w:ascii="Calibri" w:hAnsi="Calibri"/>
          <w:lang w:eastAsia="fr-FR"/>
        </w:rPr>
        <w:t> </w:t>
      </w:r>
    </w:p>
    <w:p w14:paraId="325F865A" w14:textId="77777777" w:rsidR="002B6281" w:rsidRDefault="008F0F88" w:rsidP="003F6D1D">
      <w:pPr>
        <w:jc w:val="both"/>
        <w:rPr>
          <w:rFonts w:cs="Segoe UI"/>
          <w:lang w:eastAsia="fr-FR"/>
        </w:rPr>
      </w:pPr>
      <w:r w:rsidRPr="00957B02">
        <w:rPr>
          <w:lang w:eastAsia="fr-FR"/>
        </w:rPr>
        <w:t>De plus, cette connaissance constitue une base nécessaire pour réaliser des choix techniques et organisationnels adaptés au contexte local</w:t>
      </w:r>
      <w:r w:rsidR="002B6281">
        <w:rPr>
          <w:rFonts w:cs="Segoe UI"/>
          <w:lang w:eastAsia="fr-FR"/>
        </w:rPr>
        <w:t xml:space="preserve">. </w:t>
      </w:r>
    </w:p>
    <w:p w14:paraId="68B7CC1B" w14:textId="5680850F" w:rsidR="008F0F88" w:rsidRDefault="002B6281" w:rsidP="003F6D1D">
      <w:pPr>
        <w:jc w:val="both"/>
        <w:rPr>
          <w:rFonts w:cs="Segoe UI"/>
          <w:lang w:eastAsia="fr-FR"/>
        </w:rPr>
      </w:pPr>
      <w:r>
        <w:rPr>
          <w:rFonts w:cs="Segoe UI"/>
          <w:lang w:eastAsia="fr-FR"/>
        </w:rPr>
        <w:t xml:space="preserve">Ce </w:t>
      </w:r>
      <w:r w:rsidR="008F0F88" w:rsidRPr="008F0F88">
        <w:rPr>
          <w:rFonts w:cs="Segoe UI"/>
          <w:lang w:eastAsia="fr-FR"/>
        </w:rPr>
        <w:t xml:space="preserve">cahier des charges </w:t>
      </w:r>
      <w:r w:rsidR="00E11669">
        <w:rPr>
          <w:rFonts w:cs="Segoe UI"/>
          <w:lang w:eastAsia="fr-FR"/>
        </w:rPr>
        <w:t>se décompose en 2 lots :</w:t>
      </w:r>
      <w:r w:rsidR="008F0F88" w:rsidRPr="008F0F88">
        <w:rPr>
          <w:rFonts w:cs="Segoe UI"/>
          <w:lang w:eastAsia="fr-FR"/>
        </w:rPr>
        <w:t xml:space="preserve"> </w:t>
      </w:r>
      <w:r w:rsidR="008F0F88">
        <w:rPr>
          <w:rFonts w:cs="Segoe UI"/>
          <w:lang w:eastAsia="fr-FR"/>
        </w:rPr>
        <w:t xml:space="preserve">La Réunion </w:t>
      </w:r>
      <w:r w:rsidR="008F0F88" w:rsidRPr="008F0F88">
        <w:rPr>
          <w:rFonts w:cs="Segoe UI"/>
          <w:lang w:eastAsia="fr-FR"/>
        </w:rPr>
        <w:t xml:space="preserve">pour le lot 1, </w:t>
      </w:r>
      <w:r w:rsidR="008F0F88">
        <w:rPr>
          <w:rFonts w:cs="Segoe UI"/>
          <w:lang w:eastAsia="fr-FR"/>
        </w:rPr>
        <w:t>Mayotte</w:t>
      </w:r>
      <w:r w:rsidR="008F0F88" w:rsidRPr="008F0F88">
        <w:rPr>
          <w:rFonts w:cs="Segoe UI"/>
          <w:lang w:eastAsia="fr-FR"/>
        </w:rPr>
        <w:t xml:space="preserve"> pour le lot 2</w:t>
      </w:r>
      <w:r w:rsidR="00255A61">
        <w:rPr>
          <w:rFonts w:cs="Segoe UI"/>
          <w:lang w:eastAsia="fr-FR"/>
        </w:rPr>
        <w:t>.</w:t>
      </w:r>
    </w:p>
    <w:p w14:paraId="1B87C7BD" w14:textId="77777777" w:rsidR="00CB746F" w:rsidRDefault="00CB746F" w:rsidP="00CB746F">
      <w:pPr>
        <w:spacing w:before="0" w:after="0"/>
        <w:jc w:val="both"/>
        <w:rPr>
          <w:rFonts w:cs="Segoe UI"/>
          <w:lang w:eastAsia="fr-FR"/>
        </w:rPr>
      </w:pPr>
    </w:p>
    <w:p w14:paraId="7A1A8161" w14:textId="77777777" w:rsidR="00C82797" w:rsidRDefault="00C82797" w:rsidP="00CB746F">
      <w:pPr>
        <w:pStyle w:val="Titre1"/>
        <w:spacing w:before="0"/>
      </w:pPr>
      <w:bookmarkStart w:id="1" w:name="_Toc212040166"/>
      <w:r>
        <w:lastRenderedPageBreak/>
        <w:br w:type="page"/>
      </w:r>
    </w:p>
    <w:p w14:paraId="56AE047B" w14:textId="074EEE59" w:rsidR="008F0F88" w:rsidRPr="00E2592E" w:rsidRDefault="008F0F88" w:rsidP="00CB746F">
      <w:pPr>
        <w:pStyle w:val="Titre1"/>
        <w:spacing w:before="0"/>
        <w:rPr>
          <w:rFonts w:eastAsia="Times New Roman"/>
        </w:rPr>
      </w:pPr>
      <w:r w:rsidRPr="00E2592E">
        <w:lastRenderedPageBreak/>
        <w:t>PRESENTATION</w:t>
      </w:r>
      <w:r w:rsidRPr="00957B02">
        <w:rPr>
          <w:rFonts w:eastAsia="Times New Roman"/>
        </w:rPr>
        <w:t xml:space="preserve"> DE L’ADEME</w:t>
      </w:r>
      <w:bookmarkEnd w:id="1"/>
      <w:r w:rsidRPr="00957B02">
        <w:rPr>
          <w:rFonts w:ascii="Calibri" w:eastAsia="Times New Roman" w:hAnsi="Calibri" w:cs="Calibri"/>
        </w:rPr>
        <w:t> </w:t>
      </w:r>
    </w:p>
    <w:p w14:paraId="4F2EF249" w14:textId="38031D60" w:rsidR="005D7568" w:rsidRDefault="005D7568" w:rsidP="003F6D1D">
      <w:pPr>
        <w:jc w:val="both"/>
        <w:rPr>
          <w:lang w:eastAsia="fr-FR"/>
        </w:rPr>
      </w:pPr>
      <w:r w:rsidRPr="00957B02">
        <w:rPr>
          <w:lang w:eastAsia="fr-FR"/>
        </w:rPr>
        <w:t>L’ADEME – l’agence de la transition écologique –</w:t>
      </w:r>
      <w:r>
        <w:rPr>
          <w:lang w:eastAsia="fr-FR"/>
        </w:rPr>
        <w:t xml:space="preserve"> est un Etablissement public à caractère industriel et commercial (EPIC) </w:t>
      </w:r>
      <w:r w:rsidRPr="00E9081E">
        <w:rPr>
          <w:lang w:eastAsia="fr-FR"/>
        </w:rPr>
        <w:t xml:space="preserve">placé sous la tutelle </w:t>
      </w:r>
      <w:r w:rsidRPr="00F032AB">
        <w:rPr>
          <w:lang w:eastAsia="fr-FR"/>
        </w:rPr>
        <w:t>du </w:t>
      </w:r>
      <w:hyperlink r:id="rId9" w:history="1">
        <w:r w:rsidRPr="005D7568">
          <w:rPr>
            <w:rStyle w:val="Lienhypertexte"/>
            <w:color w:val="auto"/>
            <w:u w:val="none"/>
            <w:lang w:eastAsia="fr-FR"/>
          </w:rPr>
          <w:t>ministère de la Transition écologique et de la Cohésion des territoires</w:t>
        </w:r>
      </w:hyperlink>
      <w:r w:rsidRPr="00F032AB">
        <w:rPr>
          <w:lang w:eastAsia="fr-FR"/>
        </w:rPr>
        <w:t>, du </w:t>
      </w:r>
      <w:hyperlink r:id="rId10" w:history="1">
        <w:r w:rsidRPr="005D7568">
          <w:rPr>
            <w:rStyle w:val="Lienhypertexte"/>
            <w:color w:val="auto"/>
            <w:u w:val="none"/>
            <w:lang w:eastAsia="fr-FR"/>
          </w:rPr>
          <w:t>ministère de l’économie, des finances et de la souveraineté industrielle et numérique</w:t>
        </w:r>
      </w:hyperlink>
      <w:r w:rsidRPr="00F032AB">
        <w:rPr>
          <w:lang w:eastAsia="fr-FR"/>
        </w:rPr>
        <w:t> et du </w:t>
      </w:r>
      <w:hyperlink r:id="rId11" w:history="1">
        <w:r w:rsidRPr="005D7568">
          <w:rPr>
            <w:rStyle w:val="Lienhypertexte"/>
            <w:color w:val="auto"/>
            <w:u w:val="none"/>
            <w:lang w:eastAsia="fr-FR"/>
          </w:rPr>
          <w:t>ministère de l’Enseignement supérieur et de la Recherche</w:t>
        </w:r>
      </w:hyperlink>
      <w:r>
        <w:rPr>
          <w:lang w:eastAsia="fr-FR"/>
        </w:rPr>
        <w:t>.</w:t>
      </w:r>
    </w:p>
    <w:p w14:paraId="4E64CCB4" w14:textId="40A32E2B" w:rsidR="003F6D1D" w:rsidRPr="001C69DF" w:rsidRDefault="008F0F88" w:rsidP="003F6D1D">
      <w:pPr>
        <w:jc w:val="both"/>
        <w:rPr>
          <w:rFonts w:ascii="Calibri" w:hAnsi="Calibri"/>
          <w:lang w:eastAsia="fr-FR"/>
        </w:rPr>
      </w:pPr>
      <w:r w:rsidRPr="00957B02">
        <w:rPr>
          <w:lang w:eastAsia="fr-FR"/>
        </w:rPr>
        <w:t xml:space="preserve">L’ADEME participe à la mise en </w:t>
      </w:r>
      <w:r w:rsidRPr="00957B02">
        <w:rPr>
          <w:rFonts w:cs="Segoe UI"/>
          <w:lang w:eastAsia="fr-FR"/>
        </w:rPr>
        <w:t>œuvre</w:t>
      </w:r>
      <w:r w:rsidRPr="00957B02">
        <w:rPr>
          <w:lang w:eastAsia="fr-FR"/>
        </w:rPr>
        <w:t xml:space="preserve"> des politiques publiques dans les domaines de l’environnement, de l’énergie et du développement durable. Elle met ses capacités d’expertise et de conseil à disposition des entreprises, des collectivités locales, des pouvoirs publics et du grand public, afin de leur permettre de progresser dans leur démarche environnementale.</w:t>
      </w:r>
      <w:r w:rsidRPr="00957B02">
        <w:rPr>
          <w:rFonts w:ascii="Calibri" w:hAnsi="Calibri"/>
          <w:lang w:eastAsia="fr-FR"/>
        </w:rPr>
        <w:t> </w:t>
      </w:r>
    </w:p>
    <w:p w14:paraId="22FF99A1" w14:textId="7111CEC4" w:rsidR="008F0F88" w:rsidRPr="00705A6E" w:rsidRDefault="008F0F88" w:rsidP="005E7284">
      <w:pPr>
        <w:spacing w:before="0" w:line="259" w:lineRule="auto"/>
        <w:jc w:val="both"/>
        <w:rPr>
          <w:lang w:eastAsia="fr-FR"/>
        </w:rPr>
      </w:pPr>
      <w:r w:rsidRPr="00957B02">
        <w:rPr>
          <w:lang w:eastAsia="fr-FR"/>
        </w:rPr>
        <w:t xml:space="preserve">L’Agence aide en outre au financement de projets, de la recherche à la mise en </w:t>
      </w:r>
      <w:r w:rsidRPr="00957B02">
        <w:rPr>
          <w:rFonts w:cs="Segoe UI"/>
          <w:lang w:eastAsia="fr-FR"/>
        </w:rPr>
        <w:t>œuvre</w:t>
      </w:r>
      <w:r w:rsidRPr="00957B02">
        <w:rPr>
          <w:lang w:eastAsia="fr-FR"/>
        </w:rPr>
        <w:t xml:space="preserve"> et ce, dans les domaines suivants : la gestion des déchets, la préservation des sols, l’efficacité énergétique et les énergies renouvelables, les économies de matières premières, la qualité de l’air, la lutte contre le bruit, la transition vers l’économie circulaire et la lutte contre le gaspillage alimentaire.</w:t>
      </w:r>
      <w:r w:rsidRPr="00957B02">
        <w:rPr>
          <w:rFonts w:ascii="Calibri" w:hAnsi="Calibri"/>
          <w:lang w:eastAsia="fr-FR"/>
        </w:rPr>
        <w:t> </w:t>
      </w:r>
    </w:p>
    <w:p w14:paraId="7837CFB5" w14:textId="77777777" w:rsidR="00CB746F" w:rsidRPr="001C69DF" w:rsidRDefault="00CB746F" w:rsidP="00CB746F">
      <w:pPr>
        <w:spacing w:before="0" w:after="0"/>
        <w:jc w:val="both"/>
        <w:rPr>
          <w:rFonts w:cs="Segoe UI"/>
          <w:color w:val="365F91"/>
          <w:lang w:eastAsia="fr-FR"/>
        </w:rPr>
      </w:pPr>
    </w:p>
    <w:p w14:paraId="42B56B49" w14:textId="77777777" w:rsidR="008F0F88" w:rsidRPr="001C69DF" w:rsidRDefault="008F0F88" w:rsidP="00CB746F">
      <w:pPr>
        <w:pStyle w:val="Titre1"/>
        <w:spacing w:before="0"/>
        <w:rPr>
          <w:rFonts w:eastAsia="Times New Roman"/>
          <w:lang w:eastAsia="fr-FR"/>
        </w:rPr>
      </w:pPr>
      <w:bookmarkStart w:id="2" w:name="_Toc212040167"/>
      <w:r w:rsidRPr="00957B02">
        <w:rPr>
          <w:rFonts w:eastAsia="Times New Roman"/>
          <w:lang w:eastAsia="fr-FR"/>
        </w:rPr>
        <w:t>GLOSSAIRE</w:t>
      </w:r>
      <w:bookmarkEnd w:id="2"/>
      <w:r w:rsidRPr="00957B02">
        <w:rPr>
          <w:rFonts w:ascii="Calibri" w:eastAsia="Times New Roman" w:hAnsi="Calibri" w:cs="Calibri"/>
          <w:lang w:eastAsia="fr-FR"/>
        </w:rPr>
        <w:t> </w:t>
      </w:r>
    </w:p>
    <w:p w14:paraId="44E1B965" w14:textId="77777777" w:rsidR="008F0F88" w:rsidRPr="00957B02" w:rsidRDefault="008F0F88" w:rsidP="003F6D1D">
      <w:pPr>
        <w:spacing w:after="0"/>
        <w:jc w:val="both"/>
        <w:textAlignment w:val="baseline"/>
        <w:rPr>
          <w:rFonts w:eastAsia="Times New Roman" w:cs="Segoe UI"/>
          <w:lang w:eastAsia="fr-FR"/>
        </w:rPr>
      </w:pPr>
      <w:r w:rsidRPr="00957B02">
        <w:rPr>
          <w:rFonts w:eastAsia="Times New Roman" w:cs="Calibri"/>
          <w:lang w:eastAsia="fr-FR"/>
        </w:rPr>
        <w:t>Dans la suite du cahier des charges, le vocabulaire suivant sera employé :</w:t>
      </w:r>
      <w:r w:rsidRPr="00957B02">
        <w:rPr>
          <w:rFonts w:ascii="Calibri" w:eastAsia="Times New Roman" w:hAnsi="Calibri" w:cs="Calibri"/>
          <w:lang w:eastAsia="fr-FR"/>
        </w:rPr>
        <w:t> </w:t>
      </w:r>
    </w:p>
    <w:p w14:paraId="2292246C" w14:textId="77777777" w:rsidR="008F0F88" w:rsidRPr="00FF23D3" w:rsidRDefault="008F0F88" w:rsidP="003F6D1D">
      <w:pPr>
        <w:numPr>
          <w:ilvl w:val="0"/>
          <w:numId w:val="8"/>
        </w:numPr>
        <w:spacing w:after="0"/>
        <w:ind w:left="567" w:hanging="283"/>
        <w:jc w:val="both"/>
        <w:textAlignment w:val="baseline"/>
        <w:rPr>
          <w:rFonts w:eastAsia="Times New Roman" w:cs="Calibri"/>
          <w:lang w:eastAsia="fr-FR"/>
        </w:rPr>
      </w:pPr>
      <w:r w:rsidRPr="00FF23D3">
        <w:rPr>
          <w:rFonts w:eastAsia="Times New Roman" w:cs="Calibri"/>
          <w:b/>
          <w:bCs/>
          <w:lang w:eastAsia="fr-FR"/>
        </w:rPr>
        <w:t>Biodéchets</w:t>
      </w:r>
      <w:r w:rsidRPr="00FF23D3">
        <w:rPr>
          <w:rFonts w:ascii="Cambria Math" w:eastAsia="Times New Roman" w:hAnsi="Cambria Math" w:cs="Cambria Math"/>
          <w:lang w:eastAsia="fr-FR"/>
        </w:rPr>
        <w:t> </w:t>
      </w:r>
      <w:r w:rsidRPr="00FF23D3">
        <w:rPr>
          <w:rFonts w:eastAsia="Times New Roman" w:cs="Calibri"/>
          <w:lang w:eastAsia="fr-FR"/>
        </w:rPr>
        <w:t>: m</w:t>
      </w:r>
      <w:r w:rsidRPr="00FF23D3">
        <w:rPr>
          <w:rFonts w:eastAsia="Times New Roman" w:cs="Marianne"/>
          <w:lang w:eastAsia="fr-FR"/>
        </w:rPr>
        <w:t>é</w:t>
      </w:r>
      <w:r w:rsidRPr="00FF23D3">
        <w:rPr>
          <w:rFonts w:eastAsia="Times New Roman" w:cs="Calibri"/>
          <w:lang w:eastAsia="fr-FR"/>
        </w:rPr>
        <w:t>lange d</w:t>
      </w:r>
      <w:r w:rsidRPr="00FF23D3">
        <w:rPr>
          <w:rFonts w:eastAsia="Times New Roman" w:cs="Marianne"/>
          <w:lang w:eastAsia="fr-FR"/>
        </w:rPr>
        <w:t>é</w:t>
      </w:r>
      <w:r w:rsidRPr="00FF23D3">
        <w:rPr>
          <w:rFonts w:eastAsia="Times New Roman" w:cs="Calibri"/>
          <w:lang w:eastAsia="fr-FR"/>
        </w:rPr>
        <w:t>chets verts et d</w:t>
      </w:r>
      <w:r w:rsidRPr="00FF23D3">
        <w:rPr>
          <w:rFonts w:eastAsia="Times New Roman" w:cs="Marianne"/>
          <w:lang w:eastAsia="fr-FR"/>
        </w:rPr>
        <w:t>é</w:t>
      </w:r>
      <w:r w:rsidRPr="00FF23D3">
        <w:rPr>
          <w:rFonts w:eastAsia="Times New Roman" w:cs="Calibri"/>
          <w:lang w:eastAsia="fr-FR"/>
        </w:rPr>
        <w:t>chets de produits alimentaires</w:t>
      </w:r>
      <w:r w:rsidRPr="00FF23D3">
        <w:rPr>
          <w:rFonts w:ascii="Calibri" w:eastAsia="Times New Roman" w:hAnsi="Calibri" w:cs="Calibri"/>
          <w:lang w:eastAsia="fr-FR"/>
        </w:rPr>
        <w:t>  </w:t>
      </w:r>
    </w:p>
    <w:p w14:paraId="5B8BF6B5" w14:textId="77777777" w:rsidR="008F0F88" w:rsidRPr="00FF23D3" w:rsidRDefault="008F0F88" w:rsidP="003F6D1D">
      <w:pPr>
        <w:numPr>
          <w:ilvl w:val="0"/>
          <w:numId w:val="8"/>
        </w:numPr>
        <w:spacing w:after="0"/>
        <w:ind w:left="567" w:hanging="283"/>
        <w:jc w:val="both"/>
        <w:textAlignment w:val="baseline"/>
        <w:rPr>
          <w:rFonts w:eastAsia="Times New Roman" w:cs="Calibri"/>
          <w:lang w:eastAsia="fr-FR"/>
        </w:rPr>
      </w:pPr>
      <w:r w:rsidRPr="00FF23D3">
        <w:rPr>
          <w:rFonts w:eastAsia="Times New Roman" w:cs="Calibri"/>
          <w:b/>
          <w:bCs/>
          <w:lang w:eastAsia="fr-FR"/>
        </w:rPr>
        <w:t>BOM :</w:t>
      </w:r>
      <w:r w:rsidRPr="00FF23D3">
        <w:rPr>
          <w:rFonts w:eastAsia="Times New Roman" w:cs="Calibri"/>
          <w:lang w:eastAsia="fr-FR"/>
        </w:rPr>
        <w:t xml:space="preserve"> Benne à Ordures Ménagères</w:t>
      </w:r>
      <w:r w:rsidRPr="00FF23D3">
        <w:rPr>
          <w:rFonts w:ascii="Calibri" w:eastAsia="Times New Roman" w:hAnsi="Calibri" w:cs="Calibri"/>
          <w:lang w:eastAsia="fr-FR"/>
        </w:rPr>
        <w:t> </w:t>
      </w:r>
    </w:p>
    <w:p w14:paraId="238475CB" w14:textId="77777777" w:rsidR="008F0F88" w:rsidRPr="00FF23D3" w:rsidRDefault="008F0F88" w:rsidP="003F6D1D">
      <w:pPr>
        <w:numPr>
          <w:ilvl w:val="0"/>
          <w:numId w:val="8"/>
        </w:numPr>
        <w:spacing w:after="0"/>
        <w:ind w:left="567" w:hanging="283"/>
        <w:jc w:val="both"/>
        <w:textAlignment w:val="baseline"/>
        <w:rPr>
          <w:rFonts w:eastAsia="Times New Roman" w:cs="Calibri"/>
          <w:lang w:eastAsia="fr-FR"/>
        </w:rPr>
      </w:pPr>
      <w:r w:rsidRPr="00FF23D3">
        <w:rPr>
          <w:rFonts w:eastAsia="Times New Roman" w:cs="Calibri"/>
          <w:b/>
          <w:bCs/>
          <w:lang w:eastAsia="fr-FR"/>
        </w:rPr>
        <w:t>Collecte :</w:t>
      </w:r>
      <w:r w:rsidRPr="00FF23D3">
        <w:rPr>
          <w:rFonts w:eastAsia="Times New Roman" w:cs="Calibri"/>
          <w:lang w:eastAsia="fr-FR"/>
        </w:rPr>
        <w:t xml:space="preserve"> toute opération de ramassage des déchets en vue de leur transport vers une installation de traitement des déchets.</w:t>
      </w:r>
      <w:r w:rsidRPr="00FF23D3">
        <w:rPr>
          <w:rFonts w:ascii="Calibri" w:eastAsia="Times New Roman" w:hAnsi="Calibri" w:cs="Calibri"/>
          <w:lang w:eastAsia="fr-FR"/>
        </w:rPr>
        <w:t> </w:t>
      </w:r>
    </w:p>
    <w:p w14:paraId="2BA79FC6" w14:textId="77777777" w:rsidR="008F0F88" w:rsidRPr="00FF23D3" w:rsidRDefault="008F0F88" w:rsidP="003F6D1D">
      <w:pPr>
        <w:numPr>
          <w:ilvl w:val="0"/>
          <w:numId w:val="8"/>
        </w:numPr>
        <w:spacing w:after="0"/>
        <w:ind w:left="567" w:hanging="283"/>
        <w:jc w:val="both"/>
        <w:textAlignment w:val="baseline"/>
        <w:rPr>
          <w:rFonts w:eastAsia="Times New Roman" w:cs="Calibri"/>
          <w:lang w:eastAsia="fr-FR"/>
        </w:rPr>
      </w:pPr>
      <w:r w:rsidRPr="00FF23D3">
        <w:rPr>
          <w:rFonts w:eastAsia="Times New Roman" w:cs="Calibri"/>
          <w:b/>
          <w:bCs/>
          <w:lang w:eastAsia="fr-FR"/>
        </w:rPr>
        <w:t>Collecte séparée (CS)</w:t>
      </w:r>
      <w:r w:rsidRPr="00FF23D3">
        <w:rPr>
          <w:rFonts w:eastAsia="Times New Roman" w:cs="Calibri"/>
          <w:lang w:eastAsia="fr-FR"/>
        </w:rPr>
        <w:t xml:space="preserve"> : une collecte dans le cadre de laquelle un flux de déchets est conservé séparément en fonction de son type et de sa nature afin de faciliter un traitement spécifique.</w:t>
      </w:r>
      <w:r w:rsidRPr="00FF23D3">
        <w:rPr>
          <w:rFonts w:ascii="Calibri" w:eastAsia="Times New Roman" w:hAnsi="Calibri" w:cs="Calibri"/>
          <w:lang w:eastAsia="fr-FR"/>
        </w:rPr>
        <w:t>  </w:t>
      </w:r>
    </w:p>
    <w:p w14:paraId="58A93D27" w14:textId="77777777" w:rsidR="008F0F88" w:rsidRPr="00FF23D3" w:rsidRDefault="008F0F88" w:rsidP="003F6D1D">
      <w:pPr>
        <w:numPr>
          <w:ilvl w:val="0"/>
          <w:numId w:val="8"/>
        </w:numPr>
        <w:spacing w:after="0"/>
        <w:ind w:left="567" w:hanging="283"/>
        <w:jc w:val="both"/>
        <w:textAlignment w:val="baseline"/>
        <w:rPr>
          <w:rFonts w:eastAsia="Times New Roman" w:cs="Calibri"/>
          <w:lang w:eastAsia="fr-FR"/>
        </w:rPr>
      </w:pPr>
      <w:r w:rsidRPr="00FF23D3">
        <w:rPr>
          <w:rFonts w:eastAsia="Times New Roman" w:cs="Calibri"/>
          <w:b/>
          <w:bCs/>
          <w:lang w:eastAsia="fr-FR"/>
        </w:rPr>
        <w:t>Collecte en porte à porte (PAP</w:t>
      </w:r>
      <w:r w:rsidRPr="00FF23D3">
        <w:rPr>
          <w:rFonts w:eastAsia="Times New Roman" w:cs="Calibri"/>
          <w:lang w:eastAsia="fr-FR"/>
        </w:rPr>
        <w:t>) : Lors d’un circuit de collecte prédéfini, le service d’enlèvement ramasse les déchets contenus dans des contenants spécifiques qui sont disposés sur le domaine public ou privé. Ces contenants sont propres à un ou plusieurs producteurs.</w:t>
      </w:r>
      <w:r w:rsidRPr="00FF23D3">
        <w:rPr>
          <w:rFonts w:ascii="Calibri" w:eastAsia="Times New Roman" w:hAnsi="Calibri" w:cs="Calibri"/>
          <w:lang w:eastAsia="fr-FR"/>
        </w:rPr>
        <w:t> </w:t>
      </w:r>
    </w:p>
    <w:p w14:paraId="6F9BF348" w14:textId="77777777" w:rsidR="008F0F88" w:rsidRPr="00FF23D3" w:rsidRDefault="008F0F88" w:rsidP="003F6D1D">
      <w:pPr>
        <w:numPr>
          <w:ilvl w:val="0"/>
          <w:numId w:val="9"/>
        </w:numPr>
        <w:spacing w:after="0"/>
        <w:ind w:left="567" w:hanging="283"/>
        <w:jc w:val="both"/>
        <w:textAlignment w:val="baseline"/>
        <w:rPr>
          <w:rFonts w:eastAsia="Times New Roman" w:cs="Calibri"/>
          <w:lang w:eastAsia="fr-FR"/>
        </w:rPr>
      </w:pPr>
      <w:r w:rsidRPr="00FF23D3">
        <w:rPr>
          <w:rFonts w:eastAsia="Times New Roman" w:cs="Calibri"/>
          <w:b/>
          <w:bCs/>
          <w:lang w:eastAsia="fr-FR"/>
        </w:rPr>
        <w:t>Collecte par apport volontaire (AV)</w:t>
      </w:r>
      <w:r w:rsidRPr="00FF23D3">
        <w:rPr>
          <w:rFonts w:eastAsia="Times New Roman" w:cs="Calibri"/>
          <w:lang w:eastAsia="fr-FR"/>
        </w:rPr>
        <w:t xml:space="preserve"> : Les déchets sont déposés dans des conteneurs spécifiques qui sont installés en différents points fixes sur la zone de collecte. Ces contenants sont accessibles à l’ensemble de la population.</w:t>
      </w:r>
      <w:r w:rsidRPr="00FF23D3">
        <w:rPr>
          <w:rFonts w:ascii="Calibri" w:eastAsia="Times New Roman" w:hAnsi="Calibri" w:cs="Calibri"/>
          <w:lang w:eastAsia="fr-FR"/>
        </w:rPr>
        <w:t> </w:t>
      </w:r>
    </w:p>
    <w:p w14:paraId="4CD1037F" w14:textId="77777777" w:rsidR="008F0F88" w:rsidRPr="00FF23D3" w:rsidRDefault="008F0F88" w:rsidP="003F6D1D">
      <w:pPr>
        <w:numPr>
          <w:ilvl w:val="0"/>
          <w:numId w:val="9"/>
        </w:numPr>
        <w:spacing w:after="0"/>
        <w:ind w:left="567" w:hanging="283"/>
        <w:jc w:val="both"/>
        <w:textAlignment w:val="baseline"/>
        <w:rPr>
          <w:rFonts w:eastAsia="Times New Roman" w:cs="Calibri"/>
          <w:lang w:eastAsia="fr-FR"/>
        </w:rPr>
      </w:pPr>
      <w:r w:rsidRPr="00FF23D3">
        <w:rPr>
          <w:rFonts w:eastAsia="Times New Roman" w:cs="Calibri"/>
          <w:b/>
          <w:bCs/>
          <w:lang w:eastAsia="fr-FR"/>
        </w:rPr>
        <w:lastRenderedPageBreak/>
        <w:t>Déchets ménagers et assimilés (DMA) :</w:t>
      </w:r>
      <w:r w:rsidRPr="00FF23D3">
        <w:rPr>
          <w:rFonts w:eastAsia="Times New Roman" w:cs="Calibri"/>
          <w:lang w:eastAsia="fr-FR"/>
        </w:rPr>
        <w:t xml:space="preserve"> déchets produits par les ménages et les activités économiques collectés par le service public d’élimination des déchets (OMR + CS + déchets collectés en déchèterie)</w:t>
      </w:r>
      <w:r w:rsidRPr="00FF23D3">
        <w:rPr>
          <w:rFonts w:ascii="Calibri" w:eastAsia="Times New Roman" w:hAnsi="Calibri" w:cs="Calibri"/>
          <w:lang w:eastAsia="fr-FR"/>
        </w:rPr>
        <w:t> </w:t>
      </w:r>
    </w:p>
    <w:p w14:paraId="0980002C" w14:textId="353969E0" w:rsidR="008F0F88" w:rsidRPr="00FF23D3" w:rsidRDefault="008F0F88" w:rsidP="003F6D1D">
      <w:pPr>
        <w:numPr>
          <w:ilvl w:val="0"/>
          <w:numId w:val="9"/>
        </w:numPr>
        <w:spacing w:after="0"/>
        <w:ind w:left="567" w:hanging="283"/>
        <w:jc w:val="both"/>
        <w:textAlignment w:val="baseline"/>
        <w:rPr>
          <w:rFonts w:eastAsia="Times New Roman" w:cs="Calibri"/>
          <w:lang w:eastAsia="fr-FR"/>
        </w:rPr>
      </w:pPr>
      <w:r w:rsidRPr="00FF23D3">
        <w:rPr>
          <w:rFonts w:eastAsia="Times New Roman" w:cs="Calibri"/>
          <w:b/>
          <w:bCs/>
          <w:lang w:eastAsia="fr-FR"/>
        </w:rPr>
        <w:t>Déchets d’Activité Economique</w:t>
      </w:r>
      <w:r w:rsidRPr="00FF23D3">
        <w:rPr>
          <w:rFonts w:eastAsia="Times New Roman" w:cs="Calibri"/>
          <w:lang w:eastAsia="fr-FR"/>
        </w:rPr>
        <w:t xml:space="preserve"> </w:t>
      </w:r>
      <w:r w:rsidRPr="00FF23D3">
        <w:rPr>
          <w:rFonts w:eastAsia="Times New Roman" w:cs="Calibri"/>
          <w:b/>
          <w:bCs/>
          <w:lang w:eastAsia="fr-FR"/>
        </w:rPr>
        <w:t>(DAE)</w:t>
      </w:r>
      <w:r w:rsidRPr="00FF23D3">
        <w:rPr>
          <w:rFonts w:ascii="Cambria Math" w:eastAsia="Times New Roman" w:hAnsi="Cambria Math" w:cs="Cambria Math"/>
          <w:lang w:eastAsia="fr-FR"/>
        </w:rPr>
        <w:t> </w:t>
      </w:r>
      <w:r w:rsidRPr="00FF23D3">
        <w:rPr>
          <w:rFonts w:eastAsia="Times New Roman" w:cs="Calibri"/>
          <w:lang w:eastAsia="fr-FR"/>
        </w:rPr>
        <w:t>: d</w:t>
      </w:r>
      <w:r w:rsidRPr="00FF23D3">
        <w:rPr>
          <w:rFonts w:eastAsia="Times New Roman" w:cs="Marianne"/>
          <w:lang w:eastAsia="fr-FR"/>
        </w:rPr>
        <w:t>é</w:t>
      </w:r>
      <w:r w:rsidRPr="00FF23D3">
        <w:rPr>
          <w:rFonts w:eastAsia="Times New Roman" w:cs="Calibri"/>
          <w:lang w:eastAsia="fr-FR"/>
        </w:rPr>
        <w:t>chets qui ne sont pas des d</w:t>
      </w:r>
      <w:r w:rsidRPr="00FF23D3">
        <w:rPr>
          <w:rFonts w:eastAsia="Times New Roman" w:cs="Marianne"/>
          <w:lang w:eastAsia="fr-FR"/>
        </w:rPr>
        <w:t>é</w:t>
      </w:r>
      <w:r w:rsidRPr="00FF23D3">
        <w:rPr>
          <w:rFonts w:eastAsia="Times New Roman" w:cs="Calibri"/>
          <w:lang w:eastAsia="fr-FR"/>
        </w:rPr>
        <w:t>chets m</w:t>
      </w:r>
      <w:r w:rsidRPr="00FF23D3">
        <w:rPr>
          <w:rFonts w:eastAsia="Times New Roman" w:cs="Marianne"/>
          <w:lang w:eastAsia="fr-FR"/>
        </w:rPr>
        <w:t>é</w:t>
      </w:r>
      <w:r w:rsidRPr="00FF23D3">
        <w:rPr>
          <w:rFonts w:eastAsia="Times New Roman" w:cs="Calibri"/>
          <w:lang w:eastAsia="fr-FR"/>
        </w:rPr>
        <w:t>nagers au sens de l'article R. 541-8 du Code de l</w:t>
      </w:r>
      <w:r w:rsidRPr="00FF23D3">
        <w:rPr>
          <w:rFonts w:eastAsia="Times New Roman" w:cs="Marianne"/>
          <w:lang w:eastAsia="fr-FR"/>
        </w:rPr>
        <w:t>’</w:t>
      </w:r>
      <w:r w:rsidRPr="00FF23D3">
        <w:rPr>
          <w:rFonts w:eastAsia="Times New Roman" w:cs="Calibri"/>
          <w:lang w:eastAsia="fr-FR"/>
        </w:rPr>
        <w:t>environnement. L</w:t>
      </w:r>
      <w:r w:rsidRPr="00FF23D3">
        <w:rPr>
          <w:rFonts w:eastAsia="Times New Roman" w:cs="Marianne"/>
          <w:lang w:eastAsia="fr-FR"/>
        </w:rPr>
        <w:t>’</w:t>
      </w:r>
      <w:r w:rsidRPr="00FF23D3">
        <w:rPr>
          <w:rFonts w:eastAsia="Times New Roman" w:cs="Calibri"/>
          <w:lang w:eastAsia="fr-FR"/>
        </w:rPr>
        <w:t>essentiel des DAE sont collect</w:t>
      </w:r>
      <w:r w:rsidRPr="00FF23D3">
        <w:rPr>
          <w:rFonts w:eastAsia="Times New Roman" w:cs="Marianne"/>
          <w:lang w:eastAsia="fr-FR"/>
        </w:rPr>
        <w:t>é</w:t>
      </w:r>
      <w:r w:rsidRPr="00FF23D3">
        <w:rPr>
          <w:rFonts w:eastAsia="Times New Roman" w:cs="Calibri"/>
          <w:lang w:eastAsia="fr-FR"/>
        </w:rPr>
        <w:t>s s</w:t>
      </w:r>
      <w:r w:rsidRPr="00FF23D3">
        <w:rPr>
          <w:rFonts w:eastAsia="Times New Roman" w:cs="Marianne"/>
          <w:lang w:eastAsia="fr-FR"/>
        </w:rPr>
        <w:t>é</w:t>
      </w:r>
      <w:r w:rsidRPr="00FF23D3">
        <w:rPr>
          <w:rFonts w:eastAsia="Times New Roman" w:cs="Calibri"/>
          <w:lang w:eastAsia="fr-FR"/>
        </w:rPr>
        <w:t>par</w:t>
      </w:r>
      <w:r w:rsidRPr="00FF23D3">
        <w:rPr>
          <w:rFonts w:eastAsia="Times New Roman" w:cs="Marianne"/>
          <w:lang w:eastAsia="fr-FR"/>
        </w:rPr>
        <w:t>é</w:t>
      </w:r>
      <w:r w:rsidRPr="00FF23D3">
        <w:rPr>
          <w:rFonts w:eastAsia="Times New Roman" w:cs="Calibri"/>
          <w:lang w:eastAsia="fr-FR"/>
        </w:rPr>
        <w:t>ment par des op</w:t>
      </w:r>
      <w:r w:rsidRPr="00FF23D3">
        <w:rPr>
          <w:rFonts w:eastAsia="Times New Roman" w:cs="Marianne"/>
          <w:lang w:eastAsia="fr-FR"/>
        </w:rPr>
        <w:t>é</w:t>
      </w:r>
      <w:r w:rsidRPr="00FF23D3">
        <w:rPr>
          <w:rFonts w:eastAsia="Times New Roman" w:cs="Calibri"/>
          <w:lang w:eastAsia="fr-FR"/>
        </w:rPr>
        <w:t>rateurs priv</w:t>
      </w:r>
      <w:r w:rsidRPr="00FF23D3">
        <w:rPr>
          <w:rFonts w:eastAsia="Times New Roman" w:cs="Marianne"/>
          <w:lang w:eastAsia="fr-FR"/>
        </w:rPr>
        <w:t>é</w:t>
      </w:r>
      <w:r w:rsidRPr="00FF23D3">
        <w:rPr>
          <w:rFonts w:eastAsia="Times New Roman" w:cs="Calibri"/>
          <w:lang w:eastAsia="fr-FR"/>
        </w:rPr>
        <w:t xml:space="preserve">s. </w:t>
      </w:r>
    </w:p>
    <w:p w14:paraId="0E935415" w14:textId="77777777" w:rsidR="008F0F88" w:rsidRPr="00FF23D3" w:rsidRDefault="008F0F88" w:rsidP="003F6D1D">
      <w:pPr>
        <w:numPr>
          <w:ilvl w:val="0"/>
          <w:numId w:val="10"/>
        </w:numPr>
        <w:spacing w:after="0"/>
        <w:ind w:left="567" w:hanging="283"/>
        <w:jc w:val="both"/>
        <w:textAlignment w:val="baseline"/>
        <w:rPr>
          <w:rFonts w:eastAsia="Times New Roman" w:cs="Calibri"/>
          <w:lang w:eastAsia="fr-FR"/>
        </w:rPr>
      </w:pPr>
      <w:r w:rsidRPr="00FF23D3">
        <w:rPr>
          <w:rFonts w:eastAsia="Times New Roman" w:cs="Calibri"/>
          <w:b/>
          <w:bCs/>
          <w:lang w:eastAsia="fr-FR"/>
        </w:rPr>
        <w:t>Déchets Verts (DV)</w:t>
      </w:r>
      <w:r w:rsidRPr="00FF23D3">
        <w:rPr>
          <w:rFonts w:ascii="Cambria Math" w:eastAsia="Times New Roman" w:hAnsi="Cambria Math" w:cs="Cambria Math"/>
          <w:lang w:eastAsia="fr-FR"/>
        </w:rPr>
        <w:t> </w:t>
      </w:r>
      <w:r w:rsidRPr="00FF23D3">
        <w:rPr>
          <w:rFonts w:eastAsia="Times New Roman" w:cs="Calibri"/>
          <w:lang w:eastAsia="fr-FR"/>
        </w:rPr>
        <w:t>: R</w:t>
      </w:r>
      <w:r w:rsidRPr="00FF23D3">
        <w:rPr>
          <w:rFonts w:eastAsia="Times New Roman" w:cs="Marianne"/>
          <w:lang w:eastAsia="fr-FR"/>
        </w:rPr>
        <w:t>é</w:t>
      </w:r>
      <w:r w:rsidRPr="00FF23D3">
        <w:rPr>
          <w:rFonts w:eastAsia="Times New Roman" w:cs="Calibri"/>
          <w:lang w:eastAsia="fr-FR"/>
        </w:rPr>
        <w:t>sidus d</w:t>
      </w:r>
      <w:r w:rsidRPr="00FF23D3">
        <w:rPr>
          <w:rFonts w:eastAsia="Times New Roman" w:cs="Marianne"/>
          <w:lang w:eastAsia="fr-FR"/>
        </w:rPr>
        <w:t>’</w:t>
      </w:r>
      <w:r w:rsidRPr="00FF23D3">
        <w:rPr>
          <w:rFonts w:eastAsia="Times New Roman" w:cs="Calibri"/>
          <w:lang w:eastAsia="fr-FR"/>
        </w:rPr>
        <w:t>origine v</w:t>
      </w:r>
      <w:r w:rsidRPr="00FF23D3">
        <w:rPr>
          <w:rFonts w:eastAsia="Times New Roman" w:cs="Marianne"/>
          <w:lang w:eastAsia="fr-FR"/>
        </w:rPr>
        <w:t>é</w:t>
      </w:r>
      <w:r w:rsidRPr="00FF23D3">
        <w:rPr>
          <w:rFonts w:eastAsia="Times New Roman" w:cs="Calibri"/>
          <w:lang w:eastAsia="fr-FR"/>
        </w:rPr>
        <w:t>g</w:t>
      </w:r>
      <w:r w:rsidRPr="00FF23D3">
        <w:rPr>
          <w:rFonts w:eastAsia="Times New Roman" w:cs="Marianne"/>
          <w:lang w:eastAsia="fr-FR"/>
        </w:rPr>
        <w:t>é</w:t>
      </w:r>
      <w:r w:rsidRPr="00FF23D3">
        <w:rPr>
          <w:rFonts w:eastAsia="Times New Roman" w:cs="Calibri"/>
          <w:lang w:eastAsia="fr-FR"/>
        </w:rPr>
        <w:t>tale issus des activit</w:t>
      </w:r>
      <w:r w:rsidRPr="00FF23D3">
        <w:rPr>
          <w:rFonts w:eastAsia="Times New Roman" w:cs="Marianne"/>
          <w:lang w:eastAsia="fr-FR"/>
        </w:rPr>
        <w:t>é</w:t>
      </w:r>
      <w:r w:rsidRPr="00FF23D3">
        <w:rPr>
          <w:rFonts w:eastAsia="Times New Roman" w:cs="Calibri"/>
          <w:lang w:eastAsia="fr-FR"/>
        </w:rPr>
        <w:t>s de jardinage et d</w:t>
      </w:r>
      <w:r w:rsidRPr="00FF23D3">
        <w:rPr>
          <w:rFonts w:eastAsia="Times New Roman" w:cs="Marianne"/>
          <w:lang w:eastAsia="fr-FR"/>
        </w:rPr>
        <w:t>’</w:t>
      </w:r>
      <w:r w:rsidRPr="00FF23D3">
        <w:rPr>
          <w:rFonts w:eastAsia="Times New Roman" w:cs="Calibri"/>
          <w:lang w:eastAsia="fr-FR"/>
        </w:rPr>
        <w:t>entretien des espaces verts</w:t>
      </w:r>
      <w:r w:rsidRPr="00FF23D3">
        <w:rPr>
          <w:rFonts w:ascii="Calibri" w:eastAsia="Times New Roman" w:hAnsi="Calibri" w:cs="Calibri"/>
          <w:lang w:eastAsia="fr-FR"/>
        </w:rPr>
        <w:t> </w:t>
      </w:r>
    </w:p>
    <w:p w14:paraId="450D50AB" w14:textId="77777777" w:rsidR="008F0F88" w:rsidRPr="00FF23D3" w:rsidRDefault="008F0F88" w:rsidP="003F6D1D">
      <w:pPr>
        <w:numPr>
          <w:ilvl w:val="0"/>
          <w:numId w:val="10"/>
        </w:numPr>
        <w:spacing w:after="0"/>
        <w:ind w:left="567" w:hanging="283"/>
        <w:jc w:val="both"/>
        <w:textAlignment w:val="baseline"/>
        <w:rPr>
          <w:rFonts w:eastAsia="Times New Roman" w:cs="Calibri"/>
          <w:lang w:eastAsia="fr-FR"/>
        </w:rPr>
      </w:pPr>
      <w:r w:rsidRPr="00FF23D3">
        <w:rPr>
          <w:rFonts w:eastAsia="Times New Roman" w:cs="Calibri"/>
          <w:b/>
          <w:bCs/>
          <w:lang w:eastAsia="fr-FR"/>
        </w:rPr>
        <w:t>Dépôts Sauvages :</w:t>
      </w:r>
      <w:r w:rsidRPr="00FF23D3">
        <w:rPr>
          <w:rFonts w:ascii="Calibri" w:eastAsia="Times New Roman" w:hAnsi="Calibri" w:cs="Calibri"/>
          <w:b/>
          <w:bCs/>
          <w:lang w:eastAsia="fr-FR"/>
        </w:rPr>
        <w:t> </w:t>
      </w:r>
      <w:r w:rsidRPr="00FF23D3">
        <w:rPr>
          <w:rFonts w:eastAsia="Times New Roman" w:cs="Calibri"/>
          <w:lang w:eastAsia="fr-FR"/>
        </w:rPr>
        <w:t xml:space="preserve"> Dans ce cahier des charges, on entendra par dépôts sauvages les dépôts illégaux de déchets abandonnés définis comme “un amoncellement de déchets abandonnés dont la quantité totale estimée de déchets le composant excède le seuil fixé à l'</w:t>
      </w:r>
      <w:hyperlink r:id="rId12" w:tgtFrame="_blank" w:history="1">
        <w:r w:rsidRPr="00FF23D3">
          <w:rPr>
            <w:rFonts w:eastAsia="Times New Roman" w:cs="Calibri"/>
            <w:lang w:eastAsia="fr-FR"/>
          </w:rPr>
          <w:t>article 2 du décret n° 2019-1176 du 14 novembre 2019</w:t>
        </w:r>
      </w:hyperlink>
      <w:r w:rsidRPr="00FF23D3">
        <w:rPr>
          <w:rFonts w:eastAsia="Times New Roman" w:cs="Calibri"/>
          <w:lang w:eastAsia="fr-FR"/>
        </w:rPr>
        <w:t xml:space="preserve"> pris pour l'application du b du 1 octies et du 1 terdecies du II de l'article </w:t>
      </w:r>
      <w:hyperlink r:id="rId13" w:tgtFrame="_blank" w:history="1">
        <w:r w:rsidRPr="00FF23D3">
          <w:rPr>
            <w:rFonts w:eastAsia="Times New Roman" w:cs="Calibri"/>
            <w:lang w:eastAsia="fr-FR"/>
          </w:rPr>
          <w:t>266 sexies du code des douanes</w:t>
        </w:r>
      </w:hyperlink>
      <w:r w:rsidRPr="00FF23D3">
        <w:rPr>
          <w:rFonts w:eastAsia="Times New Roman" w:cs="Calibri"/>
          <w:lang w:eastAsia="fr-FR"/>
        </w:rPr>
        <w:t>, pour les dépôts comprenant des déchets relevant de la responsabilité élargie du producteur”.</w:t>
      </w:r>
      <w:r w:rsidRPr="00FF23D3">
        <w:rPr>
          <w:rFonts w:ascii="Calibri" w:eastAsia="Times New Roman" w:hAnsi="Calibri" w:cs="Calibri"/>
          <w:lang w:eastAsia="fr-FR"/>
        </w:rPr>
        <w:t>   </w:t>
      </w:r>
    </w:p>
    <w:p w14:paraId="2ADC7BF3" w14:textId="77777777" w:rsidR="008F0F88" w:rsidRPr="00FF23D3" w:rsidRDefault="008F0F88" w:rsidP="003F6D1D">
      <w:pPr>
        <w:numPr>
          <w:ilvl w:val="0"/>
          <w:numId w:val="10"/>
        </w:numPr>
        <w:spacing w:after="0"/>
        <w:ind w:left="567" w:hanging="283"/>
        <w:jc w:val="both"/>
        <w:textAlignment w:val="baseline"/>
        <w:rPr>
          <w:rFonts w:eastAsia="Times New Roman" w:cs="Calibri"/>
          <w:lang w:eastAsia="fr-FR"/>
        </w:rPr>
      </w:pPr>
      <w:r w:rsidRPr="00FF23D3">
        <w:rPr>
          <w:rFonts w:eastAsia="Times New Roman" w:cs="Calibri"/>
          <w:b/>
          <w:bCs/>
          <w:lang w:eastAsia="fr-FR"/>
        </w:rPr>
        <w:t>Ordures ménagères (OM) :</w:t>
      </w:r>
      <w:r w:rsidRPr="00FF23D3">
        <w:rPr>
          <w:rFonts w:eastAsia="Times New Roman" w:cs="Calibri"/>
          <w:lang w:eastAsia="fr-FR"/>
        </w:rPr>
        <w:t xml:space="preserve"> elles comprennent les ordures ménagères résiduelles ainsi que toutes les collectes séparées en porte à porte ou en apport volontaire prises en charge par le service public.</w:t>
      </w:r>
      <w:r w:rsidRPr="00FF23D3">
        <w:rPr>
          <w:rFonts w:ascii="Calibri" w:eastAsia="Times New Roman" w:hAnsi="Calibri" w:cs="Calibri"/>
          <w:lang w:eastAsia="fr-FR"/>
        </w:rPr>
        <w:t>  </w:t>
      </w:r>
    </w:p>
    <w:p w14:paraId="678BEC39" w14:textId="165E482E" w:rsidR="008F0F88" w:rsidRPr="00FF23D3" w:rsidRDefault="008F0F88" w:rsidP="003F6D1D">
      <w:pPr>
        <w:numPr>
          <w:ilvl w:val="0"/>
          <w:numId w:val="10"/>
        </w:numPr>
        <w:spacing w:after="0"/>
        <w:ind w:left="567" w:hanging="283"/>
        <w:jc w:val="both"/>
        <w:textAlignment w:val="baseline"/>
        <w:rPr>
          <w:rFonts w:eastAsia="Times New Roman" w:cs="Calibri"/>
          <w:lang w:eastAsia="fr-FR"/>
        </w:rPr>
      </w:pPr>
      <w:r w:rsidRPr="00FF23D3">
        <w:rPr>
          <w:rFonts w:eastAsia="Times New Roman" w:cs="Calibri"/>
          <w:b/>
          <w:bCs/>
          <w:lang w:eastAsia="fr-FR"/>
        </w:rPr>
        <w:t>Ordures Ménagères et Assimilés (OMA)</w:t>
      </w:r>
      <w:r w:rsidRPr="00FF23D3">
        <w:rPr>
          <w:rFonts w:eastAsia="Times New Roman" w:cs="Calibri"/>
          <w:lang w:eastAsia="fr-FR"/>
        </w:rPr>
        <w:t xml:space="preserve"> : La collecte des OMA regroupe les flux (O</w:t>
      </w:r>
      <w:r w:rsidR="005D7568">
        <w:rPr>
          <w:rFonts w:eastAsia="Times New Roman" w:cs="Calibri"/>
          <w:lang w:eastAsia="fr-FR"/>
        </w:rPr>
        <w:t>MR</w:t>
      </w:r>
      <w:r w:rsidRPr="00FF23D3">
        <w:rPr>
          <w:rFonts w:eastAsia="Times New Roman" w:cs="Calibri"/>
          <w:lang w:eastAsia="fr-FR"/>
        </w:rPr>
        <w:t xml:space="preserve"> + CS) des ménages et professionnelles en mélanges. Dans ce cahier des charges, ce flux représente la collecte classique des ménages lorsqu’il n’y a pas de collectes sélectives mises en place en porte à porte.</w:t>
      </w:r>
      <w:r w:rsidRPr="00FF23D3">
        <w:rPr>
          <w:rFonts w:ascii="Calibri" w:eastAsia="Times New Roman" w:hAnsi="Calibri" w:cs="Calibri"/>
          <w:lang w:eastAsia="fr-FR"/>
        </w:rPr>
        <w:t> </w:t>
      </w:r>
    </w:p>
    <w:p w14:paraId="7DF22377" w14:textId="77777777" w:rsidR="008F0F88" w:rsidRPr="00FF23D3" w:rsidRDefault="008F0F88" w:rsidP="003F6D1D">
      <w:pPr>
        <w:numPr>
          <w:ilvl w:val="0"/>
          <w:numId w:val="10"/>
        </w:numPr>
        <w:spacing w:after="0"/>
        <w:ind w:left="567" w:hanging="283"/>
        <w:jc w:val="both"/>
        <w:textAlignment w:val="baseline"/>
        <w:rPr>
          <w:rFonts w:eastAsia="Times New Roman" w:cs="Calibri"/>
          <w:lang w:eastAsia="fr-FR"/>
        </w:rPr>
      </w:pPr>
      <w:r w:rsidRPr="00FF23D3">
        <w:rPr>
          <w:rFonts w:eastAsia="Times New Roman" w:cs="Calibri"/>
          <w:b/>
          <w:bCs/>
          <w:lang w:eastAsia="fr-FR"/>
        </w:rPr>
        <w:t>Ordures ménagères résiduelles (OMR) :</w:t>
      </w:r>
      <w:r w:rsidRPr="00FF23D3">
        <w:rPr>
          <w:rFonts w:eastAsia="Times New Roman" w:cs="Calibri"/>
          <w:lang w:eastAsia="fr-FR"/>
        </w:rPr>
        <w:t xml:space="preserve"> Déchets collectés en mélange (poubelle ordinaire) restant après collectes séparées.</w:t>
      </w:r>
      <w:r w:rsidRPr="00FF23D3">
        <w:rPr>
          <w:rFonts w:ascii="Calibri" w:eastAsia="Times New Roman" w:hAnsi="Calibri" w:cs="Calibri"/>
          <w:lang w:eastAsia="fr-FR"/>
        </w:rPr>
        <w:t> </w:t>
      </w:r>
    </w:p>
    <w:p w14:paraId="4D47877D" w14:textId="77777777" w:rsidR="008F0F88" w:rsidRPr="00FF23D3" w:rsidRDefault="008F0F88" w:rsidP="003F6D1D">
      <w:pPr>
        <w:numPr>
          <w:ilvl w:val="0"/>
          <w:numId w:val="11"/>
        </w:numPr>
        <w:spacing w:after="0"/>
        <w:ind w:left="567" w:hanging="283"/>
        <w:jc w:val="both"/>
        <w:textAlignment w:val="baseline"/>
        <w:rPr>
          <w:rFonts w:eastAsia="Times New Roman" w:cs="Calibri"/>
          <w:lang w:eastAsia="fr-FR"/>
        </w:rPr>
      </w:pPr>
      <w:r w:rsidRPr="00FF23D3">
        <w:rPr>
          <w:rFonts w:eastAsia="Times New Roman" w:cs="Calibri"/>
          <w:b/>
          <w:bCs/>
          <w:lang w:eastAsia="fr-FR"/>
        </w:rPr>
        <w:t>Responsabilité Elargie du Producteur (REP)</w:t>
      </w:r>
      <w:r w:rsidRPr="00FF23D3">
        <w:rPr>
          <w:rFonts w:eastAsia="Times New Roman" w:cs="Calibri"/>
          <w:lang w:eastAsia="fr-FR"/>
        </w:rPr>
        <w:t xml:space="preserve"> : les filières REP sont notamment les emballages, le mobilier, les voitures hors d’usages, etc... Les éco-organismes sont des structures collectives mise en place par les producteurs pour s’acquitter de leurs obligations.</w:t>
      </w:r>
      <w:r w:rsidRPr="00FF23D3">
        <w:rPr>
          <w:rFonts w:ascii="Calibri" w:eastAsia="Times New Roman" w:hAnsi="Calibri" w:cs="Calibri"/>
          <w:lang w:eastAsia="fr-FR"/>
        </w:rPr>
        <w:t>  </w:t>
      </w:r>
    </w:p>
    <w:p w14:paraId="78172D26" w14:textId="77777777" w:rsidR="005D7568" w:rsidRPr="005D7568" w:rsidRDefault="008F0F88" w:rsidP="005D7568">
      <w:pPr>
        <w:numPr>
          <w:ilvl w:val="0"/>
          <w:numId w:val="11"/>
        </w:numPr>
        <w:spacing w:after="0"/>
        <w:ind w:left="567" w:hanging="283"/>
        <w:jc w:val="both"/>
        <w:textAlignment w:val="baseline"/>
        <w:rPr>
          <w:b/>
          <w:bCs/>
          <w:sz w:val="40"/>
          <w:szCs w:val="44"/>
        </w:rPr>
      </w:pPr>
      <w:r w:rsidRPr="00FF23D3">
        <w:rPr>
          <w:rFonts w:eastAsia="Times New Roman" w:cs="Calibri"/>
          <w:b/>
          <w:bCs/>
          <w:lang w:eastAsia="fr-FR"/>
        </w:rPr>
        <w:t xml:space="preserve">Secteur </w:t>
      </w:r>
      <w:r w:rsidRPr="00FF23D3">
        <w:rPr>
          <w:rFonts w:eastAsia="Times New Roman" w:cs="Calibri"/>
          <w:lang w:eastAsia="fr-FR"/>
        </w:rPr>
        <w:t>: Ensemble des aires géographiques pour lesquelles la composition des ordures ménagères présente à priori une certaine homogénéité et correspond à une typologie facilement définissable (l'habitat, les villes, les lieux difficilement accessibles, les zones de futur traitement par incinération, les zones présentant des collectes particulières...).</w:t>
      </w:r>
      <w:r w:rsidRPr="00FF23D3">
        <w:rPr>
          <w:rFonts w:ascii="Calibri" w:eastAsia="Times New Roman" w:hAnsi="Calibri" w:cs="Calibri"/>
          <w:lang w:eastAsia="fr-FR"/>
        </w:rPr>
        <w:t> </w:t>
      </w:r>
    </w:p>
    <w:p w14:paraId="3AFB6DE2" w14:textId="392658F7" w:rsidR="001F465B" w:rsidRDefault="001F465B" w:rsidP="00C82797">
      <w:pPr>
        <w:spacing w:after="0"/>
        <w:textAlignment w:val="baseline"/>
        <w:rPr>
          <w:b/>
          <w:bCs/>
          <w:sz w:val="40"/>
          <w:szCs w:val="40"/>
          <w:highlight w:val="lightGray"/>
        </w:rPr>
      </w:pPr>
    </w:p>
    <w:p w14:paraId="05308627" w14:textId="6C34A719" w:rsidR="0065024F" w:rsidRPr="005D7568" w:rsidRDefault="0065024F" w:rsidP="005D7568">
      <w:pPr>
        <w:spacing w:after="0"/>
        <w:jc w:val="center"/>
        <w:textAlignment w:val="baseline"/>
        <w:rPr>
          <w:b/>
          <w:bCs/>
          <w:sz w:val="40"/>
          <w:szCs w:val="44"/>
        </w:rPr>
      </w:pPr>
      <w:r w:rsidRPr="005D7568">
        <w:rPr>
          <w:b/>
          <w:bCs/>
          <w:sz w:val="40"/>
          <w:szCs w:val="44"/>
          <w:highlight w:val="lightGray"/>
        </w:rPr>
        <w:lastRenderedPageBreak/>
        <w:t>Lot 1</w:t>
      </w:r>
      <w:r w:rsidRPr="005D7568">
        <w:rPr>
          <w:rFonts w:ascii="Calibri" w:hAnsi="Calibri" w:cs="Calibri"/>
          <w:b/>
          <w:bCs/>
          <w:sz w:val="40"/>
          <w:szCs w:val="44"/>
          <w:highlight w:val="lightGray"/>
        </w:rPr>
        <w:t xml:space="preserve"> </w:t>
      </w:r>
      <w:r w:rsidRPr="005D7568">
        <w:rPr>
          <w:b/>
          <w:bCs/>
          <w:sz w:val="40"/>
          <w:szCs w:val="44"/>
          <w:highlight w:val="lightGray"/>
        </w:rPr>
        <w:t>:  La Réunion</w:t>
      </w:r>
    </w:p>
    <w:p w14:paraId="4F048DF5" w14:textId="77777777" w:rsidR="003F6D1D" w:rsidRPr="00DA1014" w:rsidRDefault="003F6D1D" w:rsidP="00DA1014">
      <w:pPr>
        <w:spacing w:before="0" w:after="0"/>
        <w:rPr>
          <w:b/>
          <w:bCs/>
          <w:sz w:val="40"/>
          <w:szCs w:val="44"/>
        </w:rPr>
      </w:pPr>
    </w:p>
    <w:p w14:paraId="595C561D" w14:textId="77777777" w:rsidR="008F0F88" w:rsidRPr="00355619" w:rsidRDefault="008F0F88" w:rsidP="003F6D1D">
      <w:pPr>
        <w:pStyle w:val="Titre1"/>
        <w:rPr>
          <w:rFonts w:eastAsia="Times New Roman"/>
          <w:lang w:eastAsia="fr-FR"/>
        </w:rPr>
      </w:pPr>
      <w:bookmarkStart w:id="3" w:name="_Toc212040168"/>
      <w:r w:rsidRPr="00957B02">
        <w:rPr>
          <w:rFonts w:eastAsia="Times New Roman"/>
          <w:lang w:eastAsia="fr-FR"/>
        </w:rPr>
        <w:t>CONTEXTE LOCAL</w:t>
      </w:r>
      <w:bookmarkEnd w:id="3"/>
      <w:r w:rsidRPr="00957B02">
        <w:rPr>
          <w:rFonts w:ascii="Calibri" w:eastAsia="Times New Roman" w:hAnsi="Calibri" w:cs="Calibri"/>
          <w:lang w:eastAsia="fr-FR"/>
        </w:rPr>
        <w:t> </w:t>
      </w:r>
    </w:p>
    <w:p w14:paraId="46606E47" w14:textId="77777777" w:rsidR="008F0F88" w:rsidRPr="008B355C" w:rsidRDefault="008F0F88" w:rsidP="003F6D1D">
      <w:pPr>
        <w:pStyle w:val="Titre2"/>
      </w:pPr>
      <w:bookmarkStart w:id="4" w:name="_Toc212040169"/>
      <w:r w:rsidRPr="00957B02">
        <w:t xml:space="preserve">CONTEXTE POUR CETTE </w:t>
      </w:r>
      <w:r w:rsidRPr="008B355C">
        <w:t>CAMPAGNE</w:t>
      </w:r>
      <w:bookmarkEnd w:id="4"/>
      <w:r w:rsidRPr="00957B02">
        <w:rPr>
          <w:rFonts w:ascii="Calibri" w:hAnsi="Calibri" w:cs="Calibri"/>
        </w:rPr>
        <w:t> </w:t>
      </w:r>
    </w:p>
    <w:p w14:paraId="7C73682A" w14:textId="5AA6030A" w:rsidR="008F0F88" w:rsidRPr="00957B02" w:rsidRDefault="008F0F88" w:rsidP="003F6D1D">
      <w:pPr>
        <w:spacing w:after="0"/>
        <w:jc w:val="both"/>
        <w:textAlignment w:val="baseline"/>
        <w:rPr>
          <w:rFonts w:eastAsia="Times New Roman" w:cs="Segoe UI"/>
          <w:lang w:eastAsia="fr-FR"/>
        </w:rPr>
      </w:pPr>
      <w:r w:rsidRPr="00957B02">
        <w:rPr>
          <w:rFonts w:eastAsia="Times New Roman" w:cs="Calibri"/>
          <w:lang w:eastAsia="fr-FR"/>
        </w:rPr>
        <w:t xml:space="preserve">La Direction Régionale de l’ADEME </w:t>
      </w:r>
      <w:r w:rsidR="00432F0D">
        <w:rPr>
          <w:rFonts w:eastAsia="Times New Roman" w:cs="Calibri"/>
          <w:lang w:eastAsia="fr-FR"/>
        </w:rPr>
        <w:t xml:space="preserve">Océan Indien </w:t>
      </w:r>
      <w:r w:rsidRPr="00957B02">
        <w:rPr>
          <w:rFonts w:eastAsia="Times New Roman" w:cs="Calibri"/>
          <w:lang w:eastAsia="fr-FR"/>
        </w:rPr>
        <w:t xml:space="preserve">lance sa </w:t>
      </w:r>
      <w:r w:rsidR="00341075">
        <w:rPr>
          <w:rFonts w:eastAsia="Times New Roman" w:cs="Calibri"/>
          <w:lang w:eastAsia="fr-FR"/>
        </w:rPr>
        <w:t>quatrième</w:t>
      </w:r>
      <w:r w:rsidRPr="00957B02">
        <w:rPr>
          <w:rFonts w:eastAsia="Times New Roman" w:cs="Calibri"/>
          <w:lang w:eastAsia="fr-FR"/>
        </w:rPr>
        <w:t xml:space="preserve"> campagne </w:t>
      </w:r>
      <w:r w:rsidR="00432F0D">
        <w:rPr>
          <w:rFonts w:eastAsia="Times New Roman" w:cs="Calibri"/>
          <w:lang w:eastAsia="fr-FR"/>
        </w:rPr>
        <w:t xml:space="preserve">à La Réunion </w:t>
      </w:r>
      <w:r w:rsidRPr="00957B02">
        <w:rPr>
          <w:rFonts w:eastAsia="Times New Roman" w:cs="Calibri"/>
          <w:lang w:eastAsia="fr-FR"/>
        </w:rPr>
        <w:t>de caractérisation des déchets ménagers et assimilés</w:t>
      </w:r>
      <w:r w:rsidR="00341075">
        <w:rPr>
          <w:rFonts w:eastAsia="Times New Roman" w:cs="Calibri"/>
          <w:lang w:eastAsia="fr-FR"/>
        </w:rPr>
        <w:t xml:space="preserve"> et d’activités économiques</w:t>
      </w:r>
      <w:r w:rsidRPr="00957B02">
        <w:rPr>
          <w:rFonts w:eastAsia="Times New Roman" w:cs="Calibri"/>
          <w:lang w:eastAsia="fr-FR"/>
        </w:rPr>
        <w:t>. Les précédent</w:t>
      </w:r>
      <w:r w:rsidR="0065024F">
        <w:rPr>
          <w:rFonts w:eastAsia="Times New Roman" w:cs="Calibri"/>
          <w:lang w:eastAsia="fr-FR"/>
        </w:rPr>
        <w:t>e</w:t>
      </w:r>
      <w:r w:rsidRPr="00957B02">
        <w:rPr>
          <w:rFonts w:eastAsia="Times New Roman" w:cs="Calibri"/>
          <w:lang w:eastAsia="fr-FR"/>
        </w:rPr>
        <w:t>s avaient été réalisé</w:t>
      </w:r>
      <w:r w:rsidR="0065024F">
        <w:rPr>
          <w:rFonts w:eastAsia="Times New Roman" w:cs="Calibri"/>
          <w:lang w:eastAsia="fr-FR"/>
        </w:rPr>
        <w:t>e</w:t>
      </w:r>
      <w:r w:rsidRPr="00957B02">
        <w:rPr>
          <w:rFonts w:eastAsia="Times New Roman" w:cs="Calibri"/>
          <w:lang w:eastAsia="fr-FR"/>
        </w:rPr>
        <w:t>s en 199</w:t>
      </w:r>
      <w:r w:rsidR="00341075">
        <w:rPr>
          <w:rFonts w:eastAsia="Times New Roman" w:cs="Calibri"/>
          <w:lang w:eastAsia="fr-FR"/>
        </w:rPr>
        <w:t xml:space="preserve">7, 2006, et 2018. </w:t>
      </w:r>
    </w:p>
    <w:p w14:paraId="16280688" w14:textId="1B83D590" w:rsidR="00EB348B" w:rsidRDefault="008F0F88" w:rsidP="003F6D1D">
      <w:pPr>
        <w:spacing w:after="0"/>
        <w:jc w:val="both"/>
        <w:textAlignment w:val="baseline"/>
        <w:rPr>
          <w:rFonts w:eastAsia="Times New Roman" w:cs="Calibri"/>
          <w:lang w:eastAsia="fr-FR"/>
        </w:rPr>
      </w:pPr>
      <w:r w:rsidRPr="00957B02">
        <w:rPr>
          <w:rFonts w:eastAsia="Times New Roman" w:cs="Calibri"/>
          <w:lang w:eastAsia="fr-FR"/>
        </w:rPr>
        <w:t>Le périmètre de l’étude</w:t>
      </w:r>
      <w:r w:rsidR="00341075">
        <w:rPr>
          <w:rFonts w:eastAsia="Times New Roman" w:cs="Calibri"/>
          <w:lang w:eastAsia="fr-FR"/>
        </w:rPr>
        <w:t xml:space="preserve"> du lot 1</w:t>
      </w:r>
      <w:r w:rsidRPr="00957B02">
        <w:rPr>
          <w:rFonts w:eastAsia="Times New Roman" w:cs="Calibri"/>
          <w:lang w:eastAsia="fr-FR"/>
        </w:rPr>
        <w:t xml:space="preserve"> concerne l’ensemble du territoire de la </w:t>
      </w:r>
      <w:r w:rsidR="00341075">
        <w:rPr>
          <w:rFonts w:eastAsia="Times New Roman" w:cs="Calibri"/>
          <w:lang w:eastAsia="fr-FR"/>
        </w:rPr>
        <w:t>Réunion</w:t>
      </w:r>
      <w:r w:rsidR="00CE200C">
        <w:rPr>
          <w:rFonts w:eastAsia="Times New Roman" w:cs="Calibri"/>
          <w:lang w:eastAsia="fr-FR"/>
        </w:rPr>
        <w:t>.</w:t>
      </w:r>
      <w:r w:rsidRPr="00957B02">
        <w:rPr>
          <w:rFonts w:ascii="Calibri" w:eastAsia="Times New Roman" w:hAnsi="Calibri" w:cs="Calibri"/>
          <w:lang w:eastAsia="fr-FR"/>
        </w:rPr>
        <w:t> </w:t>
      </w:r>
      <w:r w:rsidRPr="00957B02">
        <w:rPr>
          <w:rFonts w:eastAsia="Times New Roman" w:cs="Calibri"/>
          <w:lang w:eastAsia="fr-FR"/>
        </w:rPr>
        <w:t xml:space="preserve"> </w:t>
      </w:r>
      <w:r w:rsidR="00150FEC">
        <w:rPr>
          <w:rFonts w:eastAsia="Times New Roman" w:cs="Calibri"/>
          <w:lang w:eastAsia="fr-FR"/>
        </w:rPr>
        <w:t xml:space="preserve">Le second lot concerne Mayotte. </w:t>
      </w:r>
      <w:r w:rsidRPr="00957B02">
        <w:rPr>
          <w:rFonts w:eastAsia="Times New Roman" w:cs="Calibri"/>
          <w:lang w:eastAsia="fr-FR"/>
        </w:rPr>
        <w:t>Il s’agira de veiller à ce que les processus de collecte, d’échantillonnage et l’analyse des déchets collectés lors de cette nouvelle campagne soient cohérents avec l’</w:t>
      </w:r>
      <w:r w:rsidRPr="00957B02">
        <w:rPr>
          <w:rFonts w:eastAsia="Times New Roman" w:cs="Segoe UI"/>
          <w:lang w:eastAsia="fr-FR"/>
        </w:rPr>
        <w:t>étude de 201</w:t>
      </w:r>
      <w:r w:rsidR="00341075">
        <w:rPr>
          <w:rFonts w:eastAsia="Times New Roman" w:cs="Calibri"/>
          <w:lang w:eastAsia="fr-FR"/>
        </w:rPr>
        <w:t>8</w:t>
      </w:r>
      <w:r w:rsidRPr="00957B02">
        <w:rPr>
          <w:rFonts w:eastAsia="Times New Roman" w:cs="Calibri"/>
          <w:lang w:eastAsia="fr-FR"/>
        </w:rPr>
        <w:t xml:space="preserve"> afin de permettre une comparaison des données. </w:t>
      </w:r>
    </w:p>
    <w:p w14:paraId="00F4D84E" w14:textId="0687A5AA" w:rsidR="00150FEC" w:rsidRDefault="008F0F88" w:rsidP="00526055">
      <w:pPr>
        <w:spacing w:after="0"/>
        <w:jc w:val="both"/>
        <w:textAlignment w:val="baseline"/>
        <w:rPr>
          <w:rFonts w:ascii="Calibri" w:eastAsia="Times New Roman" w:hAnsi="Calibri" w:cs="Calibri"/>
          <w:lang w:eastAsia="fr-FR"/>
        </w:rPr>
      </w:pPr>
      <w:r w:rsidRPr="00957B02">
        <w:rPr>
          <w:rFonts w:eastAsia="Times New Roman" w:cs="Calibri"/>
          <w:lang w:eastAsia="fr-FR"/>
        </w:rPr>
        <w:t>Depuis 201</w:t>
      </w:r>
      <w:r w:rsidR="00341075">
        <w:rPr>
          <w:rFonts w:eastAsia="Times New Roman" w:cs="Calibri"/>
          <w:lang w:eastAsia="fr-FR"/>
        </w:rPr>
        <w:t>8, à La Réunion</w:t>
      </w:r>
      <w:r w:rsidRPr="00957B02">
        <w:rPr>
          <w:rFonts w:eastAsia="Times New Roman" w:cs="Calibri"/>
          <w:lang w:eastAsia="fr-FR"/>
        </w:rPr>
        <w:t>, un certain nombre d’actions a été mis en place par les différents acteurs, en termes de prévention (</w:t>
      </w:r>
      <w:r w:rsidR="0065024F">
        <w:rPr>
          <w:rFonts w:eastAsia="Times New Roman" w:cs="Calibri"/>
          <w:lang w:eastAsia="fr-FR"/>
        </w:rPr>
        <w:t xml:space="preserve">validation et mise en </w:t>
      </w:r>
      <w:r w:rsidR="00E9081E">
        <w:rPr>
          <w:rFonts w:eastAsia="Times New Roman" w:cs="Calibri"/>
          <w:lang w:eastAsia="fr-FR"/>
        </w:rPr>
        <w:t>œuvre</w:t>
      </w:r>
      <w:r w:rsidR="0065024F">
        <w:rPr>
          <w:rFonts w:eastAsia="Times New Roman" w:cs="Calibri"/>
          <w:lang w:eastAsia="fr-FR"/>
        </w:rPr>
        <w:t xml:space="preserve"> des PLPDMA, développement de ressourceries…</w:t>
      </w:r>
      <w:r w:rsidRPr="00957B02">
        <w:rPr>
          <w:rFonts w:eastAsia="Times New Roman" w:cs="Calibri"/>
          <w:lang w:eastAsia="fr-FR"/>
        </w:rPr>
        <w:t>)</w:t>
      </w:r>
      <w:r w:rsidR="0065024F">
        <w:rPr>
          <w:rFonts w:eastAsia="Times New Roman" w:cs="Calibri"/>
          <w:lang w:eastAsia="fr-FR"/>
        </w:rPr>
        <w:t>,</w:t>
      </w:r>
      <w:r w:rsidR="00E9081E">
        <w:rPr>
          <w:rFonts w:eastAsia="Times New Roman" w:cs="Calibri"/>
          <w:lang w:eastAsia="fr-FR"/>
        </w:rPr>
        <w:t xml:space="preserve"> </w:t>
      </w:r>
      <w:r w:rsidRPr="00957B02">
        <w:rPr>
          <w:rFonts w:eastAsia="Times New Roman" w:cs="Calibri"/>
          <w:lang w:eastAsia="fr-FR"/>
        </w:rPr>
        <w:t xml:space="preserve">d’amélioration du tri-sélectif (collecte </w:t>
      </w:r>
      <w:r w:rsidR="0065024F">
        <w:rPr>
          <w:rFonts w:eastAsia="Times New Roman" w:cs="Calibri"/>
          <w:lang w:eastAsia="fr-FR"/>
        </w:rPr>
        <w:t xml:space="preserve">de biodéchets, collecte </w:t>
      </w:r>
      <w:r w:rsidR="00E9081E">
        <w:rPr>
          <w:rFonts w:eastAsia="Times New Roman" w:cs="Calibri"/>
          <w:lang w:eastAsia="fr-FR"/>
        </w:rPr>
        <w:t>préservant</w:t>
      </w:r>
      <w:r w:rsidR="0065024F">
        <w:rPr>
          <w:rFonts w:eastAsia="Times New Roman" w:cs="Calibri"/>
          <w:lang w:eastAsia="fr-FR"/>
        </w:rPr>
        <w:t xml:space="preserve"> </w:t>
      </w:r>
      <w:r w:rsidR="00E9081E">
        <w:rPr>
          <w:rFonts w:eastAsia="Times New Roman" w:cs="Calibri"/>
          <w:lang w:eastAsia="fr-FR"/>
        </w:rPr>
        <w:t xml:space="preserve">les </w:t>
      </w:r>
      <w:r w:rsidR="0065024F">
        <w:rPr>
          <w:rFonts w:eastAsia="Times New Roman" w:cs="Calibri"/>
          <w:lang w:eastAsia="fr-FR"/>
        </w:rPr>
        <w:t>encombrants…</w:t>
      </w:r>
      <w:r w:rsidRPr="00957B02">
        <w:rPr>
          <w:rFonts w:eastAsia="Times New Roman" w:cs="Calibri"/>
          <w:lang w:eastAsia="fr-FR"/>
        </w:rPr>
        <w:t>)</w:t>
      </w:r>
      <w:r w:rsidR="0065024F">
        <w:rPr>
          <w:rFonts w:eastAsia="Times New Roman" w:cs="Calibri"/>
          <w:lang w:eastAsia="fr-FR"/>
        </w:rPr>
        <w:t xml:space="preserve"> et d’installation de nouveaux outils de traitement (centre </w:t>
      </w:r>
      <w:r w:rsidR="00E9081E">
        <w:rPr>
          <w:rFonts w:eastAsia="Times New Roman" w:cs="Calibri"/>
          <w:lang w:eastAsia="fr-FR"/>
        </w:rPr>
        <w:t>multi-filière</w:t>
      </w:r>
      <w:r w:rsidR="0065024F">
        <w:rPr>
          <w:rFonts w:eastAsia="Times New Roman" w:cs="Calibri"/>
          <w:lang w:eastAsia="fr-FR"/>
        </w:rPr>
        <w:t xml:space="preserve"> de valorisation des déchets INOVEST, nouvelles plateformes de valorisation de déchets verts…)</w:t>
      </w:r>
      <w:r w:rsidRPr="00957B02">
        <w:rPr>
          <w:rFonts w:eastAsia="Times New Roman" w:cs="Calibri"/>
          <w:lang w:eastAsia="fr-FR"/>
        </w:rPr>
        <w:t>.</w:t>
      </w:r>
      <w:r w:rsidRPr="00957B02">
        <w:rPr>
          <w:rFonts w:ascii="Calibri" w:eastAsia="Times New Roman" w:hAnsi="Calibri" w:cs="Calibri"/>
          <w:lang w:eastAsia="fr-FR"/>
        </w:rPr>
        <w:t>  </w:t>
      </w:r>
    </w:p>
    <w:p w14:paraId="50A1A7DF" w14:textId="472E9889" w:rsidR="008F0F88" w:rsidRPr="00CE200C" w:rsidRDefault="008F0F88" w:rsidP="00526055">
      <w:pPr>
        <w:spacing w:after="0"/>
        <w:jc w:val="both"/>
        <w:textAlignment w:val="baseline"/>
        <w:rPr>
          <w:rFonts w:ascii="Calibri" w:eastAsia="Times New Roman" w:hAnsi="Calibri" w:cs="Calibri"/>
          <w:lang w:eastAsia="fr-FR"/>
        </w:rPr>
      </w:pPr>
      <w:r w:rsidRPr="008F394D">
        <w:rPr>
          <w:rFonts w:eastAsia="Times New Roman" w:cs="Calibri"/>
          <w:lang w:eastAsia="fr-FR"/>
        </w:rPr>
        <w:t xml:space="preserve">L’étude pourra également s’appuyer </w:t>
      </w:r>
      <w:r w:rsidR="008F394D" w:rsidRPr="008F394D">
        <w:rPr>
          <w:rFonts w:eastAsia="Times New Roman" w:cs="Calibri"/>
          <w:lang w:eastAsia="fr-FR"/>
        </w:rPr>
        <w:t xml:space="preserve">sur </w:t>
      </w:r>
      <w:r w:rsidRPr="008F394D">
        <w:rPr>
          <w:rFonts w:eastAsia="Times New Roman" w:cs="Calibri"/>
          <w:lang w:eastAsia="fr-FR"/>
        </w:rPr>
        <w:t>l’</w:t>
      </w:r>
      <w:r w:rsidR="008F394D" w:rsidRPr="008F394D">
        <w:rPr>
          <w:rFonts w:eastAsia="Times New Roman" w:cs="Calibri"/>
          <w:lang w:eastAsia="fr-FR"/>
        </w:rPr>
        <w:t>O</w:t>
      </w:r>
      <w:r w:rsidRPr="008F394D">
        <w:rPr>
          <w:rFonts w:eastAsia="Times New Roman" w:cs="Calibri"/>
          <w:lang w:eastAsia="fr-FR"/>
        </w:rPr>
        <w:t xml:space="preserve">bservatoire </w:t>
      </w:r>
      <w:r w:rsidR="008F394D" w:rsidRPr="008F394D">
        <w:rPr>
          <w:rFonts w:eastAsia="Times New Roman" w:cs="Calibri"/>
          <w:lang w:eastAsia="fr-FR"/>
        </w:rPr>
        <w:t xml:space="preserve">réunionnais </w:t>
      </w:r>
      <w:r w:rsidRPr="008F394D">
        <w:rPr>
          <w:rFonts w:eastAsia="Times New Roman" w:cs="Calibri"/>
          <w:lang w:eastAsia="fr-FR"/>
        </w:rPr>
        <w:t>des déchets 20</w:t>
      </w:r>
      <w:r w:rsidR="008F394D" w:rsidRPr="008F394D">
        <w:rPr>
          <w:rFonts w:eastAsia="Times New Roman" w:cs="Calibri"/>
          <w:lang w:eastAsia="fr-FR"/>
        </w:rPr>
        <w:t>24</w:t>
      </w:r>
      <w:r w:rsidRPr="008F394D">
        <w:rPr>
          <w:rFonts w:eastAsia="Times New Roman" w:cs="Calibri"/>
          <w:lang w:eastAsia="fr-FR"/>
        </w:rPr>
        <w:t xml:space="preserve"> pour l’analyse globale des données. </w:t>
      </w:r>
    </w:p>
    <w:p w14:paraId="64B1FEAF" w14:textId="77777777" w:rsidR="008F0F88" w:rsidRPr="00957B02" w:rsidRDefault="008F0F88" w:rsidP="00526055">
      <w:pPr>
        <w:spacing w:after="0"/>
        <w:jc w:val="both"/>
        <w:textAlignment w:val="baseline"/>
        <w:rPr>
          <w:rFonts w:eastAsia="Times New Roman" w:cs="Segoe UI"/>
          <w:lang w:eastAsia="fr-FR"/>
        </w:rPr>
      </w:pPr>
      <w:r w:rsidRPr="00957B02">
        <w:rPr>
          <w:rFonts w:eastAsia="Times New Roman" w:cs="Calibri"/>
          <w:lang w:eastAsia="fr-FR"/>
        </w:rPr>
        <w:t>Une connaissance fine des déchets produits permettra d’évaluer plus justement les impacts de ces actions, les gisements d’évitement, les potentiels de réduction et d’adapter les politiques publiques en conséquence.</w:t>
      </w:r>
      <w:r w:rsidRPr="00957B02">
        <w:rPr>
          <w:rFonts w:ascii="Calibri" w:eastAsia="Times New Roman" w:hAnsi="Calibri" w:cs="Calibri"/>
          <w:lang w:eastAsia="fr-FR"/>
        </w:rPr>
        <w:t>  </w:t>
      </w:r>
    </w:p>
    <w:p w14:paraId="5030A1BE" w14:textId="619E9D47" w:rsidR="008F394D" w:rsidRPr="008F394D" w:rsidRDefault="008F0F88" w:rsidP="00526055">
      <w:pPr>
        <w:spacing w:after="0"/>
        <w:jc w:val="both"/>
        <w:textAlignment w:val="baseline"/>
        <w:rPr>
          <w:rFonts w:ascii="Calibri" w:eastAsia="Times New Roman" w:hAnsi="Calibri" w:cs="Calibri"/>
          <w:lang w:eastAsia="fr-FR"/>
        </w:rPr>
      </w:pPr>
      <w:r w:rsidRPr="00957B02">
        <w:rPr>
          <w:rFonts w:eastAsia="Times New Roman" w:cs="Calibri"/>
          <w:lang w:eastAsia="fr-FR"/>
        </w:rPr>
        <w:t xml:space="preserve">Cette démarche contribuera aux données et analyses sur lesquelles s’appuient les actions du Plan Régional de Prévention et de Gestion des Déchets (PRPGD) de la </w:t>
      </w:r>
      <w:r w:rsidR="00EB348B">
        <w:rPr>
          <w:rFonts w:eastAsia="Times New Roman" w:cs="Calibri"/>
          <w:lang w:eastAsia="fr-FR"/>
        </w:rPr>
        <w:t>Réunion</w:t>
      </w:r>
      <w:r w:rsidRPr="00957B02">
        <w:rPr>
          <w:rFonts w:eastAsia="Times New Roman" w:cs="Segoe UI"/>
          <w:lang w:eastAsia="fr-FR"/>
        </w:rPr>
        <w:t xml:space="preserve"> élaboré par </w:t>
      </w:r>
      <w:r w:rsidR="00EB348B">
        <w:rPr>
          <w:rFonts w:eastAsia="Times New Roman" w:cs="Segoe UI"/>
          <w:lang w:eastAsia="fr-FR"/>
        </w:rPr>
        <w:t xml:space="preserve">le </w:t>
      </w:r>
      <w:r w:rsidR="00EB348B">
        <w:rPr>
          <w:rFonts w:eastAsia="Times New Roman" w:cs="Calibri"/>
          <w:lang w:eastAsia="fr-FR"/>
        </w:rPr>
        <w:t xml:space="preserve">Conseil Régional de La Réunion </w:t>
      </w:r>
      <w:r w:rsidRPr="00957B02">
        <w:rPr>
          <w:rFonts w:eastAsia="Times New Roman" w:cs="Calibri"/>
          <w:lang w:eastAsia="fr-FR"/>
        </w:rPr>
        <w:t xml:space="preserve">en application de la loi n°2015-991 du 7 août </w:t>
      </w:r>
      <w:r w:rsidRPr="008F394D">
        <w:rPr>
          <w:rFonts w:eastAsia="Times New Roman" w:cs="Calibri"/>
          <w:lang w:eastAsia="fr-FR"/>
        </w:rPr>
        <w:t>2015.  </w:t>
      </w:r>
    </w:p>
    <w:p w14:paraId="46BD4301" w14:textId="77777777" w:rsidR="008F0F88" w:rsidRPr="00957B02" w:rsidRDefault="008F0F88" w:rsidP="00526055">
      <w:pPr>
        <w:spacing w:after="0"/>
        <w:jc w:val="both"/>
        <w:textAlignment w:val="baseline"/>
        <w:rPr>
          <w:rFonts w:eastAsia="Times New Roman" w:cs="Segoe UI"/>
          <w:lang w:eastAsia="fr-FR"/>
        </w:rPr>
      </w:pPr>
    </w:p>
    <w:p w14:paraId="29EB1FCC" w14:textId="77777777" w:rsidR="00DA1014" w:rsidRDefault="00DA1014" w:rsidP="00526055">
      <w:pPr>
        <w:spacing w:before="0"/>
        <w:rPr>
          <w:rFonts w:eastAsia="Times New Roman" w:cs="Calibri"/>
          <w:u w:val="single"/>
          <w:lang w:eastAsia="fr-FR"/>
        </w:rPr>
      </w:pPr>
      <w:r>
        <w:rPr>
          <w:rFonts w:eastAsia="Times New Roman" w:cs="Calibri"/>
          <w:u w:val="single"/>
          <w:lang w:eastAsia="fr-FR"/>
        </w:rPr>
        <w:br w:type="page"/>
      </w:r>
    </w:p>
    <w:p w14:paraId="65C068BC" w14:textId="641C3A08" w:rsidR="008F0F88" w:rsidRPr="00957B02" w:rsidRDefault="008F0F88" w:rsidP="003F6D1D">
      <w:pPr>
        <w:spacing w:after="0"/>
        <w:jc w:val="both"/>
        <w:textAlignment w:val="baseline"/>
        <w:rPr>
          <w:rFonts w:eastAsia="Times New Roman" w:cs="Segoe UI"/>
          <w:lang w:eastAsia="fr-FR"/>
        </w:rPr>
      </w:pPr>
      <w:r w:rsidRPr="00957B02">
        <w:rPr>
          <w:rFonts w:eastAsia="Times New Roman" w:cs="Calibri"/>
          <w:u w:val="single"/>
          <w:lang w:eastAsia="fr-FR"/>
        </w:rPr>
        <w:lastRenderedPageBreak/>
        <w:t>Documents ressources sur le contexte</w:t>
      </w:r>
      <w:r w:rsidRPr="00957B02">
        <w:rPr>
          <w:rFonts w:ascii="Cambria Math" w:eastAsia="Times New Roman" w:hAnsi="Cambria Math" w:cs="Cambria Math"/>
          <w:u w:val="single"/>
          <w:lang w:eastAsia="fr-FR"/>
        </w:rPr>
        <w:t> </w:t>
      </w:r>
      <w:r w:rsidRPr="00957B02">
        <w:rPr>
          <w:rFonts w:eastAsia="Times New Roman" w:cs="Calibri"/>
          <w:u w:val="single"/>
          <w:lang w:eastAsia="fr-FR"/>
        </w:rPr>
        <w:t>:</w:t>
      </w:r>
      <w:r w:rsidRPr="00957B02">
        <w:rPr>
          <w:rFonts w:ascii="Calibri" w:eastAsia="Times New Roman" w:hAnsi="Calibri" w:cs="Calibri"/>
          <w:lang w:eastAsia="fr-FR"/>
        </w:rPr>
        <w:t> </w:t>
      </w:r>
    </w:p>
    <w:p w14:paraId="217ED94D" w14:textId="5DA17F0E" w:rsidR="008F0F88" w:rsidRPr="008B355C" w:rsidRDefault="008F0F88" w:rsidP="003F6D1D">
      <w:pPr>
        <w:numPr>
          <w:ilvl w:val="0"/>
          <w:numId w:val="12"/>
        </w:numPr>
        <w:spacing w:after="0"/>
        <w:ind w:left="709" w:hanging="425"/>
        <w:textAlignment w:val="baseline"/>
        <w:rPr>
          <w:rFonts w:eastAsia="Times New Roman" w:cs="Calibri"/>
          <w:lang w:eastAsia="fr-FR"/>
        </w:rPr>
      </w:pPr>
      <w:r w:rsidRPr="00957B02">
        <w:rPr>
          <w:rFonts w:eastAsia="Times New Roman" w:cs="Calibri"/>
          <w:lang w:eastAsia="fr-FR"/>
        </w:rPr>
        <w:t xml:space="preserve">Chiffres clés des déchets </w:t>
      </w:r>
      <w:r w:rsidR="008F394D">
        <w:rPr>
          <w:rFonts w:eastAsia="Times New Roman" w:cs="Calibri"/>
          <w:lang w:eastAsia="fr-FR"/>
        </w:rPr>
        <w:t>à La Réunion en 2019</w:t>
      </w:r>
      <w:r w:rsidRPr="00957B02">
        <w:rPr>
          <w:rFonts w:eastAsia="Times New Roman" w:cs="Calibri"/>
          <w:lang w:eastAsia="fr-FR"/>
        </w:rPr>
        <w:t xml:space="preserve"> : </w:t>
      </w:r>
      <w:hyperlink r:id="rId14" w:history="1">
        <w:r w:rsidR="008F394D" w:rsidRPr="008F394D">
          <w:rPr>
            <w:rStyle w:val="Lienhypertexte"/>
          </w:rPr>
          <w:t>Quels déchets dans nos poubelles à La Réunion</w:t>
        </w:r>
      </w:hyperlink>
    </w:p>
    <w:p w14:paraId="04F64880" w14:textId="250E619B" w:rsidR="008F0F88" w:rsidRPr="00741F2A" w:rsidRDefault="008F0F88" w:rsidP="003F6D1D">
      <w:pPr>
        <w:numPr>
          <w:ilvl w:val="0"/>
          <w:numId w:val="13"/>
        </w:numPr>
        <w:spacing w:after="0"/>
        <w:ind w:left="709" w:hanging="425"/>
        <w:jc w:val="both"/>
        <w:textAlignment w:val="baseline"/>
        <w:rPr>
          <w:rFonts w:eastAsia="Times New Roman" w:cs="Calibri"/>
          <w:lang w:eastAsia="fr-FR"/>
        </w:rPr>
      </w:pPr>
      <w:r w:rsidRPr="00957B02">
        <w:rPr>
          <w:rFonts w:eastAsia="Times New Roman" w:cs="Calibri"/>
          <w:lang w:eastAsia="fr-FR"/>
        </w:rPr>
        <w:t xml:space="preserve">Plan Régional de Prévention et de Gestion des Déchets de </w:t>
      </w:r>
      <w:r w:rsidR="00741F2A">
        <w:rPr>
          <w:rFonts w:eastAsia="Times New Roman" w:cs="Calibri"/>
          <w:lang w:eastAsia="fr-FR"/>
        </w:rPr>
        <w:t xml:space="preserve">La Réunion : </w:t>
      </w:r>
      <w:hyperlink r:id="rId15" w:history="1">
        <w:r w:rsidR="008F394D" w:rsidRPr="00CB0C6E">
          <w:rPr>
            <w:rStyle w:val="Lienhypertexte"/>
            <w:rFonts w:eastAsia="Times New Roman" w:cs="Calibri"/>
            <w:lang w:eastAsia="fr-FR"/>
          </w:rPr>
          <w:t>https://ccee.re/plan-regional-de-prevention-et-de-gestion-des-dechets-de-la-reunion/</w:t>
        </w:r>
      </w:hyperlink>
      <w:r w:rsidR="008F394D">
        <w:rPr>
          <w:rFonts w:eastAsia="Times New Roman" w:cs="Calibri"/>
          <w:lang w:eastAsia="fr-FR"/>
        </w:rPr>
        <w:t xml:space="preserve"> </w:t>
      </w:r>
    </w:p>
    <w:p w14:paraId="7073FBB4" w14:textId="1D04A102" w:rsidR="00DC1713" w:rsidRPr="006113CD" w:rsidRDefault="00741F2A" w:rsidP="003F6D1D">
      <w:pPr>
        <w:numPr>
          <w:ilvl w:val="0"/>
          <w:numId w:val="13"/>
        </w:numPr>
        <w:spacing w:after="0"/>
        <w:ind w:left="709" w:hanging="425"/>
        <w:jc w:val="both"/>
        <w:textAlignment w:val="baseline"/>
      </w:pPr>
      <w:r>
        <w:rPr>
          <w:rFonts w:eastAsia="Times New Roman" w:cs="Calibri"/>
          <w:lang w:eastAsia="fr-FR"/>
        </w:rPr>
        <w:t xml:space="preserve">Observatoire réunionnais des déchets 2024 :  </w:t>
      </w:r>
      <w:hyperlink r:id="rId16" w:history="1">
        <w:r w:rsidRPr="00741F2A">
          <w:rPr>
            <w:rStyle w:val="Lienhypertexte"/>
            <w:rFonts w:eastAsia="Times New Roman" w:cs="Calibri"/>
            <w:lang w:eastAsia="fr-FR"/>
          </w:rPr>
          <w:t>RapportAnnuel_ORD_2023_VF.pdf</w:t>
        </w:r>
      </w:hyperlink>
    </w:p>
    <w:p w14:paraId="33777595" w14:textId="77777777" w:rsidR="006113CD" w:rsidRDefault="006113CD" w:rsidP="003F6D1D">
      <w:pPr>
        <w:spacing w:after="0"/>
        <w:ind w:left="709"/>
        <w:jc w:val="both"/>
        <w:textAlignment w:val="baseline"/>
      </w:pPr>
    </w:p>
    <w:p w14:paraId="77480840" w14:textId="3006228E" w:rsidR="008F0F88" w:rsidRPr="00957B02" w:rsidRDefault="008F0F88" w:rsidP="003F6D1D">
      <w:pPr>
        <w:pStyle w:val="Titre2"/>
      </w:pPr>
      <w:bookmarkStart w:id="5" w:name="_Toc212040170"/>
      <w:r w:rsidRPr="00957B02">
        <w:t>SYNTHESE DE</w:t>
      </w:r>
      <w:r w:rsidR="006038D0">
        <w:t>S</w:t>
      </w:r>
      <w:r w:rsidRPr="00957B02">
        <w:t xml:space="preserve"> CAMPAGNE</w:t>
      </w:r>
      <w:r w:rsidR="006038D0">
        <w:t>S</w:t>
      </w:r>
      <w:r w:rsidRPr="00957B02">
        <w:t xml:space="preserve"> DE 201</w:t>
      </w:r>
      <w:r w:rsidR="004165A4">
        <w:t>8</w:t>
      </w:r>
      <w:bookmarkEnd w:id="5"/>
      <w:r w:rsidRPr="00957B02">
        <w:rPr>
          <w:rFonts w:ascii="Calibri" w:hAnsi="Calibri" w:cs="Calibri"/>
        </w:rPr>
        <w:t> </w:t>
      </w:r>
    </w:p>
    <w:p w14:paraId="6B656781" w14:textId="29B8EB12" w:rsidR="00C60CF3" w:rsidRPr="00F87952" w:rsidRDefault="008F0F88" w:rsidP="003F6D1D">
      <w:pPr>
        <w:numPr>
          <w:ilvl w:val="0"/>
          <w:numId w:val="14"/>
        </w:numPr>
        <w:tabs>
          <w:tab w:val="clear" w:pos="720"/>
        </w:tabs>
        <w:spacing w:after="0"/>
        <w:ind w:left="709" w:hanging="425"/>
        <w:jc w:val="both"/>
        <w:textAlignment w:val="baseline"/>
        <w:rPr>
          <w:rFonts w:eastAsia="Times New Roman" w:cs="Calibri"/>
          <w:lang w:eastAsia="fr-FR"/>
        </w:rPr>
      </w:pPr>
      <w:r w:rsidRPr="00F87952">
        <w:rPr>
          <w:rFonts w:eastAsia="Times New Roman" w:cs="Calibri"/>
          <w:lang w:eastAsia="fr-FR"/>
        </w:rPr>
        <w:t xml:space="preserve">Campagne de caractérisation des déchets de la </w:t>
      </w:r>
      <w:r w:rsidR="00E16E22" w:rsidRPr="00F87952">
        <w:rPr>
          <w:rFonts w:eastAsia="Times New Roman" w:cs="Calibri"/>
          <w:lang w:eastAsia="fr-FR"/>
        </w:rPr>
        <w:t>Réunion</w:t>
      </w:r>
      <w:r w:rsidRPr="00F87952">
        <w:rPr>
          <w:rFonts w:eastAsia="Times New Roman" w:cs="Calibri"/>
          <w:lang w:eastAsia="fr-FR"/>
        </w:rPr>
        <w:t>. Rapport d’étude 201</w:t>
      </w:r>
      <w:r w:rsidR="00E16E22" w:rsidRPr="00F87952">
        <w:rPr>
          <w:rFonts w:eastAsia="Times New Roman" w:cs="Calibri"/>
          <w:lang w:eastAsia="fr-FR"/>
        </w:rPr>
        <w:t>8</w:t>
      </w:r>
      <w:r w:rsidRPr="00F87952">
        <w:rPr>
          <w:rFonts w:ascii="Cambria Math" w:eastAsia="Times New Roman" w:hAnsi="Cambria Math" w:cs="Cambria Math"/>
          <w:lang w:eastAsia="fr-FR"/>
        </w:rPr>
        <w:t> </w:t>
      </w:r>
      <w:r w:rsidRPr="00F87952">
        <w:rPr>
          <w:rFonts w:eastAsia="Times New Roman" w:cs="Calibri"/>
          <w:lang w:eastAsia="fr-FR"/>
        </w:rPr>
        <w:t xml:space="preserve">: </w:t>
      </w:r>
      <w:hyperlink r:id="rId17" w:tgtFrame="_blank" w:history="1">
        <w:r w:rsidR="00E16E22" w:rsidRPr="005D7568">
          <w:rPr>
            <w:rFonts w:eastAsia="Times New Roman" w:cs="Calibri"/>
            <w:lang w:eastAsia="fr-FR"/>
          </w:rPr>
          <w:t>Annexe</w:t>
        </w:r>
      </w:hyperlink>
      <w:r w:rsidR="00E16E22" w:rsidRPr="005D7568">
        <w:t xml:space="preserve"> </w:t>
      </w:r>
      <w:r w:rsidR="008D74DC" w:rsidRPr="00A82703">
        <w:t>1</w:t>
      </w:r>
      <w:r w:rsidR="00F87952" w:rsidRPr="00F87952">
        <w:rPr>
          <w:rFonts w:ascii="Calibri" w:eastAsia="Times New Roman" w:hAnsi="Calibri" w:cs="Calibri"/>
          <w:lang w:eastAsia="fr-FR"/>
        </w:rPr>
        <w:t xml:space="preserve"> </w:t>
      </w:r>
    </w:p>
    <w:p w14:paraId="5C134392" w14:textId="772D8CDB" w:rsidR="00E16E22" w:rsidRDefault="008F0F88" w:rsidP="003F6D1D">
      <w:pPr>
        <w:spacing w:after="0"/>
        <w:ind w:right="135" w:firstLine="284"/>
        <w:jc w:val="both"/>
        <w:textAlignment w:val="baseline"/>
        <w:rPr>
          <w:rFonts w:eastAsia="Times New Roman" w:cs="Calibri"/>
          <w:lang w:eastAsia="fr-FR"/>
        </w:rPr>
      </w:pPr>
      <w:r w:rsidRPr="00957B02">
        <w:rPr>
          <w:rFonts w:eastAsia="Times New Roman" w:cs="Calibri"/>
          <w:lang w:eastAsia="fr-FR"/>
        </w:rPr>
        <w:t>La campagne MODECOM de 20</w:t>
      </w:r>
      <w:r w:rsidR="00E16E22">
        <w:rPr>
          <w:rFonts w:eastAsia="Times New Roman" w:cs="Calibri"/>
          <w:lang w:eastAsia="fr-FR"/>
        </w:rPr>
        <w:t>18</w:t>
      </w:r>
      <w:r w:rsidRPr="00957B02">
        <w:rPr>
          <w:rFonts w:eastAsia="Times New Roman" w:cs="Calibri"/>
          <w:lang w:eastAsia="fr-FR"/>
        </w:rPr>
        <w:t xml:space="preserve"> avait </w:t>
      </w:r>
      <w:r w:rsidR="005D5E83">
        <w:rPr>
          <w:rFonts w:eastAsia="Times New Roman" w:cs="Calibri"/>
          <w:lang w:eastAsia="fr-FR"/>
        </w:rPr>
        <w:t xml:space="preserve">trois </w:t>
      </w:r>
      <w:r w:rsidRPr="00957B02">
        <w:rPr>
          <w:rFonts w:eastAsia="Times New Roman" w:cs="Calibri"/>
          <w:lang w:eastAsia="fr-FR"/>
        </w:rPr>
        <w:t>objectifs</w:t>
      </w:r>
      <w:r w:rsidR="00F87952">
        <w:rPr>
          <w:rFonts w:eastAsia="Times New Roman" w:cs="Calibri"/>
          <w:lang w:eastAsia="fr-FR"/>
        </w:rPr>
        <w:t xml:space="preserve"> principaux </w:t>
      </w:r>
      <w:r w:rsidRPr="00957B02">
        <w:rPr>
          <w:rFonts w:eastAsia="Times New Roman" w:cs="Calibri"/>
          <w:lang w:eastAsia="fr-FR"/>
        </w:rPr>
        <w:t>Le premier</w:t>
      </w:r>
      <w:r w:rsidRPr="00957B02">
        <w:rPr>
          <w:rFonts w:eastAsia="Times New Roman" w:cs="Segoe UI"/>
          <w:lang w:eastAsia="fr-FR"/>
        </w:rPr>
        <w:t xml:space="preserve"> étai</w:t>
      </w:r>
      <w:r>
        <w:rPr>
          <w:rFonts w:eastAsia="Times New Roman" w:cs="Segoe UI"/>
          <w:lang w:eastAsia="fr-FR"/>
        </w:rPr>
        <w:t>t</w:t>
      </w:r>
      <w:r w:rsidRPr="00957B02">
        <w:rPr>
          <w:rFonts w:eastAsia="Times New Roman" w:cs="Segoe UI"/>
          <w:lang w:eastAsia="fr-FR"/>
        </w:rPr>
        <w:t xml:space="preserve"> de</w:t>
      </w:r>
      <w:r w:rsidRPr="00957B02">
        <w:rPr>
          <w:rFonts w:eastAsia="Times New Roman" w:cs="Calibri"/>
          <w:lang w:eastAsia="fr-FR"/>
        </w:rPr>
        <w:t xml:space="preserve"> connaître </w:t>
      </w:r>
      <w:r w:rsidR="005D5E83" w:rsidRPr="00957B02">
        <w:rPr>
          <w:rFonts w:eastAsia="Times New Roman" w:cs="Calibri"/>
          <w:lang w:eastAsia="fr-FR"/>
        </w:rPr>
        <w:t>le</w:t>
      </w:r>
      <w:r w:rsidR="005D5E83">
        <w:rPr>
          <w:rFonts w:eastAsia="Times New Roman" w:cs="Calibri"/>
          <w:lang w:eastAsia="fr-FR"/>
        </w:rPr>
        <w:t>s</w:t>
      </w:r>
      <w:r w:rsidR="005D5E83" w:rsidRPr="00957B02">
        <w:rPr>
          <w:rFonts w:eastAsia="Times New Roman" w:cs="Calibri"/>
          <w:lang w:eastAsia="fr-FR"/>
        </w:rPr>
        <w:t xml:space="preserve"> gisements</w:t>
      </w:r>
      <w:r w:rsidRPr="00957B02">
        <w:rPr>
          <w:rFonts w:eastAsia="Times New Roman" w:cs="Calibri"/>
          <w:lang w:eastAsia="fr-FR"/>
        </w:rPr>
        <w:t xml:space="preserve"> des déchets produits </w:t>
      </w:r>
      <w:r w:rsidR="00E16E22">
        <w:rPr>
          <w:rFonts w:eastAsia="Times New Roman" w:cs="Calibri"/>
          <w:lang w:eastAsia="fr-FR"/>
        </w:rPr>
        <w:t>à La Réunion</w:t>
      </w:r>
      <w:r w:rsidR="00C60CF3">
        <w:rPr>
          <w:rFonts w:eastAsia="Times New Roman" w:cs="Calibri"/>
          <w:lang w:eastAsia="fr-FR"/>
        </w:rPr>
        <w:t xml:space="preserve"> </w:t>
      </w:r>
      <w:r w:rsidR="005D5E83">
        <w:rPr>
          <w:rFonts w:eastAsia="Times New Roman" w:cs="Calibri"/>
          <w:lang w:eastAsia="fr-FR"/>
        </w:rPr>
        <w:t>encore enfouis et valorisables sous différentes formes, ainsi qu’en déduire des pistes de travail privilégiées à approfondir, notamment sur le dimensionnement des futures installations de traitement</w:t>
      </w:r>
      <w:r w:rsidR="006113CD">
        <w:rPr>
          <w:rFonts w:eastAsia="Times New Roman" w:cs="Calibri"/>
          <w:lang w:eastAsia="fr-FR"/>
        </w:rPr>
        <w:t>.</w:t>
      </w:r>
    </w:p>
    <w:p w14:paraId="178750E2" w14:textId="49CE8B99" w:rsidR="005D5E83" w:rsidRDefault="008F0F88" w:rsidP="003F6D1D">
      <w:pPr>
        <w:spacing w:after="0"/>
        <w:ind w:right="135"/>
        <w:jc w:val="both"/>
        <w:textAlignment w:val="baseline"/>
        <w:rPr>
          <w:rFonts w:eastAsia="Times New Roman" w:cs="Calibri"/>
          <w:lang w:eastAsia="fr-FR"/>
        </w:rPr>
      </w:pPr>
      <w:r w:rsidRPr="00957B02">
        <w:rPr>
          <w:rFonts w:eastAsia="Times New Roman" w:cs="Calibri"/>
          <w:lang w:eastAsia="fr-FR"/>
        </w:rPr>
        <w:t xml:space="preserve">Le second objectif </w:t>
      </w:r>
      <w:r w:rsidR="005D5E83">
        <w:rPr>
          <w:rFonts w:eastAsia="Times New Roman" w:cs="Calibri"/>
          <w:lang w:eastAsia="fr-FR"/>
        </w:rPr>
        <w:t>était de déterminer les actions prioritaires à mettre en œuvre en matière de prévention et d’adapter les modalités de collecte</w:t>
      </w:r>
      <w:r w:rsidR="00C60CF3">
        <w:rPr>
          <w:rFonts w:eastAsia="Times New Roman" w:cs="Calibri"/>
          <w:lang w:eastAsia="fr-FR"/>
        </w:rPr>
        <w:t xml:space="preserve"> et leur communication</w:t>
      </w:r>
      <w:r w:rsidR="005D5E83">
        <w:rPr>
          <w:rFonts w:eastAsia="Times New Roman" w:cs="Calibri"/>
          <w:lang w:eastAsia="fr-FR"/>
        </w:rPr>
        <w:t>.</w:t>
      </w:r>
      <w:r w:rsidR="00095405">
        <w:rPr>
          <w:rFonts w:eastAsia="Times New Roman" w:cs="Calibri"/>
          <w:lang w:eastAsia="fr-FR"/>
        </w:rPr>
        <w:t xml:space="preserve"> </w:t>
      </w:r>
    </w:p>
    <w:p w14:paraId="4BEF278F" w14:textId="5FAD9E85" w:rsidR="003F6D1D" w:rsidRDefault="005D5E83" w:rsidP="003F6D1D">
      <w:pPr>
        <w:spacing w:after="0"/>
        <w:ind w:right="135"/>
        <w:jc w:val="both"/>
        <w:textAlignment w:val="baseline"/>
        <w:rPr>
          <w:rFonts w:eastAsia="Times New Roman"/>
          <w:lang w:eastAsia="fr-FR"/>
        </w:rPr>
      </w:pPr>
      <w:r>
        <w:rPr>
          <w:rFonts w:eastAsia="Times New Roman" w:cs="Calibri"/>
          <w:lang w:eastAsia="fr-FR"/>
        </w:rPr>
        <w:t>Enfin, le dernier objectif portait sur la volonté d’obtenir une analyse comparative avec le précédent MODECOM du territoire mais également les autres territoires d’Outre-Mer ainsi que l’hexagone.</w:t>
      </w:r>
      <w:r w:rsidR="006113CD">
        <w:rPr>
          <w:rFonts w:eastAsia="Times New Roman"/>
          <w:lang w:eastAsia="fr-FR"/>
        </w:rPr>
        <w:t xml:space="preserve"> </w:t>
      </w:r>
    </w:p>
    <w:p w14:paraId="07906D6F" w14:textId="77777777" w:rsidR="003F6D1D" w:rsidRDefault="003F6D1D" w:rsidP="003F6D1D">
      <w:pPr>
        <w:spacing w:after="0"/>
        <w:ind w:right="135"/>
        <w:jc w:val="both"/>
        <w:textAlignment w:val="baseline"/>
        <w:rPr>
          <w:rFonts w:eastAsia="Times New Roman"/>
          <w:lang w:eastAsia="fr-FR"/>
        </w:rPr>
      </w:pPr>
    </w:p>
    <w:p w14:paraId="2E3320AF" w14:textId="6E8544FC" w:rsidR="008F0F88" w:rsidRPr="005D7568" w:rsidRDefault="00834E27" w:rsidP="003F6D1D">
      <w:pPr>
        <w:pStyle w:val="Titre3"/>
        <w:rPr>
          <w:rFonts w:asciiTheme="majorHAnsi" w:hAnsiTheme="majorHAnsi"/>
          <w:sz w:val="32"/>
          <w:szCs w:val="32"/>
        </w:rPr>
      </w:pPr>
      <w:bookmarkStart w:id="6" w:name="_Toc212040171"/>
      <w:r w:rsidRPr="005D7568">
        <w:rPr>
          <w:rFonts w:asciiTheme="majorHAnsi" w:hAnsiTheme="majorHAnsi"/>
          <w:sz w:val="32"/>
          <w:szCs w:val="32"/>
        </w:rPr>
        <w:t>Etat des lieux du</w:t>
      </w:r>
      <w:r w:rsidR="008F0F88" w:rsidRPr="005D7568">
        <w:rPr>
          <w:rFonts w:asciiTheme="majorHAnsi" w:hAnsiTheme="majorHAnsi"/>
          <w:sz w:val="32"/>
          <w:szCs w:val="32"/>
        </w:rPr>
        <w:t xml:space="preserve"> territoire </w:t>
      </w:r>
      <w:r w:rsidRPr="005D7568">
        <w:rPr>
          <w:rFonts w:asciiTheme="majorHAnsi" w:hAnsiTheme="majorHAnsi"/>
          <w:sz w:val="32"/>
          <w:szCs w:val="32"/>
        </w:rPr>
        <w:t>de la Réunion</w:t>
      </w:r>
      <w:bookmarkEnd w:id="6"/>
      <w:r w:rsidR="008F0F88" w:rsidRPr="005D7568">
        <w:rPr>
          <w:rFonts w:asciiTheme="majorHAnsi" w:hAnsiTheme="majorHAnsi"/>
          <w:sz w:val="32"/>
          <w:szCs w:val="32"/>
        </w:rPr>
        <w:t> </w:t>
      </w:r>
    </w:p>
    <w:p w14:paraId="2FB0B78D" w14:textId="77777777" w:rsidR="00964A85" w:rsidRPr="00964A85" w:rsidRDefault="00964A85" w:rsidP="003F6D1D">
      <w:pPr>
        <w:spacing w:before="0" w:after="100" w:afterAutospacing="1"/>
        <w:jc w:val="both"/>
        <w:rPr>
          <w:rFonts w:eastAsia="Times New Roman" w:cs="Times New Roman"/>
          <w:lang w:eastAsia="fr-FR"/>
        </w:rPr>
      </w:pPr>
      <w:r w:rsidRPr="00964A85">
        <w:rPr>
          <w:rFonts w:eastAsia="Times New Roman" w:cs="Times New Roman"/>
          <w:lang w:eastAsia="fr-FR"/>
        </w:rPr>
        <w:t>Depuis 2018, la gestion des déchets à La Réunion a connu quelques avancées, portées par une dynamique de réduction de l’enfouissement et de valorisation des déchets. Plusieurs projets ont été lancés, et les collectivités ont progressivement mis en place des dispositifs visant à améliorer la collecte sélective et à développer des solutions de traitement plus durables.</w:t>
      </w:r>
    </w:p>
    <w:p w14:paraId="297E55FE" w14:textId="257DBA71" w:rsidR="00964A85" w:rsidRPr="00964A85" w:rsidRDefault="00964A85" w:rsidP="003F6D1D">
      <w:pPr>
        <w:spacing w:before="0" w:after="100" w:afterAutospacing="1"/>
        <w:jc w:val="both"/>
        <w:rPr>
          <w:rFonts w:eastAsia="Times New Roman" w:cs="Times New Roman"/>
          <w:lang w:eastAsia="fr-FR"/>
        </w:rPr>
      </w:pPr>
      <w:r w:rsidRPr="00964A85">
        <w:rPr>
          <w:rFonts w:eastAsia="Times New Roman" w:cs="Times New Roman"/>
          <w:lang w:eastAsia="fr-FR"/>
        </w:rPr>
        <w:t xml:space="preserve">En 2018, l’île comptait environ 42 </w:t>
      </w:r>
      <w:r w:rsidR="00573E11" w:rsidRPr="00964A85">
        <w:rPr>
          <w:rFonts w:eastAsia="Times New Roman" w:cs="Times New Roman"/>
          <w:lang w:eastAsia="fr-FR"/>
        </w:rPr>
        <w:t>déch</w:t>
      </w:r>
      <w:r w:rsidR="00573E11">
        <w:rPr>
          <w:rFonts w:eastAsia="Times New Roman" w:cs="Times New Roman"/>
          <w:lang w:eastAsia="fr-FR"/>
        </w:rPr>
        <w:t>èt</w:t>
      </w:r>
      <w:r w:rsidR="00573E11" w:rsidRPr="00964A85">
        <w:rPr>
          <w:rFonts w:eastAsia="Times New Roman" w:cs="Times New Roman"/>
          <w:lang w:eastAsia="fr-FR"/>
        </w:rPr>
        <w:t>eries</w:t>
      </w:r>
      <w:r w:rsidRPr="00964A85">
        <w:rPr>
          <w:rFonts w:eastAsia="Times New Roman" w:cs="Times New Roman"/>
          <w:lang w:eastAsia="fr-FR"/>
        </w:rPr>
        <w:t xml:space="preserve"> </w:t>
      </w:r>
      <w:r w:rsidR="009A154D">
        <w:rPr>
          <w:rFonts w:eastAsia="Times New Roman" w:cs="Times New Roman"/>
          <w:lang w:eastAsia="fr-FR"/>
        </w:rPr>
        <w:t xml:space="preserve">(fixes et mobiles) </w:t>
      </w:r>
      <w:r w:rsidRPr="00964A85">
        <w:rPr>
          <w:rFonts w:eastAsia="Times New Roman" w:cs="Times New Roman"/>
          <w:lang w:eastAsia="fr-FR"/>
        </w:rPr>
        <w:t>réparties entre les 5 intercommunalités, offrant une couverture de près de 99</w:t>
      </w:r>
      <w:r w:rsidRPr="00964A85">
        <w:rPr>
          <w:rFonts w:ascii="Times New Roman" w:eastAsia="Times New Roman" w:hAnsi="Times New Roman" w:cs="Times New Roman"/>
          <w:lang w:eastAsia="fr-FR"/>
        </w:rPr>
        <w:t> </w:t>
      </w:r>
      <w:r w:rsidRPr="00964A85">
        <w:rPr>
          <w:rFonts w:eastAsia="Times New Roman" w:cs="Times New Roman"/>
          <w:lang w:eastAsia="fr-FR"/>
        </w:rPr>
        <w:t xml:space="preserve">% des habitants </w:t>
      </w:r>
      <w:r w:rsidRPr="00964A85">
        <w:rPr>
          <w:rFonts w:eastAsia="Times New Roman" w:cs="Marianne"/>
          <w:lang w:eastAsia="fr-FR"/>
        </w:rPr>
        <w:t>à</w:t>
      </w:r>
      <w:r w:rsidRPr="00964A85">
        <w:rPr>
          <w:rFonts w:eastAsia="Times New Roman" w:cs="Times New Roman"/>
          <w:lang w:eastAsia="fr-FR"/>
        </w:rPr>
        <w:t xml:space="preserve"> moins de 10 minutes en voiture. Depuis, </w:t>
      </w:r>
      <w:r w:rsidR="009A154D">
        <w:rPr>
          <w:rFonts w:eastAsia="Times New Roman" w:cs="Times New Roman"/>
          <w:lang w:eastAsia="fr-FR"/>
        </w:rPr>
        <w:t>3</w:t>
      </w:r>
      <w:r w:rsidR="00C75833">
        <w:rPr>
          <w:rFonts w:eastAsia="Times New Roman" w:cs="Times New Roman"/>
          <w:lang w:eastAsia="fr-FR"/>
        </w:rPr>
        <w:t xml:space="preserve"> </w:t>
      </w:r>
      <w:r w:rsidR="00573E11">
        <w:rPr>
          <w:rFonts w:eastAsia="Times New Roman" w:cs="Times New Roman"/>
          <w:lang w:eastAsia="fr-FR"/>
        </w:rPr>
        <w:t>déchèteries</w:t>
      </w:r>
      <w:r w:rsidR="00C75833">
        <w:rPr>
          <w:rFonts w:eastAsia="Times New Roman" w:cs="Times New Roman"/>
          <w:lang w:eastAsia="fr-FR"/>
        </w:rPr>
        <w:t xml:space="preserve"> et </w:t>
      </w:r>
      <w:r w:rsidR="009A154D">
        <w:rPr>
          <w:rFonts w:eastAsia="Times New Roman" w:cs="Times New Roman"/>
          <w:lang w:eastAsia="fr-FR"/>
        </w:rPr>
        <w:t>6</w:t>
      </w:r>
      <w:r w:rsidR="00F14ED9" w:rsidRPr="00964A85">
        <w:rPr>
          <w:rFonts w:eastAsia="Times New Roman" w:cs="Times New Roman"/>
          <w:lang w:eastAsia="fr-FR"/>
        </w:rPr>
        <w:t xml:space="preserve"> </w:t>
      </w:r>
      <w:r w:rsidR="00573E11">
        <w:rPr>
          <w:rFonts w:eastAsia="Times New Roman" w:cs="Times New Roman"/>
          <w:lang w:eastAsia="fr-FR"/>
        </w:rPr>
        <w:t xml:space="preserve">déchèteries </w:t>
      </w:r>
      <w:r w:rsidRPr="00964A85">
        <w:rPr>
          <w:rFonts w:eastAsia="Times New Roman" w:cs="Marianne"/>
          <w:lang w:eastAsia="fr-FR"/>
        </w:rPr>
        <w:t>é</w:t>
      </w:r>
      <w:r w:rsidRPr="00964A85">
        <w:rPr>
          <w:rFonts w:eastAsia="Times New Roman" w:cs="Times New Roman"/>
          <w:lang w:eastAsia="fr-FR"/>
        </w:rPr>
        <w:t>ph</w:t>
      </w:r>
      <w:r w:rsidRPr="00964A85">
        <w:rPr>
          <w:rFonts w:eastAsia="Times New Roman" w:cs="Marianne"/>
          <w:lang w:eastAsia="fr-FR"/>
        </w:rPr>
        <w:t>é</w:t>
      </w:r>
      <w:r w:rsidRPr="00964A85">
        <w:rPr>
          <w:rFonts w:eastAsia="Times New Roman" w:cs="Times New Roman"/>
          <w:lang w:eastAsia="fr-FR"/>
        </w:rPr>
        <w:t>m</w:t>
      </w:r>
      <w:r w:rsidRPr="00964A85">
        <w:rPr>
          <w:rFonts w:eastAsia="Times New Roman" w:cs="Marianne"/>
          <w:lang w:eastAsia="fr-FR"/>
        </w:rPr>
        <w:t>è</w:t>
      </w:r>
      <w:r w:rsidRPr="00964A85">
        <w:rPr>
          <w:rFonts w:eastAsia="Times New Roman" w:cs="Times New Roman"/>
          <w:lang w:eastAsia="fr-FR"/>
        </w:rPr>
        <w:t>res suppl</w:t>
      </w:r>
      <w:r w:rsidRPr="00964A85">
        <w:rPr>
          <w:rFonts w:eastAsia="Times New Roman" w:cs="Marianne"/>
          <w:lang w:eastAsia="fr-FR"/>
        </w:rPr>
        <w:t>é</w:t>
      </w:r>
      <w:r w:rsidRPr="00964A85">
        <w:rPr>
          <w:rFonts w:eastAsia="Times New Roman" w:cs="Times New Roman"/>
          <w:lang w:eastAsia="fr-FR"/>
        </w:rPr>
        <w:t xml:space="preserve">mentaires ont </w:t>
      </w:r>
      <w:r w:rsidRPr="00964A85">
        <w:rPr>
          <w:rFonts w:eastAsia="Times New Roman" w:cs="Marianne"/>
          <w:lang w:eastAsia="fr-FR"/>
        </w:rPr>
        <w:t>é</w:t>
      </w:r>
      <w:r w:rsidRPr="00964A85">
        <w:rPr>
          <w:rFonts w:eastAsia="Times New Roman" w:cs="Times New Roman"/>
          <w:lang w:eastAsia="fr-FR"/>
        </w:rPr>
        <w:t>t</w:t>
      </w:r>
      <w:r w:rsidRPr="00964A85">
        <w:rPr>
          <w:rFonts w:eastAsia="Times New Roman" w:cs="Marianne"/>
          <w:lang w:eastAsia="fr-FR"/>
        </w:rPr>
        <w:t>é</w:t>
      </w:r>
      <w:r w:rsidRPr="00964A85">
        <w:rPr>
          <w:rFonts w:eastAsia="Times New Roman" w:cs="Times New Roman"/>
          <w:lang w:eastAsia="fr-FR"/>
        </w:rPr>
        <w:t xml:space="preserve"> ouvertes, renfor</w:t>
      </w:r>
      <w:r w:rsidRPr="00964A85">
        <w:rPr>
          <w:rFonts w:eastAsia="Times New Roman" w:cs="Marianne"/>
          <w:lang w:eastAsia="fr-FR"/>
        </w:rPr>
        <w:t>ç</w:t>
      </w:r>
      <w:r w:rsidRPr="00964A85">
        <w:rPr>
          <w:rFonts w:eastAsia="Times New Roman" w:cs="Times New Roman"/>
          <w:lang w:eastAsia="fr-FR"/>
        </w:rPr>
        <w:t>ant ponctuellement l</w:t>
      </w:r>
      <w:r w:rsidRPr="00964A85">
        <w:rPr>
          <w:rFonts w:eastAsia="Times New Roman" w:cs="Marianne"/>
          <w:lang w:eastAsia="fr-FR"/>
        </w:rPr>
        <w:t>’</w:t>
      </w:r>
      <w:r w:rsidRPr="00964A85">
        <w:rPr>
          <w:rFonts w:eastAsia="Times New Roman" w:cs="Times New Roman"/>
          <w:lang w:eastAsia="fr-FR"/>
        </w:rPr>
        <w:t>accessibilit</w:t>
      </w:r>
      <w:r w:rsidRPr="00964A85">
        <w:rPr>
          <w:rFonts w:eastAsia="Times New Roman" w:cs="Marianne"/>
          <w:lang w:eastAsia="fr-FR"/>
        </w:rPr>
        <w:t>é</w:t>
      </w:r>
      <w:r w:rsidRPr="00964A85">
        <w:rPr>
          <w:rFonts w:eastAsia="Times New Roman" w:cs="Times New Roman"/>
          <w:lang w:eastAsia="fr-FR"/>
        </w:rPr>
        <w:t xml:space="preserve"> au service.</w:t>
      </w:r>
    </w:p>
    <w:p w14:paraId="6EB5CCD5" w14:textId="77777777" w:rsidR="00964A85" w:rsidRPr="00964A85" w:rsidRDefault="00964A85" w:rsidP="003F6D1D">
      <w:pPr>
        <w:spacing w:before="0" w:after="100" w:afterAutospacing="1"/>
        <w:jc w:val="both"/>
        <w:rPr>
          <w:rFonts w:eastAsia="Times New Roman" w:cs="Times New Roman"/>
          <w:lang w:eastAsia="fr-FR"/>
        </w:rPr>
      </w:pPr>
      <w:r w:rsidRPr="00964A85">
        <w:rPr>
          <w:rFonts w:eastAsia="Times New Roman" w:cs="Times New Roman"/>
          <w:lang w:eastAsia="fr-FR"/>
        </w:rPr>
        <w:lastRenderedPageBreak/>
        <w:t>Le territoire est encore structuré autour de deux ISDND (Installations de stockage de déchets non dangereux), situées à La Rivière Saint-Étienne et à Sainte-Suzanne. Toutefois, d'autres solutions de gestion se développent progressivement pour limiter les apports en décharge et mieux valoriser les déchets non évitables.</w:t>
      </w:r>
    </w:p>
    <w:p w14:paraId="3E96D0A3" w14:textId="18124620" w:rsidR="00D52ACF" w:rsidRPr="00964A85" w:rsidRDefault="00964A85" w:rsidP="003F6D1D">
      <w:pPr>
        <w:spacing w:before="0" w:after="100" w:afterAutospacing="1"/>
        <w:jc w:val="both"/>
        <w:rPr>
          <w:rFonts w:eastAsia="Times New Roman" w:cs="Times New Roman"/>
          <w:lang w:eastAsia="fr-FR"/>
        </w:rPr>
      </w:pPr>
      <w:r w:rsidRPr="00964A85">
        <w:rPr>
          <w:rFonts w:eastAsia="Times New Roman" w:cs="Times New Roman"/>
          <w:lang w:eastAsia="fr-FR"/>
        </w:rPr>
        <w:t>Parmi ces initiatives, le projet RUN’EVA, porté par le syndicat ILEVA pour les intercommunalités de l’Ouest et du Sud, constitue une infrastructure majeure en cours de déploiement. Prévu pour 2025</w:t>
      </w:r>
      <w:r w:rsidR="007806A4">
        <w:rPr>
          <w:rFonts w:eastAsia="Times New Roman" w:cs="Times New Roman"/>
          <w:lang w:eastAsia="fr-FR"/>
        </w:rPr>
        <w:t xml:space="preserve"> pour sa première tranche</w:t>
      </w:r>
      <w:r w:rsidRPr="00964A85">
        <w:rPr>
          <w:rFonts w:eastAsia="Times New Roman" w:cs="Times New Roman"/>
          <w:lang w:eastAsia="fr-FR"/>
        </w:rPr>
        <w:t xml:space="preserve">, il regroupera un centre de </w:t>
      </w:r>
      <w:r w:rsidR="009A154D" w:rsidRPr="00964A85">
        <w:rPr>
          <w:rFonts w:eastAsia="Times New Roman" w:cs="Times New Roman"/>
          <w:lang w:eastAsia="fr-FR"/>
        </w:rPr>
        <w:t>tri,</w:t>
      </w:r>
      <w:r w:rsidRPr="00964A85">
        <w:rPr>
          <w:rFonts w:eastAsia="Times New Roman" w:cs="Times New Roman"/>
          <w:lang w:eastAsia="fr-FR"/>
        </w:rPr>
        <w:t xml:space="preserve"> une unité de méthanisation, ainsi qu’une unité de valorisation énergétique alimentée par des combustibles solides de récupération (CSR) issus notamment des refus de tri des OMR, des encombrants et des déchets d’activité économique (DAE).</w:t>
      </w:r>
      <w:r w:rsidR="006A3F57">
        <w:rPr>
          <w:rFonts w:eastAsia="Times New Roman" w:cs="Times New Roman"/>
          <w:lang w:eastAsia="fr-FR"/>
        </w:rPr>
        <w:t xml:space="preserve"> O</w:t>
      </w:r>
      <w:r w:rsidR="008535D3">
        <w:rPr>
          <w:rFonts w:eastAsia="Times New Roman" w:cs="Times New Roman"/>
          <w:lang w:eastAsia="fr-FR"/>
        </w:rPr>
        <w:t xml:space="preserve">n peut également citer le </w:t>
      </w:r>
      <w:r w:rsidR="00E22F48">
        <w:rPr>
          <w:rFonts w:eastAsia="Times New Roman" w:cs="Times New Roman"/>
          <w:lang w:eastAsia="fr-FR"/>
        </w:rPr>
        <w:t xml:space="preserve">centre de valorisation </w:t>
      </w:r>
      <w:r w:rsidR="009A154D">
        <w:rPr>
          <w:rFonts w:eastAsia="Times New Roman" w:cs="Times New Roman"/>
          <w:lang w:eastAsia="fr-FR"/>
        </w:rPr>
        <w:t>multi-filières</w:t>
      </w:r>
      <w:r w:rsidR="00F85FE9">
        <w:rPr>
          <w:rFonts w:eastAsia="Times New Roman" w:cs="Times New Roman"/>
          <w:lang w:eastAsia="fr-FR"/>
        </w:rPr>
        <w:t xml:space="preserve"> porté par la société</w:t>
      </w:r>
      <w:r w:rsidR="008535D3">
        <w:rPr>
          <w:rFonts w:eastAsia="Times New Roman" w:cs="Times New Roman"/>
          <w:lang w:eastAsia="fr-FR"/>
        </w:rPr>
        <w:t xml:space="preserve"> </w:t>
      </w:r>
      <w:r w:rsidR="00E22F48">
        <w:rPr>
          <w:rFonts w:eastAsia="Times New Roman" w:cs="Times New Roman"/>
          <w:lang w:eastAsia="fr-FR"/>
        </w:rPr>
        <w:t>INOVEST</w:t>
      </w:r>
      <w:r w:rsidR="006A3F57">
        <w:rPr>
          <w:rFonts w:eastAsia="Times New Roman" w:cs="Times New Roman"/>
          <w:lang w:eastAsia="fr-FR"/>
        </w:rPr>
        <w:t>, sur le territoire Nord-Est de La Réunion,</w:t>
      </w:r>
      <w:r w:rsidR="00F85FE9">
        <w:rPr>
          <w:rFonts w:eastAsia="Times New Roman" w:cs="Times New Roman"/>
          <w:lang w:eastAsia="fr-FR"/>
        </w:rPr>
        <w:t xml:space="preserve"> mis en exploitation en </w:t>
      </w:r>
      <w:r w:rsidR="00EC60FE">
        <w:rPr>
          <w:rFonts w:eastAsia="Times New Roman" w:cs="Times New Roman"/>
          <w:lang w:eastAsia="fr-FR"/>
        </w:rPr>
        <w:t>2020</w:t>
      </w:r>
      <w:r w:rsidR="00A1075E">
        <w:rPr>
          <w:rFonts w:eastAsia="Times New Roman" w:cs="Times New Roman"/>
          <w:lang w:eastAsia="fr-FR"/>
        </w:rPr>
        <w:t>.</w:t>
      </w:r>
    </w:p>
    <w:p w14:paraId="00715733" w14:textId="41942D90" w:rsidR="00CB746F" w:rsidRDefault="00964A85" w:rsidP="00CB746F">
      <w:pPr>
        <w:spacing w:before="0" w:after="0"/>
        <w:jc w:val="both"/>
        <w:rPr>
          <w:rFonts w:eastAsia="Times New Roman" w:cs="Times New Roman"/>
          <w:lang w:eastAsia="fr-FR"/>
        </w:rPr>
      </w:pPr>
      <w:r w:rsidRPr="00964A85">
        <w:rPr>
          <w:rFonts w:eastAsia="Times New Roman" w:cs="Times New Roman"/>
          <w:lang w:eastAsia="fr-FR"/>
        </w:rPr>
        <w:t xml:space="preserve">Par ailleurs, les filières à responsabilité élargie du producteur (REP) poursuivent leur déploiement, avec 16 éco-organismes </w:t>
      </w:r>
      <w:r w:rsidR="00A1075E">
        <w:rPr>
          <w:rFonts w:eastAsia="Times New Roman" w:cs="Times New Roman"/>
          <w:lang w:eastAsia="fr-FR"/>
        </w:rPr>
        <w:t xml:space="preserve">dont une partie est </w:t>
      </w:r>
      <w:r w:rsidRPr="00964A85">
        <w:rPr>
          <w:rFonts w:eastAsia="Times New Roman" w:cs="Times New Roman"/>
          <w:lang w:eastAsia="fr-FR"/>
        </w:rPr>
        <w:t>représenté</w:t>
      </w:r>
      <w:r w:rsidR="00A1075E">
        <w:rPr>
          <w:rFonts w:eastAsia="Times New Roman" w:cs="Times New Roman"/>
          <w:lang w:eastAsia="fr-FR"/>
        </w:rPr>
        <w:t>e</w:t>
      </w:r>
      <w:r w:rsidRPr="00964A85">
        <w:rPr>
          <w:rFonts w:eastAsia="Times New Roman" w:cs="Times New Roman"/>
          <w:lang w:eastAsia="fr-FR"/>
        </w:rPr>
        <w:t xml:space="preserve"> localement par le syndicat SICR. En parallèle, plusieurs collectivités ont amorcé le tri à la source des biodéchets, une étape importante pour limiter l’enfouissement des matières organiques valorisables.</w:t>
      </w:r>
    </w:p>
    <w:p w14:paraId="330E1E3C" w14:textId="3F3B0D6F" w:rsidR="008F0F88" w:rsidRPr="00D262C8" w:rsidRDefault="00EF26DF" w:rsidP="003F6D1D">
      <w:pPr>
        <w:pStyle w:val="Titre1"/>
        <w:rPr>
          <w:rFonts w:eastAsia="Times New Roman"/>
          <w:lang w:eastAsia="fr-FR"/>
        </w:rPr>
      </w:pPr>
      <w:bookmarkStart w:id="7" w:name="_Toc212040172"/>
      <w:r>
        <w:rPr>
          <w:rFonts w:eastAsia="Times New Roman"/>
          <w:lang w:eastAsia="fr-FR"/>
        </w:rPr>
        <w:t xml:space="preserve">DEFINITION ET </w:t>
      </w:r>
      <w:r w:rsidR="008F0F88" w:rsidRPr="00957B02">
        <w:rPr>
          <w:rFonts w:eastAsia="Times New Roman"/>
          <w:lang w:eastAsia="fr-FR"/>
        </w:rPr>
        <w:t>PILOTAGE DE L’ETUDE</w:t>
      </w:r>
      <w:bookmarkEnd w:id="7"/>
      <w:r w:rsidR="008F0F88" w:rsidRPr="00957B02">
        <w:rPr>
          <w:rFonts w:ascii="Calibri" w:eastAsia="Times New Roman" w:hAnsi="Calibri" w:cs="Calibri"/>
          <w:lang w:eastAsia="fr-FR"/>
        </w:rPr>
        <w:t> </w:t>
      </w:r>
    </w:p>
    <w:p w14:paraId="25346858" w14:textId="421F307E" w:rsidR="003F6D1D" w:rsidRDefault="00095405" w:rsidP="00DA1014">
      <w:pPr>
        <w:spacing w:after="0"/>
        <w:jc w:val="both"/>
        <w:textAlignment w:val="baseline"/>
        <w:rPr>
          <w:rFonts w:eastAsia="Times New Roman" w:cs="Calibri"/>
          <w:lang w:eastAsia="fr-FR"/>
        </w:rPr>
      </w:pPr>
      <w:r w:rsidRPr="00095405">
        <w:rPr>
          <w:rFonts w:eastAsia="Times New Roman" w:cs="Calibri"/>
          <w:lang w:eastAsia="fr-FR"/>
        </w:rPr>
        <w:t>La Direction Régionale de l’Océan Indien de l’ADEME est engagée dans une démarche globale d’assistance technique et financière aux acteurs de la gestion des déchets sur les deux territoires de la Réunion et de Mayotte. A ce titre, le maître d’ouvrage de la présente étude est la Direction régionale Océan Indien de l’ADEME.</w:t>
      </w:r>
    </w:p>
    <w:p w14:paraId="3FAAC1AF" w14:textId="3255EB66" w:rsidR="008F0F88" w:rsidRPr="00957B02" w:rsidRDefault="008F0F88" w:rsidP="008F0F88">
      <w:pPr>
        <w:spacing w:after="0" w:line="240" w:lineRule="auto"/>
        <w:jc w:val="both"/>
        <w:textAlignment w:val="baseline"/>
        <w:rPr>
          <w:rFonts w:eastAsia="Times New Roman" w:cs="Segoe UI"/>
          <w:lang w:eastAsia="fr-FR"/>
        </w:rPr>
      </w:pPr>
      <w:r w:rsidRPr="00957B02">
        <w:rPr>
          <w:rFonts w:eastAsia="Times New Roman" w:cs="Calibri"/>
          <w:lang w:eastAsia="fr-FR"/>
        </w:rPr>
        <w:t>Un comité de pilotage (COPIL) est</w:t>
      </w:r>
      <w:r w:rsidRPr="00957B02">
        <w:rPr>
          <w:rFonts w:eastAsia="Times New Roman" w:cs="Calibri"/>
          <w:strike/>
          <w:color w:val="FF0000"/>
          <w:lang w:eastAsia="fr-FR"/>
        </w:rPr>
        <w:t xml:space="preserve"> </w:t>
      </w:r>
      <w:r w:rsidRPr="00957B02">
        <w:rPr>
          <w:rFonts w:eastAsia="Times New Roman" w:cs="Calibri"/>
          <w:lang w:eastAsia="fr-FR"/>
        </w:rPr>
        <w:t>constitué pour piloter l’étude :</w:t>
      </w:r>
      <w:r w:rsidRPr="00957B02">
        <w:rPr>
          <w:rFonts w:ascii="Calibri" w:eastAsia="Times New Roman" w:hAnsi="Calibri" w:cs="Calibri"/>
          <w:lang w:eastAsia="fr-FR"/>
        </w:rPr>
        <w:t> </w:t>
      </w:r>
    </w:p>
    <w:p w14:paraId="14D520E8" w14:textId="77777777" w:rsidR="008F0F88" w:rsidRPr="00957B02" w:rsidRDefault="008F0F88" w:rsidP="008F0F88">
      <w:pPr>
        <w:spacing w:after="0" w:line="240" w:lineRule="auto"/>
        <w:jc w:val="both"/>
        <w:textAlignment w:val="baseline"/>
        <w:rPr>
          <w:rFonts w:eastAsia="Times New Roman" w:cs="Segoe UI"/>
          <w:lang w:eastAsia="fr-FR"/>
        </w:rPr>
      </w:pPr>
      <w:r w:rsidRPr="00957B02">
        <w:rPr>
          <w:rFonts w:eastAsia="Times New Roman" w:cs="Calibri"/>
          <w:lang w:eastAsia="fr-FR"/>
        </w:rPr>
        <w:t>Le COPIL est constitué de</w:t>
      </w:r>
      <w:r w:rsidRPr="00957B02">
        <w:rPr>
          <w:rFonts w:ascii="Cambria Math" w:eastAsia="Times New Roman" w:hAnsi="Cambria Math" w:cs="Cambria Math"/>
          <w:lang w:eastAsia="fr-FR"/>
        </w:rPr>
        <w:t> </w:t>
      </w:r>
      <w:r w:rsidRPr="00957B02">
        <w:rPr>
          <w:rFonts w:eastAsia="Times New Roman" w:cs="Calibri"/>
          <w:lang w:eastAsia="fr-FR"/>
        </w:rPr>
        <w:t>:</w:t>
      </w:r>
      <w:r w:rsidRPr="00957B02">
        <w:rPr>
          <w:rFonts w:ascii="Calibri" w:eastAsia="Times New Roman" w:hAnsi="Calibri" w:cs="Calibri"/>
          <w:lang w:eastAsia="fr-FR"/>
        </w:rPr>
        <w:t> </w:t>
      </w:r>
    </w:p>
    <w:p w14:paraId="4F5C1EF3" w14:textId="33AC1B7F" w:rsidR="008F0F88" w:rsidRPr="00095405" w:rsidRDefault="008F0F88" w:rsidP="0091634F">
      <w:pPr>
        <w:numPr>
          <w:ilvl w:val="0"/>
          <w:numId w:val="19"/>
        </w:numPr>
        <w:spacing w:after="0" w:line="240" w:lineRule="auto"/>
        <w:jc w:val="both"/>
        <w:textAlignment w:val="baseline"/>
        <w:rPr>
          <w:rFonts w:eastAsia="Times New Roman" w:cs="Calibri"/>
          <w:lang w:eastAsia="fr-FR"/>
        </w:rPr>
      </w:pPr>
      <w:r w:rsidRPr="00957B02">
        <w:rPr>
          <w:rFonts w:eastAsia="Times New Roman" w:cs="Calibri"/>
          <w:lang w:eastAsia="fr-FR"/>
        </w:rPr>
        <w:t xml:space="preserve">La </w:t>
      </w:r>
      <w:r w:rsidR="00DE63F5" w:rsidRPr="00957B02">
        <w:rPr>
          <w:rFonts w:eastAsia="Times New Roman" w:cs="Calibri"/>
          <w:lang w:eastAsia="fr-FR"/>
        </w:rPr>
        <w:t>D</w:t>
      </w:r>
      <w:r w:rsidR="00DE63F5">
        <w:rPr>
          <w:rFonts w:eastAsia="Times New Roman" w:cs="Calibri"/>
          <w:lang w:eastAsia="fr-FR"/>
        </w:rPr>
        <w:t>irection</w:t>
      </w:r>
      <w:r w:rsidR="00DE63F5" w:rsidRPr="00957B02">
        <w:rPr>
          <w:rFonts w:eastAsia="Times New Roman" w:cs="Calibri"/>
          <w:lang w:eastAsia="fr-FR"/>
        </w:rPr>
        <w:t xml:space="preserve"> </w:t>
      </w:r>
      <w:r w:rsidRPr="00957B02">
        <w:rPr>
          <w:rFonts w:eastAsia="Times New Roman" w:cs="Calibri"/>
          <w:lang w:eastAsia="fr-FR"/>
        </w:rPr>
        <w:t xml:space="preserve">Régionale </w:t>
      </w:r>
      <w:r w:rsidR="00095405">
        <w:rPr>
          <w:rFonts w:eastAsia="Times New Roman" w:cs="Calibri"/>
          <w:lang w:eastAsia="fr-FR"/>
        </w:rPr>
        <w:t>Océan Indien</w:t>
      </w:r>
      <w:r w:rsidR="005D5E83" w:rsidRPr="00095405">
        <w:rPr>
          <w:rFonts w:eastAsia="Times New Roman" w:cs="Calibri"/>
          <w:lang w:eastAsia="fr-FR"/>
        </w:rPr>
        <w:t xml:space="preserve"> </w:t>
      </w:r>
      <w:r w:rsidRPr="00095405">
        <w:rPr>
          <w:rFonts w:eastAsia="Times New Roman" w:cs="Calibri"/>
          <w:lang w:eastAsia="fr-FR"/>
        </w:rPr>
        <w:t>de l’ADEME</w:t>
      </w:r>
      <w:r w:rsidRPr="00095405">
        <w:rPr>
          <w:rFonts w:ascii="Cambria Math" w:eastAsia="Times New Roman" w:hAnsi="Cambria Math" w:cs="Cambria Math"/>
          <w:lang w:eastAsia="fr-FR"/>
        </w:rPr>
        <w:t> </w:t>
      </w:r>
      <w:r w:rsidRPr="00095405">
        <w:rPr>
          <w:rFonts w:eastAsia="Times New Roman" w:cs="Calibri"/>
          <w:lang w:eastAsia="fr-FR"/>
        </w:rPr>
        <w:t>;</w:t>
      </w:r>
      <w:r w:rsidRPr="00095405">
        <w:rPr>
          <w:rFonts w:ascii="Calibri" w:eastAsia="Times New Roman" w:hAnsi="Calibri" w:cs="Calibri"/>
          <w:lang w:eastAsia="fr-FR"/>
        </w:rPr>
        <w:t> </w:t>
      </w:r>
    </w:p>
    <w:p w14:paraId="00D323B4" w14:textId="391EB29A" w:rsidR="008F0F88" w:rsidRPr="005D5E83" w:rsidRDefault="008F0F88" w:rsidP="0091634F">
      <w:pPr>
        <w:numPr>
          <w:ilvl w:val="0"/>
          <w:numId w:val="19"/>
        </w:numPr>
        <w:spacing w:after="0" w:line="240" w:lineRule="auto"/>
        <w:jc w:val="both"/>
        <w:rPr>
          <w:rFonts w:eastAsia="Times New Roman" w:cs="Calibri"/>
          <w:lang w:eastAsia="fr-FR"/>
        </w:rPr>
      </w:pPr>
      <w:r w:rsidRPr="48CD319D">
        <w:rPr>
          <w:rFonts w:eastAsia="Times New Roman" w:cs="Calibri"/>
          <w:lang w:eastAsia="fr-FR"/>
        </w:rPr>
        <w:t xml:space="preserve">Les EPCI </w:t>
      </w:r>
      <w:r w:rsidR="005D5E83">
        <w:rPr>
          <w:rFonts w:eastAsia="Times New Roman" w:cs="Calibri"/>
          <w:lang w:eastAsia="fr-FR"/>
        </w:rPr>
        <w:t>à</w:t>
      </w:r>
      <w:r w:rsidRPr="48CD319D">
        <w:rPr>
          <w:rFonts w:eastAsia="Times New Roman" w:cs="Calibri"/>
          <w:lang w:eastAsia="fr-FR"/>
        </w:rPr>
        <w:t xml:space="preserve"> compétences collecte</w:t>
      </w:r>
      <w:r w:rsidR="005D5E83">
        <w:rPr>
          <w:rFonts w:eastAsia="Times New Roman" w:cs="Calibri"/>
          <w:lang w:eastAsia="fr-FR"/>
        </w:rPr>
        <w:t xml:space="preserve"> </w:t>
      </w:r>
      <w:r w:rsidRPr="48CD319D">
        <w:rPr>
          <w:rFonts w:eastAsia="Times New Roman" w:cs="Calibri"/>
          <w:lang w:eastAsia="fr-FR"/>
        </w:rPr>
        <w:t>:</w:t>
      </w:r>
      <w:r w:rsidR="005D5E83">
        <w:rPr>
          <w:rFonts w:eastAsia="Times New Roman" w:cs="Calibri"/>
          <w:lang w:eastAsia="fr-FR"/>
        </w:rPr>
        <w:t xml:space="preserve"> CINOR, CIREST, TO, CIVIS, CASUD</w:t>
      </w:r>
      <w:r w:rsidR="00573E11">
        <w:rPr>
          <w:rFonts w:eastAsia="Times New Roman" w:cs="Calibri"/>
          <w:lang w:eastAsia="fr-FR"/>
        </w:rPr>
        <w:t> ;</w:t>
      </w:r>
      <w:r w:rsidRPr="48CD319D">
        <w:rPr>
          <w:rFonts w:ascii="Calibri" w:eastAsia="Times New Roman" w:hAnsi="Calibri" w:cs="Calibri"/>
          <w:lang w:eastAsia="fr-FR"/>
        </w:rPr>
        <w:t> </w:t>
      </w:r>
    </w:p>
    <w:p w14:paraId="42A68471" w14:textId="79413005" w:rsidR="005D5E83" w:rsidRPr="005D5E83" w:rsidRDefault="005D5E83" w:rsidP="0091634F">
      <w:pPr>
        <w:numPr>
          <w:ilvl w:val="0"/>
          <w:numId w:val="19"/>
        </w:numPr>
        <w:spacing w:after="0" w:line="240" w:lineRule="auto"/>
        <w:jc w:val="both"/>
        <w:rPr>
          <w:rFonts w:eastAsia="Times New Roman" w:cs="Calibri"/>
          <w:lang w:eastAsia="fr-FR"/>
        </w:rPr>
      </w:pPr>
      <w:r w:rsidRPr="005D5E83">
        <w:rPr>
          <w:rFonts w:eastAsia="Times New Roman" w:cs="Calibri"/>
          <w:lang w:eastAsia="fr-FR"/>
        </w:rPr>
        <w:t>Les syndicats de traitement : SYDNE et ILEVA</w:t>
      </w:r>
      <w:r w:rsidR="00573E11">
        <w:rPr>
          <w:rFonts w:eastAsia="Times New Roman" w:cs="Calibri"/>
          <w:lang w:eastAsia="fr-FR"/>
        </w:rPr>
        <w:t> ;</w:t>
      </w:r>
    </w:p>
    <w:p w14:paraId="3F0D55DB" w14:textId="105493CE" w:rsidR="008F0F88" w:rsidRPr="00095405" w:rsidRDefault="005D5E83" w:rsidP="0091634F">
      <w:pPr>
        <w:numPr>
          <w:ilvl w:val="0"/>
          <w:numId w:val="19"/>
        </w:numPr>
        <w:spacing w:after="0" w:line="240" w:lineRule="auto"/>
        <w:jc w:val="both"/>
        <w:textAlignment w:val="baseline"/>
        <w:rPr>
          <w:rFonts w:eastAsia="Times New Roman" w:cs="Calibri"/>
          <w:lang w:eastAsia="fr-FR"/>
        </w:rPr>
      </w:pPr>
      <w:r>
        <w:rPr>
          <w:rFonts w:eastAsia="Times New Roman" w:cs="Calibri"/>
          <w:lang w:eastAsia="fr-FR"/>
        </w:rPr>
        <w:t>Le Conseil Régional</w:t>
      </w:r>
      <w:r w:rsidR="00573E11">
        <w:rPr>
          <w:rFonts w:eastAsia="Times New Roman" w:cs="Calibri"/>
          <w:lang w:eastAsia="fr-FR"/>
        </w:rPr>
        <w:t> ;</w:t>
      </w:r>
      <w:r w:rsidR="00095405">
        <w:rPr>
          <w:rFonts w:eastAsia="Times New Roman" w:cs="Calibri"/>
          <w:lang w:eastAsia="fr-FR"/>
        </w:rPr>
        <w:t xml:space="preserve"> </w:t>
      </w:r>
      <w:r w:rsidR="008F0F88" w:rsidRPr="00957B02">
        <w:rPr>
          <w:rFonts w:ascii="Calibri" w:eastAsia="Times New Roman" w:hAnsi="Calibri" w:cs="Calibri"/>
          <w:lang w:eastAsia="fr-FR"/>
        </w:rPr>
        <w:t> </w:t>
      </w:r>
    </w:p>
    <w:p w14:paraId="2D7CD87A" w14:textId="4CD11237" w:rsidR="00095405" w:rsidRDefault="00095405" w:rsidP="0091634F">
      <w:pPr>
        <w:numPr>
          <w:ilvl w:val="0"/>
          <w:numId w:val="19"/>
        </w:numPr>
        <w:spacing w:after="0" w:line="240" w:lineRule="auto"/>
        <w:jc w:val="both"/>
        <w:textAlignment w:val="baseline"/>
        <w:rPr>
          <w:rFonts w:eastAsia="Times New Roman" w:cs="Calibri"/>
          <w:lang w:eastAsia="fr-FR"/>
        </w:rPr>
      </w:pPr>
      <w:r>
        <w:rPr>
          <w:rFonts w:eastAsia="Times New Roman" w:cs="Calibri"/>
          <w:lang w:eastAsia="fr-FR"/>
        </w:rPr>
        <w:t>L’</w:t>
      </w:r>
      <w:r w:rsidRPr="00095405">
        <w:rPr>
          <w:rFonts w:eastAsia="Times New Roman" w:cs="Calibri"/>
          <w:lang w:eastAsia="fr-FR"/>
        </w:rPr>
        <w:t>AGORAH</w:t>
      </w:r>
      <w:r w:rsidR="00573E11">
        <w:rPr>
          <w:rFonts w:eastAsia="Times New Roman" w:cs="Calibri"/>
          <w:lang w:eastAsia="fr-FR"/>
        </w:rPr>
        <w:t> ;</w:t>
      </w:r>
    </w:p>
    <w:p w14:paraId="5EB0C4E5" w14:textId="25EA151D" w:rsidR="00095405" w:rsidRDefault="00095405" w:rsidP="0091634F">
      <w:pPr>
        <w:numPr>
          <w:ilvl w:val="0"/>
          <w:numId w:val="19"/>
        </w:numPr>
        <w:spacing w:after="0" w:line="240" w:lineRule="auto"/>
        <w:jc w:val="both"/>
        <w:textAlignment w:val="baseline"/>
        <w:rPr>
          <w:rFonts w:eastAsia="Times New Roman" w:cs="Calibri"/>
          <w:lang w:eastAsia="fr-FR"/>
        </w:rPr>
      </w:pPr>
      <w:r>
        <w:rPr>
          <w:rFonts w:eastAsia="Times New Roman" w:cs="Calibri"/>
          <w:lang w:eastAsia="fr-FR"/>
        </w:rPr>
        <w:t xml:space="preserve">Le </w:t>
      </w:r>
      <w:r w:rsidRPr="00095405">
        <w:rPr>
          <w:rFonts w:eastAsia="Times New Roman" w:cs="Calibri"/>
          <w:lang w:eastAsia="fr-FR"/>
        </w:rPr>
        <w:t>SICR</w:t>
      </w:r>
      <w:r w:rsidR="00573E11">
        <w:rPr>
          <w:rFonts w:eastAsia="Times New Roman" w:cs="Calibri"/>
          <w:lang w:eastAsia="fr-FR"/>
        </w:rPr>
        <w:t> ;</w:t>
      </w:r>
    </w:p>
    <w:p w14:paraId="019080F2" w14:textId="109BDB21" w:rsidR="00095405" w:rsidRPr="00957B02" w:rsidRDefault="00095405" w:rsidP="0091634F">
      <w:pPr>
        <w:numPr>
          <w:ilvl w:val="0"/>
          <w:numId w:val="19"/>
        </w:numPr>
        <w:spacing w:after="0" w:line="240" w:lineRule="auto"/>
        <w:jc w:val="both"/>
        <w:textAlignment w:val="baseline"/>
        <w:rPr>
          <w:rFonts w:eastAsia="Times New Roman" w:cs="Calibri"/>
          <w:lang w:eastAsia="fr-FR"/>
        </w:rPr>
      </w:pPr>
      <w:r>
        <w:rPr>
          <w:rFonts w:eastAsia="Times New Roman" w:cs="Calibri"/>
          <w:lang w:eastAsia="fr-FR"/>
        </w:rPr>
        <w:t xml:space="preserve">La </w:t>
      </w:r>
      <w:r w:rsidRPr="00095405">
        <w:rPr>
          <w:rFonts w:eastAsia="Times New Roman" w:cs="Calibri"/>
          <w:lang w:eastAsia="fr-FR"/>
        </w:rPr>
        <w:t>DEAL</w:t>
      </w:r>
      <w:r w:rsidR="00573E11">
        <w:rPr>
          <w:rFonts w:eastAsia="Times New Roman" w:cs="Calibri"/>
          <w:lang w:eastAsia="fr-FR"/>
        </w:rPr>
        <w:t>.</w:t>
      </w:r>
    </w:p>
    <w:p w14:paraId="224D8BED" w14:textId="02A49197" w:rsidR="005D5E83" w:rsidRDefault="008F0F88" w:rsidP="008F0F88">
      <w:pPr>
        <w:spacing w:after="0" w:line="240" w:lineRule="auto"/>
        <w:textAlignment w:val="baseline"/>
        <w:rPr>
          <w:rFonts w:eastAsia="Times New Roman" w:cs="Calibri"/>
          <w:lang w:eastAsia="fr-FR"/>
        </w:rPr>
      </w:pPr>
      <w:r w:rsidRPr="00957B02">
        <w:rPr>
          <w:rFonts w:eastAsia="Times New Roman" w:cs="Calibri"/>
          <w:lang w:eastAsia="fr-FR"/>
        </w:rPr>
        <w:t>L’ADEME se réserve le droit d’apporter des modifications</w:t>
      </w:r>
      <w:r w:rsidRPr="00957B02">
        <w:rPr>
          <w:rFonts w:eastAsia="Times New Roman" w:cs="Segoe UI"/>
          <w:lang w:eastAsia="fr-FR"/>
        </w:rPr>
        <w:t xml:space="preserve"> à la composition du COPIL à tout moment</w:t>
      </w:r>
      <w:r w:rsidR="00095405">
        <w:rPr>
          <w:rFonts w:eastAsia="Times New Roman" w:cs="Calibri"/>
          <w:lang w:eastAsia="fr-FR"/>
        </w:rPr>
        <w:t>.</w:t>
      </w:r>
    </w:p>
    <w:p w14:paraId="45599004" w14:textId="77777777" w:rsidR="003F6D1D" w:rsidRPr="006113CD" w:rsidRDefault="003F6D1D" w:rsidP="008F0F88">
      <w:pPr>
        <w:spacing w:after="0" w:line="240" w:lineRule="auto"/>
        <w:textAlignment w:val="baseline"/>
        <w:rPr>
          <w:rFonts w:ascii="Calibri" w:eastAsia="Times New Roman" w:hAnsi="Calibri" w:cs="Calibri"/>
          <w:lang w:eastAsia="fr-FR"/>
        </w:rPr>
      </w:pPr>
    </w:p>
    <w:p w14:paraId="48CC0014" w14:textId="77777777" w:rsidR="008F0F88" w:rsidRPr="00D262C8" w:rsidRDefault="008F0F88" w:rsidP="008F0F88">
      <w:pPr>
        <w:pStyle w:val="Titre1"/>
        <w:rPr>
          <w:rFonts w:eastAsia="Times New Roman"/>
          <w:lang w:eastAsia="fr-FR"/>
        </w:rPr>
      </w:pPr>
      <w:bookmarkStart w:id="8" w:name="_Toc212040173"/>
      <w:r w:rsidRPr="00957B02">
        <w:rPr>
          <w:rFonts w:eastAsia="Times New Roman"/>
          <w:lang w:eastAsia="fr-FR"/>
        </w:rPr>
        <w:lastRenderedPageBreak/>
        <w:t>OBJECTIFS ET PERIMETRE DE L’ETUDE</w:t>
      </w:r>
      <w:bookmarkEnd w:id="8"/>
      <w:r w:rsidRPr="00957B02">
        <w:rPr>
          <w:rFonts w:ascii="Calibri" w:eastAsia="Times New Roman" w:hAnsi="Calibri" w:cs="Calibri"/>
          <w:lang w:eastAsia="fr-FR"/>
        </w:rPr>
        <w:t> </w:t>
      </w:r>
    </w:p>
    <w:p w14:paraId="552BEAF0" w14:textId="77777777" w:rsidR="008F0F88" w:rsidRPr="00D262C8" w:rsidRDefault="008F0F88" w:rsidP="0091634F">
      <w:pPr>
        <w:pStyle w:val="Titre2"/>
        <w:numPr>
          <w:ilvl w:val="2"/>
          <w:numId w:val="19"/>
        </w:numPr>
        <w:ind w:left="851"/>
      </w:pPr>
      <w:bookmarkStart w:id="9" w:name="_Toc212040174"/>
      <w:r w:rsidRPr="00957B02">
        <w:t>OBJECTIFS</w:t>
      </w:r>
      <w:bookmarkEnd w:id="9"/>
      <w:r w:rsidRPr="00957B02">
        <w:rPr>
          <w:rFonts w:ascii="Calibri" w:hAnsi="Calibri" w:cs="Calibri"/>
        </w:rPr>
        <w:t> </w:t>
      </w:r>
    </w:p>
    <w:p w14:paraId="10E0D3B4" w14:textId="77777777" w:rsidR="008F0F88" w:rsidRPr="00964A85" w:rsidRDefault="008F0F88" w:rsidP="003F6D1D">
      <w:pPr>
        <w:spacing w:after="0"/>
        <w:jc w:val="both"/>
        <w:textAlignment w:val="baseline"/>
        <w:rPr>
          <w:rFonts w:eastAsia="Times New Roman" w:cs="Segoe UI"/>
          <w:lang w:eastAsia="fr-FR"/>
        </w:rPr>
      </w:pPr>
      <w:r w:rsidRPr="00964A85">
        <w:rPr>
          <w:rFonts w:eastAsia="Times New Roman" w:cs="Calibri"/>
          <w:lang w:eastAsia="fr-FR"/>
        </w:rPr>
        <w:t>L’étude vise l’établissement d’un panorama aussi complet que possible de la production de déchets sur le territoire afin de piloter de manière cohérente la prévention et la gestion de ces derniers en contexte insulaire contraint.</w:t>
      </w:r>
      <w:r w:rsidRPr="00964A85">
        <w:rPr>
          <w:rFonts w:ascii="Calibri" w:eastAsia="Times New Roman" w:hAnsi="Calibri" w:cs="Calibri"/>
          <w:lang w:eastAsia="fr-FR"/>
        </w:rPr>
        <w:t>  </w:t>
      </w:r>
    </w:p>
    <w:p w14:paraId="1C26640E" w14:textId="77777777" w:rsidR="008F0F88" w:rsidRPr="00964A85" w:rsidRDefault="008F0F88" w:rsidP="003F6D1D">
      <w:pPr>
        <w:spacing w:after="0"/>
        <w:jc w:val="both"/>
        <w:textAlignment w:val="baseline"/>
        <w:rPr>
          <w:rFonts w:eastAsia="Times New Roman" w:cs="Segoe UI"/>
          <w:lang w:eastAsia="fr-FR"/>
        </w:rPr>
      </w:pPr>
      <w:r w:rsidRPr="00964A85">
        <w:rPr>
          <w:rFonts w:eastAsia="Times New Roman" w:cs="Calibri"/>
          <w:lang w:eastAsia="fr-FR"/>
        </w:rPr>
        <w:t>Elle devra répondre à plusieurs objectifs</w:t>
      </w:r>
      <w:r w:rsidRPr="00964A85">
        <w:rPr>
          <w:rFonts w:ascii="Cambria Math" w:eastAsia="Times New Roman" w:hAnsi="Cambria Math" w:cs="Cambria Math"/>
          <w:lang w:eastAsia="fr-FR"/>
        </w:rPr>
        <w:t> </w:t>
      </w:r>
      <w:r w:rsidRPr="00964A85">
        <w:rPr>
          <w:rFonts w:eastAsia="Times New Roman" w:cs="Calibri"/>
          <w:lang w:eastAsia="fr-FR"/>
        </w:rPr>
        <w:t>:</w:t>
      </w:r>
      <w:r w:rsidRPr="00964A85">
        <w:rPr>
          <w:rFonts w:ascii="Calibri" w:eastAsia="Times New Roman" w:hAnsi="Calibri" w:cs="Calibri"/>
          <w:lang w:eastAsia="fr-FR"/>
        </w:rPr>
        <w:t> </w:t>
      </w:r>
    </w:p>
    <w:p w14:paraId="5B44D712" w14:textId="519F3F6D" w:rsidR="002B6281" w:rsidRPr="002B6281" w:rsidRDefault="00E6611C" w:rsidP="005040E3">
      <w:pPr>
        <w:pStyle w:val="Paragraphedeliste"/>
        <w:numPr>
          <w:ilvl w:val="0"/>
          <w:numId w:val="42"/>
        </w:numPr>
        <w:spacing w:after="0"/>
        <w:jc w:val="both"/>
        <w:textAlignment w:val="baseline"/>
        <w:rPr>
          <w:rFonts w:eastAsia="Times New Roman" w:cs="Calibri"/>
          <w:lang w:eastAsia="fr-FR"/>
        </w:rPr>
      </w:pPr>
      <w:r w:rsidRPr="002B6281">
        <w:rPr>
          <w:rFonts w:eastAsia="Times New Roman" w:cs="Calibri"/>
          <w:b/>
          <w:bCs/>
          <w:lang w:eastAsia="fr-FR"/>
        </w:rPr>
        <w:t>Identifier les gisements, encore enfouis à l’heure actuelle, valorisables sous forme</w:t>
      </w:r>
      <w:r w:rsidRPr="002B6281">
        <w:rPr>
          <w:rFonts w:eastAsia="Times New Roman" w:cs="Calibri"/>
          <w:lang w:eastAsia="fr-FR"/>
        </w:rPr>
        <w:t> :</w:t>
      </w:r>
    </w:p>
    <w:p w14:paraId="51BB9132" w14:textId="11D9A3ED" w:rsidR="00E6611C" w:rsidRPr="00E6611C" w:rsidRDefault="00E6611C" w:rsidP="005040E3">
      <w:pPr>
        <w:numPr>
          <w:ilvl w:val="0"/>
          <w:numId w:val="41"/>
        </w:numPr>
        <w:spacing w:after="0"/>
        <w:jc w:val="both"/>
        <w:textAlignment w:val="baseline"/>
        <w:rPr>
          <w:rFonts w:eastAsia="Times New Roman" w:cs="Calibri"/>
          <w:lang w:eastAsia="fr-FR"/>
        </w:rPr>
      </w:pPr>
      <w:r w:rsidRPr="00E6611C">
        <w:rPr>
          <w:rFonts w:eastAsia="Times New Roman" w:cs="Calibri"/>
          <w:b/>
          <w:lang w:eastAsia="fr-FR"/>
        </w:rPr>
        <w:t>Organique</w:t>
      </w:r>
      <w:r w:rsidRPr="00E6611C">
        <w:rPr>
          <w:rFonts w:eastAsia="Times New Roman" w:cs="Calibri"/>
          <w:lang w:eastAsia="fr-FR"/>
        </w:rPr>
        <w:t xml:space="preserve"> (par des actions de proximité et/ou de gestion collective type compostage/broyage, sur l’ensemble des </w:t>
      </w:r>
      <w:r w:rsidR="00E20F84">
        <w:rPr>
          <w:rFonts w:eastAsia="Times New Roman" w:cs="Calibri"/>
          <w:lang w:eastAsia="fr-FR"/>
        </w:rPr>
        <w:t>biodéchets - déchets verts et déchets de table</w:t>
      </w:r>
      <w:r w:rsidRPr="00E6611C">
        <w:rPr>
          <w:rFonts w:eastAsia="Times New Roman" w:cs="Calibri"/>
          <w:lang w:eastAsia="fr-FR"/>
        </w:rPr>
        <w:t>)</w:t>
      </w:r>
    </w:p>
    <w:p w14:paraId="205FAFBA" w14:textId="65728008" w:rsidR="002B6281" w:rsidRDefault="00E6611C" w:rsidP="005040E3">
      <w:pPr>
        <w:numPr>
          <w:ilvl w:val="0"/>
          <w:numId w:val="41"/>
        </w:numPr>
        <w:spacing w:after="0"/>
        <w:jc w:val="both"/>
        <w:textAlignment w:val="baseline"/>
        <w:rPr>
          <w:rFonts w:eastAsia="Times New Roman" w:cs="Calibri"/>
          <w:lang w:eastAsia="fr-FR"/>
        </w:rPr>
      </w:pPr>
      <w:r w:rsidRPr="00E6611C">
        <w:rPr>
          <w:rFonts w:eastAsia="Times New Roman" w:cs="Calibri"/>
          <w:b/>
          <w:lang w:eastAsia="fr-FR"/>
        </w:rPr>
        <w:t>Matière dans le cadre des filières à Responsabilité Elargie du Producteurs - REP</w:t>
      </w:r>
      <w:r w:rsidRPr="00E6611C">
        <w:rPr>
          <w:rFonts w:eastAsia="Times New Roman" w:cs="Calibri"/>
          <w:lang w:eastAsia="fr-FR"/>
        </w:rPr>
        <w:t xml:space="preserve"> (et notamment les REP encore non déployées à La Réunion)</w:t>
      </w:r>
    </w:p>
    <w:p w14:paraId="1B9685FF" w14:textId="77777777" w:rsidR="002B6281" w:rsidRDefault="00E6611C" w:rsidP="005040E3">
      <w:pPr>
        <w:numPr>
          <w:ilvl w:val="0"/>
          <w:numId w:val="41"/>
        </w:numPr>
        <w:spacing w:after="0"/>
        <w:jc w:val="both"/>
        <w:textAlignment w:val="baseline"/>
        <w:rPr>
          <w:rFonts w:eastAsia="Times New Roman" w:cs="Calibri"/>
          <w:lang w:eastAsia="fr-FR"/>
        </w:rPr>
      </w:pPr>
      <w:r w:rsidRPr="002B6281">
        <w:rPr>
          <w:rFonts w:eastAsia="Times New Roman" w:cs="Calibri"/>
          <w:b/>
          <w:lang w:eastAsia="fr-FR"/>
        </w:rPr>
        <w:t>Matière hors REP</w:t>
      </w:r>
      <w:r w:rsidRPr="002B6281">
        <w:rPr>
          <w:rFonts w:eastAsia="Times New Roman" w:cs="Calibri"/>
          <w:lang w:eastAsia="fr-FR"/>
        </w:rPr>
        <w:t xml:space="preserve"> (et notamment ceux encore non ou peu valorisés – bois…)</w:t>
      </w:r>
    </w:p>
    <w:p w14:paraId="70E10577" w14:textId="37503989" w:rsidR="002B6281" w:rsidRPr="002B6281" w:rsidRDefault="00E6611C" w:rsidP="005040E3">
      <w:pPr>
        <w:numPr>
          <w:ilvl w:val="0"/>
          <w:numId w:val="41"/>
        </w:numPr>
        <w:spacing w:after="0"/>
        <w:jc w:val="both"/>
        <w:textAlignment w:val="baseline"/>
        <w:rPr>
          <w:rFonts w:eastAsia="Times New Roman" w:cs="Calibri"/>
          <w:lang w:eastAsia="fr-FR"/>
        </w:rPr>
      </w:pPr>
      <w:r w:rsidRPr="002B6281">
        <w:rPr>
          <w:rFonts w:eastAsia="Times New Roman" w:cs="Calibri"/>
          <w:b/>
          <w:lang w:eastAsia="fr-FR"/>
        </w:rPr>
        <w:t>Energétique</w:t>
      </w:r>
      <w:r w:rsidRPr="002B6281">
        <w:rPr>
          <w:rFonts w:eastAsia="Times New Roman" w:cs="Calibri"/>
          <w:lang w:eastAsia="fr-FR"/>
        </w:rPr>
        <w:t xml:space="preserve"> (et notamment pour des Unités de Valorisation Energétique (UVE) de Combustibles Solides de Récupération (CSR), des installations de méthanisation et des installations de valorisation par combustion de la biomasse)</w:t>
      </w:r>
    </w:p>
    <w:p w14:paraId="6235A6A0" w14:textId="522BAEE2" w:rsidR="00E6611C" w:rsidRPr="002B6281" w:rsidRDefault="00E6611C" w:rsidP="003F6D1D">
      <w:pPr>
        <w:spacing w:after="0"/>
        <w:jc w:val="both"/>
        <w:textAlignment w:val="baseline"/>
        <w:rPr>
          <w:rFonts w:eastAsia="Times New Roman" w:cs="Calibri"/>
          <w:lang w:eastAsia="fr-FR"/>
        </w:rPr>
      </w:pPr>
      <w:r w:rsidRPr="002B6281">
        <w:rPr>
          <w:rFonts w:eastAsia="Times New Roman" w:cs="Calibri"/>
          <w:lang w:eastAsia="fr-FR"/>
        </w:rPr>
        <w:t>En déduire les pistes de travail privilégiées à approfondir en partenariat avec les acteurs locaux (et notamment concernant le dimensionnement des futures installations de traitement sur la base de ce MODECOM) ;</w:t>
      </w:r>
    </w:p>
    <w:p w14:paraId="559C2EB7" w14:textId="6F265236" w:rsidR="00E6611C" w:rsidRPr="002B6281" w:rsidRDefault="002B6281" w:rsidP="003F6D1D">
      <w:pPr>
        <w:spacing w:after="0"/>
        <w:jc w:val="both"/>
        <w:textAlignment w:val="baseline"/>
        <w:rPr>
          <w:rFonts w:eastAsia="Times New Roman" w:cs="Calibri"/>
          <w:bCs/>
          <w:lang w:eastAsia="fr-FR"/>
        </w:rPr>
      </w:pPr>
      <w:r>
        <w:rPr>
          <w:rFonts w:eastAsia="Times New Roman" w:cs="Calibri"/>
          <w:bCs/>
          <w:lang w:eastAsia="fr-FR"/>
        </w:rPr>
        <w:t>Les autres objectifs</w:t>
      </w:r>
      <w:r w:rsidR="00E6611C" w:rsidRPr="002B6281">
        <w:rPr>
          <w:rFonts w:eastAsia="Times New Roman" w:cs="Calibri"/>
          <w:bCs/>
          <w:lang w:eastAsia="fr-FR"/>
        </w:rPr>
        <w:t xml:space="preserve"> sont relatifs </w:t>
      </w:r>
      <w:r w:rsidR="008A183A" w:rsidRPr="002B6281">
        <w:rPr>
          <w:rFonts w:eastAsia="Times New Roman" w:cs="Calibri"/>
          <w:bCs/>
          <w:lang w:eastAsia="fr-FR"/>
        </w:rPr>
        <w:t>à</w:t>
      </w:r>
      <w:r w:rsidR="00E6611C" w:rsidRPr="002B6281">
        <w:rPr>
          <w:rFonts w:eastAsia="Times New Roman" w:cs="Calibri"/>
          <w:bCs/>
          <w:lang w:eastAsia="fr-FR"/>
        </w:rPr>
        <w:t xml:space="preserve"> la </w:t>
      </w:r>
      <w:r w:rsidR="00E6611C" w:rsidRPr="002B6281">
        <w:rPr>
          <w:rFonts w:eastAsia="Times New Roman" w:cs="Calibri"/>
          <w:bCs/>
          <w:u w:val="single"/>
          <w:lang w:eastAsia="fr-FR"/>
        </w:rPr>
        <w:t>prévention et à la collecte</w:t>
      </w:r>
      <w:r w:rsidR="00E6611C" w:rsidRPr="002B6281">
        <w:rPr>
          <w:rFonts w:eastAsia="Times New Roman" w:cs="Calibri"/>
          <w:bCs/>
          <w:lang w:eastAsia="fr-FR"/>
        </w:rPr>
        <w:t xml:space="preserve"> afin d’aider les </w:t>
      </w:r>
      <w:r>
        <w:rPr>
          <w:rFonts w:eastAsia="Times New Roman" w:cs="Calibri"/>
          <w:bCs/>
          <w:lang w:eastAsia="fr-FR"/>
        </w:rPr>
        <w:t>acteurs</w:t>
      </w:r>
      <w:r w:rsidR="00E6611C" w:rsidRPr="002B6281">
        <w:rPr>
          <w:rFonts w:eastAsia="Times New Roman" w:cs="Calibri"/>
          <w:bCs/>
          <w:lang w:eastAsia="fr-FR"/>
        </w:rPr>
        <w:t xml:space="preserve"> compétents à :</w:t>
      </w:r>
    </w:p>
    <w:p w14:paraId="0AF174C3" w14:textId="0B9C543A" w:rsidR="002B6281" w:rsidRDefault="00E6611C" w:rsidP="005040E3">
      <w:pPr>
        <w:pStyle w:val="Paragraphedeliste"/>
        <w:numPr>
          <w:ilvl w:val="0"/>
          <w:numId w:val="42"/>
        </w:numPr>
        <w:tabs>
          <w:tab w:val="num" w:pos="786"/>
        </w:tabs>
        <w:spacing w:after="0"/>
        <w:jc w:val="both"/>
        <w:textAlignment w:val="baseline"/>
        <w:rPr>
          <w:rFonts w:eastAsia="Times New Roman" w:cs="Calibri"/>
          <w:lang w:eastAsia="fr-FR"/>
        </w:rPr>
      </w:pPr>
      <w:r w:rsidRPr="002B6281">
        <w:rPr>
          <w:rFonts w:eastAsia="Times New Roman" w:cs="Calibri"/>
          <w:b/>
          <w:bCs/>
          <w:lang w:eastAsia="fr-FR"/>
        </w:rPr>
        <w:t>Déterminer les actions prioritaires à mettre en œuvre en matière de</w:t>
      </w:r>
      <w:r w:rsidRPr="002B6281">
        <w:rPr>
          <w:rFonts w:eastAsia="Times New Roman" w:cs="Calibri"/>
          <w:lang w:eastAsia="fr-FR"/>
        </w:rPr>
        <w:t xml:space="preserve"> </w:t>
      </w:r>
      <w:r w:rsidRPr="002B6281">
        <w:rPr>
          <w:rFonts w:eastAsia="Times New Roman" w:cs="Calibri"/>
          <w:b/>
          <w:lang w:eastAsia="fr-FR"/>
        </w:rPr>
        <w:t>prévention</w:t>
      </w:r>
      <w:r w:rsidRPr="002B6281">
        <w:rPr>
          <w:rFonts w:eastAsia="Times New Roman" w:cs="Calibri"/>
          <w:lang w:eastAsia="fr-FR"/>
        </w:rPr>
        <w:t xml:space="preserve"> (aide à </w:t>
      </w:r>
      <w:r w:rsidR="002B6281">
        <w:rPr>
          <w:rFonts w:eastAsia="Times New Roman" w:cs="Calibri"/>
          <w:lang w:eastAsia="fr-FR"/>
        </w:rPr>
        <w:t>l’actualisation</w:t>
      </w:r>
      <w:r w:rsidRPr="002B6281">
        <w:rPr>
          <w:rFonts w:eastAsia="Times New Roman" w:cs="Calibri"/>
          <w:lang w:eastAsia="fr-FR"/>
        </w:rPr>
        <w:t xml:space="preserve"> des plans de prévention</w:t>
      </w:r>
      <w:r w:rsidR="002B6281">
        <w:rPr>
          <w:rFonts w:eastAsia="Times New Roman" w:cs="Calibri"/>
          <w:lang w:eastAsia="fr-FR"/>
        </w:rPr>
        <w:t xml:space="preserve"> et de gestion des déchets des éco-organismes dans les Outre-Mer, </w:t>
      </w:r>
      <w:r w:rsidR="002B6281" w:rsidRPr="002B6281">
        <w:rPr>
          <w:rFonts w:eastAsia="Times New Roman" w:cs="Calibri"/>
          <w:lang w:eastAsia="fr-FR"/>
        </w:rPr>
        <w:t xml:space="preserve">aide à </w:t>
      </w:r>
      <w:r w:rsidR="002B6281">
        <w:rPr>
          <w:rFonts w:eastAsia="Times New Roman" w:cs="Calibri"/>
          <w:lang w:eastAsia="fr-FR"/>
        </w:rPr>
        <w:t>l’actualisation</w:t>
      </w:r>
      <w:r w:rsidR="002B6281" w:rsidRPr="002B6281">
        <w:rPr>
          <w:rFonts w:eastAsia="Times New Roman" w:cs="Calibri"/>
          <w:lang w:eastAsia="fr-FR"/>
        </w:rPr>
        <w:t xml:space="preserve"> des plans de prévention</w:t>
      </w:r>
      <w:r w:rsidR="002B6281">
        <w:rPr>
          <w:rFonts w:eastAsia="Times New Roman" w:cs="Calibri"/>
          <w:lang w:eastAsia="fr-FR"/>
        </w:rPr>
        <w:t xml:space="preserve"> des EPCI</w:t>
      </w:r>
      <w:r w:rsidRPr="002B6281">
        <w:rPr>
          <w:rFonts w:eastAsia="Times New Roman" w:cs="Calibri"/>
          <w:lang w:eastAsia="fr-FR"/>
        </w:rPr>
        <w:t xml:space="preserve">, avec notamment des actions de réemploi-réparation-réutilisation, gaspillage alimentaire…) </w:t>
      </w:r>
    </w:p>
    <w:p w14:paraId="70B946A1" w14:textId="508A87BD" w:rsidR="005D7568" w:rsidRDefault="00E6611C" w:rsidP="005D7568">
      <w:pPr>
        <w:pStyle w:val="Paragraphedeliste"/>
        <w:tabs>
          <w:tab w:val="num" w:pos="786"/>
        </w:tabs>
        <w:spacing w:after="0"/>
        <w:jc w:val="both"/>
        <w:textAlignment w:val="baseline"/>
        <w:rPr>
          <w:rFonts w:eastAsia="Times New Roman" w:cs="Calibri"/>
          <w:b/>
          <w:bCs/>
          <w:lang w:eastAsia="fr-FR"/>
        </w:rPr>
      </w:pPr>
      <w:r w:rsidRPr="002B6281">
        <w:rPr>
          <w:rFonts w:eastAsia="Times New Roman" w:cs="Calibri"/>
          <w:b/>
          <w:bCs/>
          <w:lang w:eastAsia="fr-FR"/>
        </w:rPr>
        <w:t>Adapter les modalités de collecte</w:t>
      </w:r>
      <w:r w:rsidRPr="002B6281">
        <w:rPr>
          <w:rFonts w:eastAsia="Times New Roman" w:cs="Calibri"/>
          <w:lang w:eastAsia="fr-FR"/>
        </w:rPr>
        <w:t xml:space="preserve"> (aide à la rédaction des futurs marchés de collecte, collecte séparée des </w:t>
      </w:r>
      <w:r w:rsidR="002B6281" w:rsidRPr="002B6281">
        <w:rPr>
          <w:rFonts w:eastAsia="Times New Roman" w:cs="Calibri"/>
          <w:lang w:eastAsia="fr-FR"/>
        </w:rPr>
        <w:t>biodéchets</w:t>
      </w:r>
      <w:r w:rsidRPr="002B6281">
        <w:rPr>
          <w:rFonts w:eastAsia="Times New Roman" w:cs="Calibri"/>
          <w:lang w:eastAsia="fr-FR"/>
        </w:rPr>
        <w:t>, aide au</w:t>
      </w:r>
      <w:r w:rsidR="002B6281">
        <w:rPr>
          <w:rFonts w:eastAsia="Times New Roman" w:cs="Calibri"/>
          <w:lang w:eastAsia="fr-FR"/>
        </w:rPr>
        <w:t>x</w:t>
      </w:r>
      <w:r w:rsidRPr="002B6281">
        <w:rPr>
          <w:rFonts w:eastAsia="Times New Roman" w:cs="Calibri"/>
          <w:lang w:eastAsia="fr-FR"/>
        </w:rPr>
        <w:t xml:space="preserve"> </w:t>
      </w:r>
      <w:r w:rsidR="002B6281">
        <w:rPr>
          <w:rFonts w:eastAsia="Times New Roman" w:cs="Calibri"/>
          <w:lang w:eastAsia="fr-FR"/>
        </w:rPr>
        <w:t>programmes</w:t>
      </w:r>
      <w:r w:rsidRPr="002B6281">
        <w:rPr>
          <w:rFonts w:eastAsia="Times New Roman" w:cs="Calibri"/>
          <w:lang w:eastAsia="fr-FR"/>
        </w:rPr>
        <w:t xml:space="preserve"> avec les éco-organismes en charge des REP…) </w:t>
      </w:r>
    </w:p>
    <w:p w14:paraId="7B39F41F" w14:textId="77777777" w:rsidR="005D7568" w:rsidRDefault="005D7568" w:rsidP="005D7568">
      <w:pPr>
        <w:spacing w:after="0"/>
        <w:jc w:val="both"/>
        <w:textAlignment w:val="baseline"/>
        <w:rPr>
          <w:rFonts w:eastAsia="Times New Roman" w:cs="Calibri"/>
          <w:b/>
          <w:bCs/>
          <w:lang w:eastAsia="fr-FR"/>
        </w:rPr>
      </w:pPr>
    </w:p>
    <w:p w14:paraId="57801FAF" w14:textId="77777777" w:rsidR="005D7568" w:rsidRPr="005D7568" w:rsidRDefault="005D7568" w:rsidP="005D7568">
      <w:pPr>
        <w:spacing w:after="0"/>
        <w:jc w:val="both"/>
        <w:textAlignment w:val="baseline"/>
        <w:rPr>
          <w:rFonts w:eastAsia="Times New Roman" w:cs="Calibri"/>
          <w:lang w:eastAsia="fr-FR"/>
        </w:rPr>
      </w:pPr>
      <w:r w:rsidRPr="005D7568">
        <w:rPr>
          <w:rFonts w:eastAsia="Times New Roman" w:cs="Calibri"/>
          <w:lang w:eastAsia="fr-FR"/>
        </w:rPr>
        <w:lastRenderedPageBreak/>
        <w:t xml:space="preserve">A une </w:t>
      </w:r>
      <w:r w:rsidRPr="005D7568">
        <w:rPr>
          <w:rFonts w:eastAsia="Times New Roman" w:cs="Calibri"/>
          <w:u w:val="single"/>
          <w:lang w:eastAsia="fr-FR"/>
        </w:rPr>
        <w:t>approche comparative</w:t>
      </w:r>
      <w:r w:rsidRPr="005D7568">
        <w:rPr>
          <w:rFonts w:eastAsia="Times New Roman" w:cs="Calibri"/>
          <w:lang w:eastAsia="fr-FR"/>
        </w:rPr>
        <w:t> :</w:t>
      </w:r>
    </w:p>
    <w:p w14:paraId="2DB9988E" w14:textId="62579B9B" w:rsidR="00E6611C" w:rsidRPr="005D7568" w:rsidRDefault="005D7568" w:rsidP="005040E3">
      <w:pPr>
        <w:pStyle w:val="Paragraphedeliste"/>
        <w:numPr>
          <w:ilvl w:val="0"/>
          <w:numId w:val="42"/>
        </w:numPr>
        <w:spacing w:after="0"/>
        <w:jc w:val="both"/>
        <w:textAlignment w:val="baseline"/>
        <w:rPr>
          <w:rFonts w:eastAsia="Times New Roman" w:cs="Calibri"/>
          <w:b/>
          <w:bCs/>
          <w:lang w:eastAsia="fr-FR"/>
        </w:rPr>
      </w:pPr>
      <w:r>
        <w:rPr>
          <w:rFonts w:eastAsia="Times New Roman" w:cs="Calibri"/>
          <w:b/>
          <w:bCs/>
          <w:lang w:eastAsia="fr-FR"/>
        </w:rPr>
        <w:t>D</w:t>
      </w:r>
      <w:r w:rsidR="00E6611C" w:rsidRPr="005D7568">
        <w:rPr>
          <w:rFonts w:eastAsia="Times New Roman" w:cs="Calibri"/>
          <w:b/>
          <w:bCs/>
          <w:lang w:eastAsia="fr-FR"/>
        </w:rPr>
        <w:t xml:space="preserve">isposer des évolutions comparatives </w:t>
      </w:r>
      <w:r w:rsidR="00E6611C" w:rsidRPr="00EA0092">
        <w:rPr>
          <w:rFonts w:eastAsia="Times New Roman" w:cs="Calibri"/>
          <w:lang w:eastAsia="fr-FR"/>
        </w:rPr>
        <w:t>depuis la précédente campagne de caractérisation réalisée en 20</w:t>
      </w:r>
      <w:r w:rsidR="00A84B7C" w:rsidRPr="00EA0092">
        <w:rPr>
          <w:rFonts w:eastAsia="Times New Roman" w:cs="Calibri"/>
          <w:lang w:eastAsia="fr-FR"/>
        </w:rPr>
        <w:t>18</w:t>
      </w:r>
      <w:r w:rsidR="00E6611C" w:rsidRPr="00EA0092">
        <w:rPr>
          <w:rFonts w:eastAsia="Times New Roman" w:cs="Calibri"/>
          <w:lang w:eastAsia="fr-FR"/>
        </w:rPr>
        <w:t xml:space="preserve"> à La Réunion ainsi que d’un positionnement avec la campagne nationale réalisée en métropole</w:t>
      </w:r>
      <w:r w:rsidR="00E6611C" w:rsidRPr="005D7568">
        <w:rPr>
          <w:rFonts w:eastAsia="Times New Roman" w:cs="Calibri"/>
          <w:lang w:eastAsia="fr-FR"/>
        </w:rPr>
        <w:t xml:space="preserve"> (MODECOM 20</w:t>
      </w:r>
      <w:r w:rsidR="00A84B7C" w:rsidRPr="005D7568">
        <w:rPr>
          <w:rFonts w:eastAsia="Times New Roman" w:cs="Calibri"/>
          <w:lang w:eastAsia="fr-FR"/>
        </w:rPr>
        <w:t>25</w:t>
      </w:r>
      <w:r w:rsidR="00E6611C" w:rsidRPr="005D7568">
        <w:rPr>
          <w:rFonts w:eastAsia="Times New Roman" w:cs="Calibri"/>
          <w:lang w:eastAsia="fr-FR"/>
        </w:rPr>
        <w:t>)</w:t>
      </w:r>
      <w:r w:rsidR="00117D86">
        <w:rPr>
          <w:rFonts w:eastAsia="Times New Roman" w:cs="Calibri"/>
          <w:lang w:eastAsia="fr-FR"/>
        </w:rPr>
        <w:t>,</w:t>
      </w:r>
      <w:r w:rsidR="002B6281" w:rsidRPr="00EA0092">
        <w:rPr>
          <w:rFonts w:eastAsia="Times New Roman" w:cs="Calibri"/>
          <w:lang w:eastAsia="fr-FR"/>
        </w:rPr>
        <w:t xml:space="preserve"> les caractérisations des autres territoires d’Outre-Mer</w:t>
      </w:r>
      <w:r w:rsidR="00117D86">
        <w:rPr>
          <w:rFonts w:eastAsia="Times New Roman" w:cs="Calibri"/>
          <w:lang w:eastAsia="fr-FR"/>
        </w:rPr>
        <w:t xml:space="preserve"> et </w:t>
      </w:r>
      <w:r w:rsidR="00E90DB4">
        <w:rPr>
          <w:rFonts w:eastAsia="Times New Roman" w:cs="Calibri"/>
          <w:lang w:eastAsia="fr-FR"/>
        </w:rPr>
        <w:t>les autres caractérisations</w:t>
      </w:r>
      <w:r w:rsidR="00117D86">
        <w:rPr>
          <w:rFonts w:eastAsia="Times New Roman" w:cs="Calibri"/>
          <w:lang w:eastAsia="fr-FR"/>
        </w:rPr>
        <w:t xml:space="preserve"> en cours </w:t>
      </w:r>
      <w:r w:rsidR="00CF2A3E">
        <w:rPr>
          <w:rFonts w:eastAsia="Times New Roman" w:cs="Calibri"/>
          <w:lang w:eastAsia="fr-FR"/>
        </w:rPr>
        <w:t>tu territoire (caractérisation de biodéchets du SYDNE, des centres de tri, des éco-organismes dont CITEO…)</w:t>
      </w:r>
      <w:r w:rsidR="002B6281" w:rsidRPr="00EA0092">
        <w:rPr>
          <w:rFonts w:eastAsia="Times New Roman" w:cs="Calibri"/>
          <w:lang w:eastAsia="fr-FR"/>
        </w:rPr>
        <w:t>.</w:t>
      </w:r>
    </w:p>
    <w:p w14:paraId="62E78039" w14:textId="77777777" w:rsidR="002B6281" w:rsidRPr="002B6281" w:rsidRDefault="002B6281" w:rsidP="002B6281">
      <w:pPr>
        <w:spacing w:after="0" w:line="240" w:lineRule="auto"/>
        <w:jc w:val="both"/>
        <w:textAlignment w:val="baseline"/>
        <w:rPr>
          <w:rFonts w:eastAsia="Times New Roman" w:cs="Calibri"/>
          <w:lang w:eastAsia="fr-FR"/>
        </w:rPr>
      </w:pPr>
    </w:p>
    <w:p w14:paraId="5AC7CBD6" w14:textId="06AEDFA5" w:rsidR="008F0F88" w:rsidRDefault="008F0F88" w:rsidP="00D97A32">
      <w:pPr>
        <w:pStyle w:val="Titre2"/>
        <w:numPr>
          <w:ilvl w:val="2"/>
          <w:numId w:val="19"/>
        </w:numPr>
        <w:rPr>
          <w:rFonts w:ascii="Calibri" w:hAnsi="Calibri" w:cs="Calibri"/>
        </w:rPr>
      </w:pPr>
      <w:bookmarkStart w:id="10" w:name="_Toc212040175"/>
      <w:r w:rsidRPr="00957B02">
        <w:t>PERIMETRE</w:t>
      </w:r>
      <w:bookmarkEnd w:id="10"/>
      <w:r w:rsidRPr="00957B02">
        <w:rPr>
          <w:rFonts w:ascii="Calibri" w:hAnsi="Calibri" w:cs="Calibri"/>
        </w:rPr>
        <w:t> </w:t>
      </w:r>
    </w:p>
    <w:p w14:paraId="3DE3B6DF" w14:textId="361B9BFD" w:rsidR="008F0F88" w:rsidRPr="00957B02" w:rsidRDefault="008F0F88" w:rsidP="0091634F">
      <w:pPr>
        <w:pStyle w:val="Titre3"/>
        <w:numPr>
          <w:ilvl w:val="1"/>
          <w:numId w:val="15"/>
        </w:numPr>
        <w:tabs>
          <w:tab w:val="num" w:pos="1440"/>
        </w:tabs>
        <w:ind w:left="993"/>
        <w:rPr>
          <w:rFonts w:eastAsia="Times New Roman"/>
          <w:lang w:eastAsia="fr-FR"/>
        </w:rPr>
      </w:pPr>
      <w:bookmarkStart w:id="11" w:name="_Toc212040176"/>
      <w:r w:rsidRPr="00957B02">
        <w:rPr>
          <w:rFonts w:eastAsia="Times New Roman"/>
          <w:lang w:eastAsia="fr-FR"/>
        </w:rPr>
        <w:t>Territoire</w:t>
      </w:r>
      <w:r w:rsidR="00EC02A2">
        <w:rPr>
          <w:rFonts w:eastAsia="Times New Roman"/>
          <w:lang w:eastAsia="fr-FR"/>
        </w:rPr>
        <w:t>s</w:t>
      </w:r>
      <w:bookmarkEnd w:id="11"/>
    </w:p>
    <w:p w14:paraId="38C665CB" w14:textId="3C462CCB" w:rsidR="00D63166" w:rsidRDefault="008F0F88" w:rsidP="00D63166">
      <w:pPr>
        <w:jc w:val="both"/>
        <w:rPr>
          <w:rFonts w:eastAsia="Times New Roman" w:cs="Calibri"/>
          <w:lang w:eastAsia="fr-FR"/>
        </w:rPr>
      </w:pPr>
      <w:r w:rsidRPr="00D63166">
        <w:rPr>
          <w:rFonts w:eastAsia="Times New Roman" w:cs="Calibri"/>
          <w:lang w:eastAsia="fr-FR"/>
        </w:rPr>
        <w:t>L’ensemble d</w:t>
      </w:r>
      <w:r w:rsidR="00830D6A">
        <w:rPr>
          <w:rFonts w:eastAsia="Times New Roman" w:cs="Calibri"/>
          <w:lang w:eastAsia="fr-FR"/>
        </w:rPr>
        <w:t>u</w:t>
      </w:r>
      <w:r w:rsidRPr="00D63166">
        <w:rPr>
          <w:rFonts w:eastAsia="Times New Roman" w:cs="Calibri"/>
          <w:lang w:eastAsia="fr-FR"/>
        </w:rPr>
        <w:t xml:space="preserve"> territoire de la </w:t>
      </w:r>
      <w:r w:rsidR="003C058D" w:rsidRPr="00D63166">
        <w:rPr>
          <w:rFonts w:eastAsia="Times New Roman" w:cs="Calibri"/>
          <w:lang w:eastAsia="fr-FR"/>
        </w:rPr>
        <w:t xml:space="preserve">Réunion </w:t>
      </w:r>
      <w:r w:rsidR="00830D6A">
        <w:rPr>
          <w:rFonts w:eastAsia="Times New Roman" w:cs="Calibri"/>
          <w:lang w:eastAsia="fr-FR"/>
        </w:rPr>
        <w:t>doit</w:t>
      </w:r>
      <w:r w:rsidRPr="00D63166">
        <w:rPr>
          <w:rFonts w:eastAsia="Times New Roman" w:cs="Calibri"/>
          <w:lang w:eastAsia="fr-FR"/>
        </w:rPr>
        <w:t xml:space="preserve"> être couvert. </w:t>
      </w:r>
    </w:p>
    <w:p w14:paraId="4917C0E7" w14:textId="7F30BA57" w:rsidR="00D63166" w:rsidRPr="00D63166" w:rsidRDefault="00D63166" w:rsidP="00526055">
      <w:pPr>
        <w:jc w:val="both"/>
        <w:rPr>
          <w:rFonts w:cs="Arial"/>
          <w:b/>
          <w:snapToGrid w:val="0"/>
        </w:rPr>
      </w:pPr>
      <w:r>
        <w:rPr>
          <w:rFonts w:cs="Arial"/>
          <w:snapToGrid w:val="0"/>
        </w:rPr>
        <w:t>Pour les DMA, u</w:t>
      </w:r>
      <w:r w:rsidRPr="00D63166">
        <w:rPr>
          <w:rFonts w:cs="Arial"/>
          <w:snapToGrid w:val="0"/>
        </w:rPr>
        <w:t xml:space="preserve">n niveau de représentativité statistique est d’ores et déjà attendu sur </w:t>
      </w:r>
      <w:r w:rsidRPr="00D63166">
        <w:rPr>
          <w:rFonts w:cs="Arial"/>
          <w:b/>
          <w:snapToGrid w:val="0"/>
        </w:rPr>
        <w:t xml:space="preserve">chacune des 2 zones géographiques correspondant aux syndicats de traitement SYDNE et ILEVA : Nord-Est et Sud-Ouest.  En effet, chacun de ces territoires fait référence à un contexte spécifique en matière de filières de traitement à déployer. </w:t>
      </w:r>
    </w:p>
    <w:p w14:paraId="2F502DA5" w14:textId="34195DBC" w:rsidR="00D63166" w:rsidRPr="00D63166" w:rsidRDefault="00D63166" w:rsidP="00526055">
      <w:pPr>
        <w:spacing w:after="0"/>
        <w:jc w:val="both"/>
        <w:rPr>
          <w:rFonts w:cs="Arial"/>
          <w:snapToGrid w:val="0"/>
        </w:rPr>
      </w:pPr>
      <w:r w:rsidRPr="00D63166">
        <w:rPr>
          <w:rFonts w:cs="Arial"/>
          <w:snapToGrid w:val="0"/>
        </w:rPr>
        <w:t xml:space="preserve">Les échantillons seront répartis sur l’ensemble des EPCI de collecte, au regard des règles du plan de prélèvement, lui-même défini selon les objectifs attendus de l’étude. </w:t>
      </w:r>
      <w:r w:rsidRPr="00D63166">
        <w:rPr>
          <w:rFonts w:cs="Arial"/>
          <w:snapToGrid w:val="0"/>
          <w:u w:val="single"/>
        </w:rPr>
        <w:t>Il n’y a pas en tant que tel d’objectif de représentativité statistique à l’échelle de chacun des 5 EPCI.</w:t>
      </w:r>
      <w:r w:rsidRPr="00D63166">
        <w:rPr>
          <w:rFonts w:cs="Arial"/>
          <w:snapToGrid w:val="0"/>
        </w:rPr>
        <w:t xml:space="preserve"> </w:t>
      </w:r>
    </w:p>
    <w:p w14:paraId="31F3D09C" w14:textId="77777777" w:rsidR="00D63166" w:rsidRPr="00D63166" w:rsidRDefault="00D63166" w:rsidP="00526055">
      <w:pPr>
        <w:jc w:val="both"/>
        <w:rPr>
          <w:rFonts w:cs="Arial"/>
          <w:b/>
          <w:snapToGrid w:val="0"/>
        </w:rPr>
      </w:pPr>
      <w:r w:rsidRPr="00D63166">
        <w:rPr>
          <w:rFonts w:cs="Arial"/>
          <w:b/>
          <w:snapToGrid w:val="0"/>
        </w:rPr>
        <w:t xml:space="preserve">En revanche, un objectif de représentativité par typologie d’habitat </w:t>
      </w:r>
      <w:r w:rsidRPr="00D63166">
        <w:rPr>
          <w:rFonts w:cs="Arial"/>
          <w:snapToGrid w:val="0"/>
        </w:rPr>
        <w:t>(qui sera à définir par le prestataire au regard de la spécificité territoriale)</w:t>
      </w:r>
      <w:r w:rsidRPr="00D63166">
        <w:rPr>
          <w:rFonts w:cs="Arial"/>
          <w:b/>
          <w:snapToGrid w:val="0"/>
        </w:rPr>
        <w:t xml:space="preserve"> sera également attendu, sans pour autant nécessiter de le décliner au sein de chacun des deux syndicats de traitement. </w:t>
      </w:r>
    </w:p>
    <w:p w14:paraId="05A7754E" w14:textId="5553595D" w:rsidR="00DA1014" w:rsidRDefault="00D63166" w:rsidP="00526055">
      <w:pPr>
        <w:jc w:val="both"/>
        <w:rPr>
          <w:rFonts w:cs="Arial"/>
          <w:snapToGrid w:val="0"/>
        </w:rPr>
      </w:pPr>
      <w:r w:rsidRPr="005D7568">
        <w:rPr>
          <w:rFonts w:cs="Arial"/>
          <w:snapToGrid w:val="0"/>
        </w:rPr>
        <w:t xml:space="preserve">En outre, les facteurs d’influence suivants devront à minima être étudiés par le prestataire pour la définition du plan de prélèvement qui sera proposé par le candidat au regard des objectifs visés et résultats attendus. Le prestataire justifiera la pertinence de stratifier son plan de prélèvement au regard des critères suivants qu’il pourra compléter s’il le juge pertinent : </w:t>
      </w:r>
    </w:p>
    <w:p w14:paraId="357ADF84" w14:textId="1A8787DA" w:rsidR="00C62F65" w:rsidRPr="00C62F65" w:rsidRDefault="005D7568" w:rsidP="00C62F65">
      <w:pPr>
        <w:pStyle w:val="Paragraphedeliste"/>
        <w:numPr>
          <w:ilvl w:val="0"/>
          <w:numId w:val="44"/>
        </w:numPr>
        <w:spacing w:before="0" w:after="200"/>
        <w:jc w:val="both"/>
        <w:rPr>
          <w:rFonts w:cs="Arial"/>
          <w:b/>
          <w:snapToGrid w:val="0"/>
        </w:rPr>
      </w:pPr>
      <w:r w:rsidRPr="005D7568">
        <w:rPr>
          <w:rFonts w:cs="Arial"/>
          <w:b/>
          <w:snapToGrid w:val="0"/>
        </w:rPr>
        <w:t>Saisonnalité </w:t>
      </w:r>
      <w:r w:rsidRPr="005D7568">
        <w:rPr>
          <w:rFonts w:cs="Arial"/>
          <w:bCs/>
          <w:snapToGrid w:val="0"/>
        </w:rPr>
        <w:t>: saison humide (de décembre à avril)</w:t>
      </w:r>
    </w:p>
    <w:p w14:paraId="69471489" w14:textId="79981DDF" w:rsidR="00C62F65" w:rsidRDefault="00C62F65" w:rsidP="00C62F65">
      <w:pPr>
        <w:spacing w:before="0" w:after="200"/>
        <w:jc w:val="both"/>
        <w:rPr>
          <w:rFonts w:cs="Arial"/>
          <w:b/>
          <w:snapToGrid w:val="0"/>
        </w:rPr>
      </w:pPr>
      <w:r>
        <w:rPr>
          <w:rFonts w:eastAsia="Times New Roman" w:cs="Calibri"/>
          <w:noProof/>
          <w:lang w:eastAsia="fr-FR"/>
          <w14:ligatures w14:val="standardContextual"/>
        </w:rPr>
        <mc:AlternateContent>
          <mc:Choice Requires="wps">
            <w:drawing>
              <wp:anchor distT="0" distB="0" distL="114300" distR="114300" simplePos="0" relativeHeight="251669504" behindDoc="0" locked="0" layoutInCell="1" allowOverlap="1" wp14:anchorId="6E222A4A" wp14:editId="1A197D29">
                <wp:simplePos x="0" y="0"/>
                <wp:positionH relativeFrom="margin">
                  <wp:align>left</wp:align>
                </wp:positionH>
                <wp:positionV relativeFrom="paragraph">
                  <wp:posOffset>2540</wp:posOffset>
                </wp:positionV>
                <wp:extent cx="5961413" cy="876300"/>
                <wp:effectExtent l="0" t="0" r="20320" b="19050"/>
                <wp:wrapNone/>
                <wp:docPr id="740992212" name="Rectangle 4"/>
                <wp:cNvGraphicFramePr/>
                <a:graphic xmlns:a="http://schemas.openxmlformats.org/drawingml/2006/main">
                  <a:graphicData uri="http://schemas.microsoft.com/office/word/2010/wordprocessingShape">
                    <wps:wsp>
                      <wps:cNvSpPr/>
                      <wps:spPr>
                        <a:xfrm>
                          <a:off x="0" y="0"/>
                          <a:ext cx="5961413" cy="8763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35ED3B1F" w14:textId="27EFD31D" w:rsidR="00C62F65" w:rsidRPr="00C82797" w:rsidRDefault="005E7284" w:rsidP="00C62F65">
                            <w:pPr>
                              <w:spacing w:after="0"/>
                              <w:jc w:val="both"/>
                              <w:textAlignment w:val="baseline"/>
                              <w:rPr>
                                <w:b/>
                                <w:bCs/>
                                <w:u w:val="single"/>
                              </w:rPr>
                            </w:pPr>
                            <w:r>
                              <w:rPr>
                                <w:b/>
                                <w:bCs/>
                                <w:u w:val="single"/>
                              </w:rPr>
                              <w:t>PSE</w:t>
                            </w:r>
                            <w:r w:rsidRPr="00C82797">
                              <w:rPr>
                                <w:b/>
                                <w:bCs/>
                                <w:u w:val="single"/>
                              </w:rPr>
                              <w:t> </w:t>
                            </w:r>
                            <w:r w:rsidR="000D2A47">
                              <w:rPr>
                                <w:b/>
                                <w:bCs/>
                                <w:u w:val="single"/>
                              </w:rPr>
                              <w:t xml:space="preserve">obligatoire </w:t>
                            </w:r>
                            <w:r w:rsidR="00C62F65" w:rsidRPr="00C82797">
                              <w:t xml:space="preserve">: </w:t>
                            </w:r>
                            <w:r w:rsidR="00C62F65">
                              <w:rPr>
                                <w:rFonts w:eastAsia="Times New Roman" w:cs="Calibri"/>
                                <w:lang w:eastAsia="fr-FR"/>
                              </w:rPr>
                              <w:t xml:space="preserve">Une caractérisation de la saison sèche pourra également être proposée, prenant en compte </w:t>
                            </w:r>
                            <w:r w:rsidR="00C62F65" w:rsidRPr="001329FF">
                              <w:rPr>
                                <w:rFonts w:eastAsia="Times New Roman" w:cs="Calibri"/>
                                <w:u w:val="single"/>
                                <w:lang w:eastAsia="fr-FR"/>
                              </w:rPr>
                              <w:t>uniquement</w:t>
                            </w:r>
                            <w:r w:rsidR="00C62F65">
                              <w:rPr>
                                <w:rFonts w:eastAsia="Times New Roman" w:cs="Calibri"/>
                                <w:lang w:eastAsia="fr-FR"/>
                              </w:rPr>
                              <w:t xml:space="preserve"> les flux de déchets des OMR</w:t>
                            </w:r>
                            <w:r w:rsidR="006D6551">
                              <w:rPr>
                                <w:rFonts w:eastAsia="Times New Roman" w:cs="Calibri"/>
                                <w:lang w:eastAsia="fr-FR"/>
                              </w:rPr>
                              <w:t xml:space="preserve">, </w:t>
                            </w:r>
                            <w:r w:rsidR="00C62F65">
                              <w:rPr>
                                <w:rFonts w:eastAsia="Times New Roman" w:cs="Calibri"/>
                                <w:lang w:eastAsia="fr-FR"/>
                              </w:rPr>
                              <w:t>des emballages et papiers en mélange</w:t>
                            </w:r>
                            <w:r w:rsidR="006D6551">
                              <w:rPr>
                                <w:rFonts w:eastAsia="Times New Roman" w:cs="Calibri"/>
                                <w:lang w:eastAsia="fr-FR"/>
                              </w:rPr>
                              <w:t>, et des biodéchets.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E222A4A" id="Rectangle 4" o:spid="_x0000_s1026" style="position:absolute;left:0;text-align:left;margin-left:0;margin-top:.2pt;width:469.4pt;height:69pt;z-index:251669504;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" fillcolor="white [3201]" strokecolor="black [3213]" strokeweight="1pt">
                <v:textbox>
                  <w:txbxContent>
                    <w:p w14:paraId="35ED3B1F" w14:textId="27EFD31D" w:rsidR="00C62F65" w:rsidRPr="00C82797" w:rsidRDefault="005E7284" w:rsidP="00C62F65">
                      <w:pPr>
                        <w:spacing w:after="0"/>
                        <w:jc w:val="both"/>
                        <w:textAlignment w:val="baseline"/>
                        <w:rPr>
                          <w:b/>
                          <w:bCs/>
                          <w:u w:val="single"/>
                        </w:rPr>
                      </w:pPr>
                      <w:r>
                        <w:rPr>
                          <w:b/>
                          <w:bCs/>
                          <w:u w:val="single"/>
                        </w:rPr>
                        <w:t>PSE</w:t>
                      </w:r>
                      <w:r w:rsidRPr="00C82797">
                        <w:rPr>
                          <w:b/>
                          <w:bCs/>
                          <w:u w:val="single"/>
                        </w:rPr>
                        <w:t> </w:t>
                      </w:r>
                      <w:r w:rsidR="000D2A47">
                        <w:rPr>
                          <w:b/>
                          <w:bCs/>
                          <w:u w:val="single"/>
                        </w:rPr>
                        <w:t xml:space="preserve">obligatoire </w:t>
                      </w:r>
                      <w:r w:rsidR="00C62F65" w:rsidRPr="00C82797">
                        <w:t xml:space="preserve">: </w:t>
                      </w:r>
                      <w:r w:rsidR="00C62F65">
                        <w:rPr>
                          <w:rFonts w:eastAsia="Times New Roman" w:cs="Calibri"/>
                          <w:lang w:eastAsia="fr-FR"/>
                        </w:rPr>
                        <w:t xml:space="preserve">Une caractérisation de la saison sèche pourra également être proposée, prenant en compte </w:t>
                      </w:r>
                      <w:r w:rsidR="00C62F65" w:rsidRPr="001329FF">
                        <w:rPr>
                          <w:rFonts w:eastAsia="Times New Roman" w:cs="Calibri"/>
                          <w:u w:val="single"/>
                          <w:lang w:eastAsia="fr-FR"/>
                        </w:rPr>
                        <w:t>uniquement</w:t>
                      </w:r>
                      <w:r w:rsidR="00C62F65">
                        <w:rPr>
                          <w:rFonts w:eastAsia="Times New Roman" w:cs="Calibri"/>
                          <w:lang w:eastAsia="fr-FR"/>
                        </w:rPr>
                        <w:t xml:space="preserve"> les flux de déchets des OMR</w:t>
                      </w:r>
                      <w:r w:rsidR="006D6551">
                        <w:rPr>
                          <w:rFonts w:eastAsia="Times New Roman" w:cs="Calibri"/>
                          <w:lang w:eastAsia="fr-FR"/>
                        </w:rPr>
                        <w:t xml:space="preserve">, </w:t>
                      </w:r>
                      <w:r w:rsidR="00C62F65">
                        <w:rPr>
                          <w:rFonts w:eastAsia="Times New Roman" w:cs="Calibri"/>
                          <w:lang w:eastAsia="fr-FR"/>
                        </w:rPr>
                        <w:t>des emballages et papiers en mélange</w:t>
                      </w:r>
                      <w:r w:rsidR="006D6551">
                        <w:rPr>
                          <w:rFonts w:eastAsia="Times New Roman" w:cs="Calibri"/>
                          <w:lang w:eastAsia="fr-FR"/>
                        </w:rPr>
                        <w:t>, et des biodéchets.</w:t>
                      </w:r>
                    </w:p>
                  </w:txbxContent>
                </v:textbox>
                <w10:wrap anchorx="margin"/>
              </v:rect>
            </w:pict>
          </mc:Fallback>
        </mc:AlternateContent>
      </w:r>
    </w:p>
    <w:p w14:paraId="2540791D" w14:textId="77777777" w:rsidR="00C62F65" w:rsidRDefault="00C62F65" w:rsidP="00C62F65">
      <w:pPr>
        <w:spacing w:before="0" w:after="200"/>
        <w:jc w:val="both"/>
        <w:rPr>
          <w:rFonts w:cs="Arial"/>
          <w:b/>
          <w:snapToGrid w:val="0"/>
        </w:rPr>
      </w:pPr>
    </w:p>
    <w:p w14:paraId="1689AF3D" w14:textId="3BD321E7" w:rsidR="00446331" w:rsidRPr="00446331" w:rsidRDefault="00D63166" w:rsidP="00E4086F">
      <w:pPr>
        <w:pStyle w:val="Paragraphedeliste"/>
        <w:numPr>
          <w:ilvl w:val="0"/>
          <w:numId w:val="44"/>
        </w:numPr>
        <w:spacing w:before="0" w:after="200"/>
        <w:jc w:val="both"/>
      </w:pPr>
      <w:r w:rsidRPr="00446331">
        <w:rPr>
          <w:rFonts w:cs="Arial"/>
          <w:b/>
          <w:snapToGrid w:val="0"/>
        </w:rPr>
        <w:t>Zones d’activités économiques</w:t>
      </w:r>
      <w:r w:rsidRPr="00446331">
        <w:rPr>
          <w:rFonts w:cs="Arial"/>
          <w:snapToGrid w:val="0"/>
        </w:rPr>
        <w:t xml:space="preserve"> présentes.</w:t>
      </w:r>
      <w:bookmarkStart w:id="12" w:name="_Toc205909894"/>
      <w:bookmarkStart w:id="13" w:name="_Toc205978883"/>
    </w:p>
    <w:p w14:paraId="5DC1BDE7" w14:textId="63069D54" w:rsidR="00D63166" w:rsidRPr="00D63166" w:rsidRDefault="00D63166" w:rsidP="005E7284">
      <w:pPr>
        <w:spacing w:before="0" w:after="200"/>
        <w:jc w:val="both"/>
      </w:pPr>
      <w:r w:rsidRPr="00D63166">
        <w:lastRenderedPageBreak/>
        <w:t xml:space="preserve">Pour les DAE, un objectif de représentativité globale des flux entrant sur les deux </w:t>
      </w:r>
      <w:r w:rsidR="002A4F4F">
        <w:t>installations</w:t>
      </w:r>
      <w:r w:rsidR="002A4F4F" w:rsidRPr="00D63166">
        <w:t xml:space="preserve"> </w:t>
      </w:r>
      <w:r w:rsidRPr="00D63166">
        <w:t xml:space="preserve">de Saint </w:t>
      </w:r>
      <w:r w:rsidR="009A154D">
        <w:t>P</w:t>
      </w:r>
      <w:r w:rsidRPr="00D63166">
        <w:t xml:space="preserve">ierre et Sainte </w:t>
      </w:r>
      <w:r w:rsidR="00382A5A">
        <w:t xml:space="preserve">Suzanne </w:t>
      </w:r>
      <w:r w:rsidRPr="00D63166">
        <w:t>en provenance des entreprises (</w:t>
      </w:r>
      <w:proofErr w:type="gramStart"/>
      <w:r w:rsidRPr="00D63166">
        <w:t>hors</w:t>
      </w:r>
      <w:proofErr w:type="gramEnd"/>
      <w:r w:rsidRPr="00D63166">
        <w:t xml:space="preserve"> inertes) sera recherché.</w:t>
      </w:r>
      <w:bookmarkEnd w:id="12"/>
      <w:bookmarkEnd w:id="13"/>
      <w:r w:rsidRPr="00D63166">
        <w:t xml:space="preserve"> </w:t>
      </w:r>
    </w:p>
    <w:p w14:paraId="4CB1F2B3" w14:textId="77777777" w:rsidR="00D63166" w:rsidRPr="00D63166" w:rsidRDefault="00D63166" w:rsidP="00526055"/>
    <w:p w14:paraId="00F98DD9" w14:textId="3CC1197F" w:rsidR="008F0F88" w:rsidRPr="005D7568" w:rsidRDefault="008F0F88" w:rsidP="00526055">
      <w:pPr>
        <w:pStyle w:val="Titre3"/>
        <w:numPr>
          <w:ilvl w:val="1"/>
          <w:numId w:val="15"/>
        </w:numPr>
        <w:rPr>
          <w:rFonts w:eastAsia="Times New Roman"/>
          <w:lang w:eastAsia="fr-FR"/>
        </w:rPr>
      </w:pPr>
      <w:bookmarkStart w:id="14" w:name="_Toc212040177"/>
      <w:r w:rsidRPr="005D7568">
        <w:rPr>
          <w:rFonts w:eastAsia="Times New Roman"/>
          <w:lang w:eastAsia="fr-FR"/>
        </w:rPr>
        <w:t>Flux de déchets à caractériser</w:t>
      </w:r>
      <w:bookmarkEnd w:id="14"/>
    </w:p>
    <w:p w14:paraId="00C37223" w14:textId="5FAA5CAB" w:rsidR="008F0F88" w:rsidRPr="00957B02" w:rsidRDefault="00960C0C" w:rsidP="00526055">
      <w:pPr>
        <w:pStyle w:val="Titre4"/>
        <w:ind w:left="1151" w:hanging="357"/>
        <w:rPr>
          <w:rFonts w:eastAsia="Times New Roman"/>
          <w:lang w:eastAsia="fr-FR"/>
        </w:rPr>
      </w:pPr>
      <w:r>
        <w:rPr>
          <w:rFonts w:eastAsia="Times New Roman"/>
          <w:lang w:eastAsia="fr-FR"/>
        </w:rPr>
        <w:t xml:space="preserve">Flux de déchets en porte à porte et en apport volontaire </w:t>
      </w:r>
    </w:p>
    <w:p w14:paraId="64FE53F3" w14:textId="517F2399" w:rsidR="008F0F88" w:rsidRPr="00552938" w:rsidRDefault="008F0F88" w:rsidP="00526055">
      <w:pPr>
        <w:spacing w:after="0"/>
        <w:jc w:val="both"/>
        <w:textAlignment w:val="baseline"/>
        <w:rPr>
          <w:rFonts w:eastAsia="Times New Roman" w:cs="Segoe UI"/>
          <w:lang w:eastAsia="fr-FR"/>
        </w:rPr>
      </w:pPr>
      <w:r w:rsidRPr="00552938">
        <w:rPr>
          <w:rFonts w:eastAsia="Times New Roman" w:cs="Calibri"/>
          <w:lang w:eastAsia="fr-FR"/>
        </w:rPr>
        <w:t xml:space="preserve">L’étude devra prendre en compte les déchets </w:t>
      </w:r>
      <w:r w:rsidR="00043B1B" w:rsidRPr="00552938">
        <w:rPr>
          <w:rFonts w:eastAsia="Times New Roman" w:cs="Calibri"/>
          <w:lang w:eastAsia="fr-FR"/>
        </w:rPr>
        <w:t>collectés :</w:t>
      </w:r>
      <w:r w:rsidRPr="00552938">
        <w:rPr>
          <w:rFonts w:ascii="Calibri" w:eastAsia="Times New Roman" w:hAnsi="Calibri" w:cs="Calibri"/>
          <w:lang w:eastAsia="fr-FR"/>
        </w:rPr>
        <w:t> </w:t>
      </w:r>
    </w:p>
    <w:p w14:paraId="0BE76F33" w14:textId="5A37ECCB" w:rsidR="008F0F88" w:rsidRPr="0095188D" w:rsidRDefault="008F0F88" w:rsidP="00526055">
      <w:pPr>
        <w:pStyle w:val="Paragraphedeliste"/>
        <w:numPr>
          <w:ilvl w:val="1"/>
          <w:numId w:val="21"/>
        </w:numPr>
        <w:spacing w:after="0"/>
        <w:jc w:val="both"/>
        <w:textAlignment w:val="baseline"/>
        <w:rPr>
          <w:rFonts w:eastAsia="Times New Roman" w:cs="Calibri"/>
          <w:lang w:eastAsia="fr-FR"/>
        </w:rPr>
      </w:pPr>
      <w:r w:rsidRPr="00552938">
        <w:rPr>
          <w:rFonts w:eastAsia="Times New Roman" w:cs="Calibri"/>
          <w:lang w:eastAsia="fr-FR"/>
        </w:rPr>
        <w:t xml:space="preserve">Ordures </w:t>
      </w:r>
      <w:r w:rsidRPr="0095188D">
        <w:rPr>
          <w:rFonts w:eastAsia="Times New Roman" w:cs="Calibri"/>
          <w:lang w:eastAsia="fr-FR"/>
        </w:rPr>
        <w:t xml:space="preserve">ménagères résiduelles </w:t>
      </w:r>
      <w:r w:rsidR="00695EAD">
        <w:rPr>
          <w:rFonts w:eastAsia="Times New Roman" w:cs="Calibri"/>
          <w:lang w:eastAsia="fr-FR"/>
        </w:rPr>
        <w:t>ménagers et assimilés</w:t>
      </w:r>
    </w:p>
    <w:p w14:paraId="272527D5" w14:textId="22ABA9A9" w:rsidR="0095188D" w:rsidRPr="0095188D" w:rsidRDefault="0095188D" w:rsidP="00526055">
      <w:pPr>
        <w:pStyle w:val="Paragraphedeliste"/>
        <w:numPr>
          <w:ilvl w:val="1"/>
          <w:numId w:val="21"/>
        </w:numPr>
        <w:spacing w:after="0"/>
        <w:jc w:val="both"/>
        <w:textAlignment w:val="baseline"/>
        <w:rPr>
          <w:rFonts w:eastAsia="Times New Roman" w:cs="Calibri"/>
          <w:lang w:eastAsia="fr-FR"/>
        </w:rPr>
      </w:pPr>
      <w:r w:rsidRPr="0095188D">
        <w:rPr>
          <w:rFonts w:eastAsia="Times New Roman" w:cs="Calibri"/>
          <w:lang w:eastAsia="fr-FR"/>
        </w:rPr>
        <w:t>Biodéchets</w:t>
      </w:r>
    </w:p>
    <w:p w14:paraId="2C2F307E" w14:textId="7F07F760" w:rsidR="0095188D" w:rsidRPr="0095188D" w:rsidRDefault="0095188D" w:rsidP="00526055">
      <w:pPr>
        <w:pStyle w:val="Paragraphedeliste"/>
        <w:numPr>
          <w:ilvl w:val="1"/>
          <w:numId w:val="21"/>
        </w:numPr>
        <w:spacing w:after="0"/>
        <w:jc w:val="both"/>
        <w:textAlignment w:val="baseline"/>
        <w:rPr>
          <w:rFonts w:eastAsia="Times New Roman" w:cs="Calibri"/>
          <w:lang w:eastAsia="fr-FR"/>
        </w:rPr>
      </w:pPr>
      <w:r w:rsidRPr="0095188D">
        <w:rPr>
          <w:rFonts w:eastAsia="Times New Roman" w:cs="Calibri"/>
          <w:lang w:eastAsia="fr-FR"/>
        </w:rPr>
        <w:t>Encombrants</w:t>
      </w:r>
    </w:p>
    <w:p w14:paraId="6C003AA2" w14:textId="72AA01FC" w:rsidR="0095188D" w:rsidRPr="0095188D" w:rsidRDefault="0095188D" w:rsidP="00526055">
      <w:pPr>
        <w:pStyle w:val="Paragraphedeliste"/>
        <w:numPr>
          <w:ilvl w:val="1"/>
          <w:numId w:val="21"/>
        </w:numPr>
        <w:spacing w:after="0"/>
        <w:jc w:val="both"/>
        <w:textAlignment w:val="baseline"/>
        <w:rPr>
          <w:rFonts w:eastAsia="Times New Roman" w:cs="Calibri"/>
          <w:lang w:eastAsia="fr-FR"/>
        </w:rPr>
      </w:pPr>
      <w:r w:rsidRPr="0095188D">
        <w:rPr>
          <w:rFonts w:eastAsia="Times New Roman" w:cs="Calibri"/>
          <w:lang w:eastAsia="fr-FR"/>
        </w:rPr>
        <w:t>Déchets verts</w:t>
      </w:r>
    </w:p>
    <w:p w14:paraId="4CB90F09" w14:textId="7E44717E" w:rsidR="0095188D" w:rsidRPr="0095188D" w:rsidRDefault="0095188D" w:rsidP="00526055">
      <w:pPr>
        <w:pStyle w:val="Paragraphedeliste"/>
        <w:numPr>
          <w:ilvl w:val="1"/>
          <w:numId w:val="21"/>
        </w:numPr>
        <w:spacing w:after="0"/>
        <w:jc w:val="both"/>
        <w:textAlignment w:val="baseline"/>
        <w:rPr>
          <w:rFonts w:eastAsia="Times New Roman" w:cs="Calibri"/>
          <w:lang w:eastAsia="fr-FR"/>
        </w:rPr>
      </w:pPr>
      <w:r w:rsidRPr="0095188D">
        <w:rPr>
          <w:rFonts w:eastAsia="Times New Roman" w:cs="Calibri"/>
          <w:lang w:eastAsia="fr-FR"/>
        </w:rPr>
        <w:t>Emballages et papier en mélange</w:t>
      </w:r>
    </w:p>
    <w:p w14:paraId="2B46CFB5" w14:textId="77777777" w:rsidR="00AC7BBF" w:rsidRDefault="00482D6E" w:rsidP="00526055">
      <w:pPr>
        <w:spacing w:after="0"/>
        <w:jc w:val="both"/>
        <w:textAlignment w:val="baseline"/>
        <w:rPr>
          <w:rFonts w:eastAsia="Times New Roman" w:cs="Calibri"/>
          <w:lang w:eastAsia="fr-FR"/>
        </w:rPr>
      </w:pPr>
      <w:r>
        <w:rPr>
          <w:rFonts w:eastAsia="Times New Roman" w:cs="Calibri"/>
          <w:lang w:eastAsia="fr-FR"/>
        </w:rPr>
        <w:t xml:space="preserve">Les gisements en PAV et en PAP seront comparés </w:t>
      </w:r>
      <w:r w:rsidR="00AC7BBF">
        <w:rPr>
          <w:rFonts w:eastAsia="Times New Roman" w:cs="Calibri"/>
          <w:lang w:eastAsia="fr-FR"/>
        </w:rPr>
        <w:t>pour déterminer si la qualité des déchets est impactée par le mode de collecte.</w:t>
      </w:r>
    </w:p>
    <w:p w14:paraId="0AEE52D1" w14:textId="7CC84D34" w:rsidR="00AC2793" w:rsidRDefault="00AC2793" w:rsidP="00526055">
      <w:pPr>
        <w:spacing w:after="0"/>
        <w:jc w:val="both"/>
        <w:textAlignment w:val="baseline"/>
        <w:rPr>
          <w:rFonts w:eastAsia="Times New Roman" w:cs="Calibri"/>
          <w:lang w:eastAsia="fr-FR"/>
        </w:rPr>
      </w:pPr>
      <w:r w:rsidRPr="00EA0092">
        <w:rPr>
          <w:rFonts w:eastAsia="Times New Roman" w:cs="Calibri"/>
          <w:lang w:eastAsia="fr-FR"/>
        </w:rPr>
        <w:t>La distinction entre les origines des flux (ménagers et DAE</w:t>
      </w:r>
      <w:r w:rsidR="0076758E" w:rsidRPr="00EA0092">
        <w:rPr>
          <w:rFonts w:eastAsia="Times New Roman" w:cs="Calibri"/>
          <w:lang w:eastAsia="fr-FR"/>
        </w:rPr>
        <w:t>/</w:t>
      </w:r>
      <w:r w:rsidR="00DA5AEE" w:rsidRPr="00EA0092">
        <w:rPr>
          <w:rFonts w:eastAsia="Times New Roman" w:cs="Calibri"/>
          <w:lang w:eastAsia="fr-FR"/>
        </w:rPr>
        <w:t>assimilés</w:t>
      </w:r>
      <w:r w:rsidRPr="00EA0092">
        <w:rPr>
          <w:rFonts w:eastAsia="Times New Roman" w:cs="Calibri"/>
          <w:lang w:eastAsia="fr-FR"/>
        </w:rPr>
        <w:t>) n’est pas demandée (pas de suivi en double benne de la collecte ni de séparation des flux par origine en haut des quais de déchèteries).</w:t>
      </w:r>
    </w:p>
    <w:p w14:paraId="334F2317" w14:textId="1EE4CD73" w:rsidR="00FC5F3F" w:rsidRDefault="00FC5F3F" w:rsidP="00526055">
      <w:pPr>
        <w:spacing w:after="0"/>
        <w:jc w:val="both"/>
        <w:textAlignment w:val="baseline"/>
        <w:rPr>
          <w:rFonts w:eastAsia="Times New Roman" w:cs="Calibri"/>
          <w:lang w:eastAsia="fr-FR"/>
        </w:rPr>
      </w:pPr>
      <w:r>
        <w:rPr>
          <w:rFonts w:eastAsia="Times New Roman" w:cs="Calibri"/>
          <w:lang w:eastAsia="fr-FR"/>
        </w:rPr>
        <w:t>Les flux de déchets problématiques hors catégories comme les feux d’artifices seront identifiés et feront l’objet d’un encadré spécifique.</w:t>
      </w:r>
    </w:p>
    <w:p w14:paraId="73E3EE3E" w14:textId="046CD610" w:rsidR="005E4456" w:rsidRDefault="005E4456" w:rsidP="00526055">
      <w:pPr>
        <w:spacing w:after="0"/>
        <w:jc w:val="both"/>
        <w:textAlignment w:val="baseline"/>
        <w:rPr>
          <w:rFonts w:eastAsia="Times New Roman" w:cs="Calibri"/>
          <w:lang w:eastAsia="fr-FR"/>
        </w:rPr>
      </w:pPr>
      <w:r>
        <w:rPr>
          <w:rFonts w:eastAsia="Times New Roman" w:cs="Calibri"/>
          <w:noProof/>
          <w:lang w:eastAsia="fr-FR"/>
          <w14:ligatures w14:val="standardContextual"/>
        </w:rPr>
        <mc:AlternateContent>
          <mc:Choice Requires="wps">
            <w:drawing>
              <wp:anchor distT="0" distB="0" distL="114300" distR="114300" simplePos="0" relativeHeight="251671552" behindDoc="0" locked="0" layoutInCell="1" allowOverlap="1" wp14:anchorId="73AB0102" wp14:editId="70D9108E">
                <wp:simplePos x="0" y="0"/>
                <wp:positionH relativeFrom="margin">
                  <wp:align>left</wp:align>
                </wp:positionH>
                <wp:positionV relativeFrom="paragraph">
                  <wp:posOffset>85090</wp:posOffset>
                </wp:positionV>
                <wp:extent cx="5961380" cy="762000"/>
                <wp:effectExtent l="0" t="0" r="20320" b="19050"/>
                <wp:wrapNone/>
                <wp:docPr id="2066581705" name="Rectangle 4"/>
                <wp:cNvGraphicFramePr/>
                <a:graphic xmlns:a="http://schemas.openxmlformats.org/drawingml/2006/main">
                  <a:graphicData uri="http://schemas.microsoft.com/office/word/2010/wordprocessingShape">
                    <wps:wsp>
                      <wps:cNvSpPr/>
                      <wps:spPr>
                        <a:xfrm>
                          <a:off x="0" y="0"/>
                          <a:ext cx="5961380" cy="7620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5BF121B0" w14:textId="3023E52D" w:rsidR="005E4456" w:rsidRPr="00C82797" w:rsidRDefault="00723532" w:rsidP="005E4456">
                            <w:pPr>
                              <w:spacing w:after="0"/>
                              <w:jc w:val="both"/>
                              <w:textAlignment w:val="baseline"/>
                              <w:rPr>
                                <w:b/>
                                <w:bCs/>
                                <w:u w:val="single"/>
                              </w:rPr>
                            </w:pPr>
                            <w:r>
                              <w:rPr>
                                <w:b/>
                                <w:bCs/>
                                <w:u w:val="single"/>
                              </w:rPr>
                              <w:t xml:space="preserve">PSE </w:t>
                            </w:r>
                            <w:r w:rsidR="000D2A47">
                              <w:rPr>
                                <w:b/>
                                <w:bCs/>
                                <w:u w:val="single"/>
                              </w:rPr>
                              <w:t xml:space="preserve">obligatoire </w:t>
                            </w:r>
                            <w:r w:rsidR="005E4456" w:rsidRPr="00C82797">
                              <w:t xml:space="preserve">: </w:t>
                            </w:r>
                            <w:r w:rsidR="005E4456">
                              <w:t xml:space="preserve">Les </w:t>
                            </w:r>
                            <w:r w:rsidR="005E4456">
                              <w:rPr>
                                <w:rFonts w:eastAsia="Times New Roman" w:cs="Calibri"/>
                                <w:lang w:eastAsia="fr-FR"/>
                              </w:rPr>
                              <w:t>flux de déchets des OMR</w:t>
                            </w:r>
                            <w:r w:rsidR="006D6551">
                              <w:rPr>
                                <w:rFonts w:eastAsia="Times New Roman" w:cs="Calibri"/>
                                <w:lang w:eastAsia="fr-FR"/>
                              </w:rPr>
                              <w:t xml:space="preserve">, </w:t>
                            </w:r>
                            <w:r w:rsidR="005E4456">
                              <w:rPr>
                                <w:rFonts w:eastAsia="Times New Roman" w:cs="Calibri"/>
                                <w:lang w:eastAsia="fr-FR"/>
                              </w:rPr>
                              <w:t>des emballages et papiers en mélange</w:t>
                            </w:r>
                            <w:r w:rsidR="006D6551">
                              <w:rPr>
                                <w:rFonts w:eastAsia="Times New Roman" w:cs="Calibri"/>
                                <w:lang w:eastAsia="fr-FR"/>
                              </w:rPr>
                              <w:t>, et des biodéchets</w:t>
                            </w:r>
                            <w:r w:rsidR="005E4456">
                              <w:rPr>
                                <w:rFonts w:eastAsia="Times New Roman" w:cs="Calibri"/>
                                <w:lang w:eastAsia="fr-FR"/>
                              </w:rPr>
                              <w:t xml:space="preserve"> pourront être caractérisés une seconde fois lors de la saison sèche.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3AB0102" id="_x0000_s1027" style="position:absolute;left:0;text-align:left;margin-left:0;margin-top:6.7pt;width:469.4pt;height:60pt;z-index:251671552;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" fillcolor="white [3201]" strokecolor="black [3213]" strokeweight="1pt">
                <v:textbox>
                  <w:txbxContent>
                    <w:p w14:paraId="5BF121B0" w14:textId="3023E52D" w:rsidR="005E4456" w:rsidRPr="00C82797" w:rsidRDefault="00723532" w:rsidP="005E4456">
                      <w:pPr>
                        <w:spacing w:after="0"/>
                        <w:jc w:val="both"/>
                        <w:textAlignment w:val="baseline"/>
                        <w:rPr>
                          <w:b/>
                          <w:bCs/>
                          <w:u w:val="single"/>
                        </w:rPr>
                      </w:pPr>
                      <w:r>
                        <w:rPr>
                          <w:b/>
                          <w:bCs/>
                          <w:u w:val="single"/>
                        </w:rPr>
                        <w:t xml:space="preserve">PSE </w:t>
                      </w:r>
                      <w:r w:rsidR="000D2A47">
                        <w:rPr>
                          <w:b/>
                          <w:bCs/>
                          <w:u w:val="single"/>
                        </w:rPr>
                        <w:t xml:space="preserve">obligatoire </w:t>
                      </w:r>
                      <w:r w:rsidR="005E4456" w:rsidRPr="00C82797">
                        <w:t xml:space="preserve">: </w:t>
                      </w:r>
                      <w:r w:rsidR="005E4456">
                        <w:t xml:space="preserve">Les </w:t>
                      </w:r>
                      <w:r w:rsidR="005E4456">
                        <w:rPr>
                          <w:rFonts w:eastAsia="Times New Roman" w:cs="Calibri"/>
                          <w:lang w:eastAsia="fr-FR"/>
                        </w:rPr>
                        <w:t>flux de déchets des OMR</w:t>
                      </w:r>
                      <w:r w:rsidR="006D6551">
                        <w:rPr>
                          <w:rFonts w:eastAsia="Times New Roman" w:cs="Calibri"/>
                          <w:lang w:eastAsia="fr-FR"/>
                        </w:rPr>
                        <w:t xml:space="preserve">, </w:t>
                      </w:r>
                      <w:r w:rsidR="005E4456">
                        <w:rPr>
                          <w:rFonts w:eastAsia="Times New Roman" w:cs="Calibri"/>
                          <w:lang w:eastAsia="fr-FR"/>
                        </w:rPr>
                        <w:t>des emballages et papiers en mélange</w:t>
                      </w:r>
                      <w:r w:rsidR="006D6551">
                        <w:rPr>
                          <w:rFonts w:eastAsia="Times New Roman" w:cs="Calibri"/>
                          <w:lang w:eastAsia="fr-FR"/>
                        </w:rPr>
                        <w:t>, et des biodéchets</w:t>
                      </w:r>
                      <w:r w:rsidR="005E4456">
                        <w:rPr>
                          <w:rFonts w:eastAsia="Times New Roman" w:cs="Calibri"/>
                          <w:lang w:eastAsia="fr-FR"/>
                        </w:rPr>
                        <w:t xml:space="preserve"> pourront être caractérisés une seconde fois lors de la saison sèche.</w:t>
                      </w:r>
                    </w:p>
                  </w:txbxContent>
                </v:textbox>
                <w10:wrap anchorx="margin"/>
              </v:rect>
            </w:pict>
          </mc:Fallback>
        </mc:AlternateContent>
      </w:r>
    </w:p>
    <w:p w14:paraId="12481DA9" w14:textId="11C66DBE" w:rsidR="005E4456" w:rsidRPr="00AC2793" w:rsidRDefault="005E4456" w:rsidP="00526055">
      <w:pPr>
        <w:spacing w:after="0"/>
        <w:jc w:val="both"/>
        <w:textAlignment w:val="baseline"/>
        <w:rPr>
          <w:rFonts w:eastAsia="Times New Roman" w:cs="Calibri"/>
          <w:lang w:eastAsia="fr-FR"/>
        </w:rPr>
      </w:pPr>
    </w:p>
    <w:p w14:paraId="2E7209A3" w14:textId="77777777" w:rsidR="00500013" w:rsidRDefault="00500013" w:rsidP="00526055">
      <w:pPr>
        <w:spacing w:after="0"/>
        <w:ind w:left="720"/>
        <w:jc w:val="both"/>
        <w:textAlignment w:val="baseline"/>
        <w:rPr>
          <w:rFonts w:eastAsia="Times New Roman" w:cs="Calibri"/>
          <w:lang w:eastAsia="fr-FR"/>
        </w:rPr>
      </w:pPr>
    </w:p>
    <w:p w14:paraId="0A4782A0" w14:textId="77777777" w:rsidR="005E4456" w:rsidRDefault="005E4456" w:rsidP="00526055">
      <w:pPr>
        <w:pStyle w:val="Titre4"/>
        <w:ind w:left="1151" w:hanging="357"/>
        <w:rPr>
          <w:rFonts w:ascii="Marianne" w:eastAsia="Times New Roman" w:hAnsi="Marianne" w:cs="Calibri"/>
          <w:i w:val="0"/>
          <w:iCs w:val="0"/>
          <w:color w:val="auto"/>
          <w:lang w:eastAsia="fr-FR"/>
        </w:rPr>
      </w:pPr>
    </w:p>
    <w:p w14:paraId="0E9A3E1F" w14:textId="4F1F9943" w:rsidR="00552938" w:rsidRDefault="00960C0C" w:rsidP="00526055">
      <w:pPr>
        <w:pStyle w:val="Titre4"/>
        <w:ind w:left="1151" w:hanging="357"/>
        <w:rPr>
          <w:rFonts w:eastAsia="Times New Roman"/>
          <w:lang w:eastAsia="fr-FR"/>
        </w:rPr>
      </w:pPr>
      <w:r>
        <w:rPr>
          <w:rFonts w:eastAsia="Times New Roman"/>
          <w:lang w:eastAsia="fr-FR"/>
        </w:rPr>
        <w:t>Flux de déchets en</w:t>
      </w:r>
      <w:r w:rsidR="00500013">
        <w:rPr>
          <w:rFonts w:eastAsia="Times New Roman"/>
          <w:lang w:eastAsia="fr-FR"/>
        </w:rPr>
        <w:t xml:space="preserve"> déchèteries</w:t>
      </w:r>
    </w:p>
    <w:p w14:paraId="07AA2E59" w14:textId="3F6A3BDE" w:rsidR="00500013" w:rsidRDefault="00500013" w:rsidP="00526055">
      <w:pPr>
        <w:tabs>
          <w:tab w:val="num" w:pos="1428"/>
        </w:tabs>
        <w:spacing w:before="0" w:after="120"/>
        <w:jc w:val="both"/>
        <w:rPr>
          <w:rFonts w:cs="Arial"/>
          <w:snapToGrid w:val="0"/>
        </w:rPr>
      </w:pPr>
      <w:r w:rsidRPr="00500013">
        <w:rPr>
          <w:rFonts w:cs="Arial"/>
          <w:snapToGrid w:val="0"/>
        </w:rPr>
        <w:t>Toutes les bennes en mélange seront caractérisées. Il s’agit des encombrants</w:t>
      </w:r>
      <w:r w:rsidR="009A0791">
        <w:rPr>
          <w:rFonts w:cs="Arial"/>
          <w:snapToGrid w:val="0"/>
        </w:rPr>
        <w:t xml:space="preserve"> et </w:t>
      </w:r>
      <w:r w:rsidR="00D54D27">
        <w:rPr>
          <w:rFonts w:cs="Arial"/>
          <w:snapToGrid w:val="0"/>
        </w:rPr>
        <w:t xml:space="preserve">du </w:t>
      </w:r>
      <w:r w:rsidR="00D54D27" w:rsidRPr="00500013">
        <w:rPr>
          <w:rFonts w:cs="Arial"/>
          <w:snapToGrid w:val="0"/>
        </w:rPr>
        <w:t>tout-venant</w:t>
      </w:r>
      <w:r w:rsidR="00E20F84">
        <w:rPr>
          <w:rFonts w:cs="Arial"/>
          <w:snapToGrid w:val="0"/>
        </w:rPr>
        <w:t xml:space="preserve">. </w:t>
      </w:r>
      <w:r w:rsidRPr="00500013">
        <w:rPr>
          <w:rFonts w:cs="Arial"/>
          <w:snapToGrid w:val="0"/>
        </w:rPr>
        <w:t>Les flux « mono</w:t>
      </w:r>
      <w:r w:rsidR="00B20A32">
        <w:rPr>
          <w:rFonts w:cs="Arial"/>
          <w:snapToGrid w:val="0"/>
        </w:rPr>
        <w:t>-</w:t>
      </w:r>
      <w:r w:rsidRPr="00500013">
        <w:rPr>
          <w:rFonts w:cs="Arial"/>
          <w:snapToGrid w:val="0"/>
        </w:rPr>
        <w:t xml:space="preserve">matériaux », ainsi que les déchets verts, définis selon les collectivités comme comparables à ceux en PAP déjà étudiés, ne seront donc pas étudiés dans ce cadre. </w:t>
      </w:r>
    </w:p>
    <w:p w14:paraId="5F5AE111" w14:textId="757AE6CA" w:rsidR="00552938" w:rsidRPr="00696EF8" w:rsidRDefault="00EA0092" w:rsidP="006F1C67">
      <w:pPr>
        <w:tabs>
          <w:tab w:val="num" w:pos="1428"/>
        </w:tabs>
        <w:spacing w:before="0" w:after="120"/>
        <w:jc w:val="both"/>
        <w:rPr>
          <w:rFonts w:eastAsia="Times New Roman" w:cs="Segoe UI"/>
          <w:color w:val="EE0000"/>
          <w:lang w:eastAsia="fr-FR"/>
        </w:rPr>
      </w:pPr>
      <w:r>
        <w:rPr>
          <w:rFonts w:cs="Arial"/>
          <w:snapToGrid w:val="0"/>
        </w:rPr>
        <w:t xml:space="preserve">Les </w:t>
      </w:r>
      <w:r w:rsidR="00482D6E">
        <w:rPr>
          <w:rFonts w:cs="Arial"/>
          <w:snapToGrid w:val="0"/>
        </w:rPr>
        <w:t xml:space="preserve">gisements </w:t>
      </w:r>
      <w:r>
        <w:rPr>
          <w:rFonts w:cs="Arial"/>
          <w:snapToGrid w:val="0"/>
        </w:rPr>
        <w:t xml:space="preserve">présents </w:t>
      </w:r>
      <w:r w:rsidR="00482D6E">
        <w:rPr>
          <w:rFonts w:cs="Arial"/>
          <w:snapToGrid w:val="0"/>
        </w:rPr>
        <w:t>dans les zones de réemploi des</w:t>
      </w:r>
      <w:r>
        <w:rPr>
          <w:rFonts w:cs="Arial"/>
          <w:snapToGrid w:val="0"/>
        </w:rPr>
        <w:t xml:space="preserve"> déchèteries </w:t>
      </w:r>
      <w:r w:rsidR="009A3902">
        <w:rPr>
          <w:rFonts w:cs="Arial"/>
          <w:snapToGrid w:val="0"/>
        </w:rPr>
        <w:t xml:space="preserve">seront également </w:t>
      </w:r>
      <w:r w:rsidR="00FC5F3F">
        <w:rPr>
          <w:rFonts w:cs="Arial"/>
          <w:snapToGrid w:val="0"/>
        </w:rPr>
        <w:t>caractérisés</w:t>
      </w:r>
      <w:r w:rsidR="00C82797">
        <w:rPr>
          <w:rFonts w:cs="Arial"/>
          <w:snapToGrid w:val="0"/>
        </w:rPr>
        <w:t>, qu’elles soient à destination des particuliers ou des associations,</w:t>
      </w:r>
      <w:r w:rsidR="00482D6E">
        <w:rPr>
          <w:rFonts w:cs="Arial"/>
          <w:snapToGrid w:val="0"/>
        </w:rPr>
        <w:t xml:space="preserve"> afin d’évaluer l’efficacité de ces zones et mieux comprendre les différentes pratiques des habitants selon les collectivités. </w:t>
      </w:r>
    </w:p>
    <w:p w14:paraId="67FDD5D4" w14:textId="7CEB16D0" w:rsidR="2AEB3AF7" w:rsidRDefault="2AEB3AF7" w:rsidP="002D5B92">
      <w:pPr>
        <w:rPr>
          <w:rFonts w:cs="Arial"/>
        </w:rPr>
      </w:pPr>
      <w:r>
        <w:br w:type="page"/>
      </w:r>
    </w:p>
    <w:p w14:paraId="3DB3A36C" w14:textId="189A1E9E" w:rsidR="008F0F88" w:rsidRPr="00CD314B" w:rsidRDefault="008F0F88" w:rsidP="003F6D1D">
      <w:pPr>
        <w:pStyle w:val="Titre4"/>
        <w:ind w:left="1151" w:hanging="357"/>
        <w:rPr>
          <w:rFonts w:eastAsia="Times New Roman"/>
          <w:lang w:eastAsia="fr-FR"/>
        </w:rPr>
      </w:pPr>
      <w:bookmarkStart w:id="15" w:name="_Hlk210311012"/>
      <w:r w:rsidRPr="005D7568">
        <w:rPr>
          <w:rFonts w:eastAsia="Times New Roman"/>
          <w:lang w:eastAsia="fr-FR"/>
        </w:rPr>
        <w:lastRenderedPageBreak/>
        <w:t>Dépôts sauvages</w:t>
      </w:r>
      <w:r w:rsidRPr="00CD314B">
        <w:rPr>
          <w:rFonts w:ascii="Calibri" w:eastAsia="Times New Roman" w:hAnsi="Calibri" w:cs="Calibri"/>
          <w:lang w:eastAsia="fr-FR"/>
        </w:rPr>
        <w:t> </w:t>
      </w:r>
    </w:p>
    <w:p w14:paraId="4FF2EEBB" w14:textId="629DB10A" w:rsidR="00DF3F24" w:rsidRDefault="005E7284" w:rsidP="2AEB3AF7">
      <w:pPr>
        <w:pBdr>
          <w:top w:val="single" w:sz="4" w:space="4" w:color="auto"/>
          <w:left w:val="single" w:sz="4" w:space="4" w:color="auto"/>
          <w:bottom w:val="single" w:sz="4" w:space="4" w:color="auto"/>
          <w:right w:val="single" w:sz="4" w:space="4" w:color="auto"/>
        </w:pBdr>
        <w:spacing w:after="0"/>
        <w:jc w:val="both"/>
        <w:textAlignment w:val="baseline"/>
        <w:rPr>
          <w:rFonts w:eastAsia="Times New Roman" w:cs="Calibri"/>
          <w:lang w:eastAsia="fr-FR"/>
        </w:rPr>
      </w:pPr>
      <w:r>
        <w:rPr>
          <w:rFonts w:eastAsia="Times New Roman" w:cs="Calibri"/>
          <w:b/>
          <w:bCs/>
          <w:u w:val="single"/>
          <w:lang w:eastAsia="fr-FR"/>
        </w:rPr>
        <w:t>PSE</w:t>
      </w:r>
      <w:r w:rsidRPr="2AEB3AF7">
        <w:rPr>
          <w:rFonts w:eastAsia="Times New Roman" w:cs="Calibri"/>
          <w:b/>
          <w:bCs/>
          <w:u w:val="single"/>
          <w:lang w:eastAsia="fr-FR"/>
        </w:rPr>
        <w:t xml:space="preserve"> </w:t>
      </w:r>
      <w:r w:rsidR="364A1966" w:rsidRPr="2AEB3AF7">
        <w:rPr>
          <w:rFonts w:eastAsia="Times New Roman" w:cs="Calibri"/>
          <w:b/>
          <w:bCs/>
          <w:u w:val="single"/>
          <w:lang w:eastAsia="fr-FR"/>
        </w:rPr>
        <w:t>facultative :</w:t>
      </w:r>
      <w:r w:rsidR="364A1966" w:rsidRPr="2AEB3AF7">
        <w:rPr>
          <w:rFonts w:eastAsia="Times New Roman" w:cs="Calibri"/>
          <w:lang w:eastAsia="fr-FR"/>
        </w:rPr>
        <w:t xml:space="preserve"> </w:t>
      </w:r>
      <w:r w:rsidR="00DF3F24" w:rsidRPr="2AEB3AF7">
        <w:rPr>
          <w:rFonts w:eastAsia="Times New Roman" w:cs="Calibri"/>
          <w:lang w:eastAsia="fr-FR"/>
        </w:rPr>
        <w:t>Un dépôt sauvage est un site ponctuel, pouvant être récurrent, qui résulte, le plus souvent, d’apports illégaux, irréguliers et clandestins de déchets réalisés par des particuliers, des artisans, des entreprises, pour se débarrasser de leurs déchets à moindre coût. Ce type de site est caractérisé par l’absence d’un gestionnaire, faisant ainsi référence à la notion d’abandon ou d’élimination incontrôlée de déchets.</w:t>
      </w:r>
    </w:p>
    <w:p w14:paraId="230427C6" w14:textId="2B802490" w:rsidR="003F6D1D" w:rsidRDefault="008F0F88" w:rsidP="2AEB3AF7">
      <w:pPr>
        <w:pBdr>
          <w:top w:val="single" w:sz="4" w:space="4" w:color="auto"/>
          <w:left w:val="single" w:sz="4" w:space="4" w:color="auto"/>
          <w:bottom w:val="single" w:sz="4" w:space="4" w:color="auto"/>
          <w:right w:val="single" w:sz="4" w:space="4" w:color="auto"/>
        </w:pBdr>
        <w:spacing w:after="0"/>
        <w:jc w:val="both"/>
        <w:textAlignment w:val="baseline"/>
        <w:rPr>
          <w:rFonts w:eastAsia="Times New Roman" w:cs="Calibri"/>
          <w:lang w:eastAsia="fr-FR"/>
        </w:rPr>
      </w:pPr>
      <w:r w:rsidRPr="2AEB3AF7">
        <w:rPr>
          <w:rFonts w:eastAsia="Times New Roman" w:cs="Calibri"/>
          <w:lang w:eastAsia="fr-FR"/>
        </w:rPr>
        <w:t>Le territoire souhaiterait pouvoir</w:t>
      </w:r>
      <w:r w:rsidR="00EA0092" w:rsidRPr="2AEB3AF7">
        <w:rPr>
          <w:rFonts w:eastAsia="Times New Roman" w:cs="Calibri"/>
          <w:lang w:eastAsia="fr-FR"/>
        </w:rPr>
        <w:t xml:space="preserve">, si l’enveloppe budgétaire administrée au MODECOM le permet, </w:t>
      </w:r>
      <w:r w:rsidRPr="2AEB3AF7">
        <w:rPr>
          <w:rFonts w:eastAsia="Times New Roman" w:cs="Segoe UI"/>
          <w:lang w:eastAsia="fr-FR"/>
        </w:rPr>
        <w:t>évaluer</w:t>
      </w:r>
      <w:r w:rsidRPr="2AEB3AF7">
        <w:rPr>
          <w:rFonts w:eastAsia="Times New Roman" w:cs="Calibri"/>
          <w:lang w:eastAsia="fr-FR"/>
        </w:rPr>
        <w:t xml:space="preserve"> le contenu des dépôts sauvages et essayer de dimensionner le phénomène (particulièrement sur les déchets du BTP et des filières REP). </w:t>
      </w:r>
      <w:r w:rsidR="00EA0092" w:rsidRPr="2AEB3AF7">
        <w:rPr>
          <w:rFonts w:eastAsia="Times New Roman" w:cs="Calibri"/>
          <w:lang w:eastAsia="fr-FR"/>
        </w:rPr>
        <w:t xml:space="preserve">Ce flux à caractériser sera donc proposé comme étant optionnel </w:t>
      </w:r>
      <w:r w:rsidR="006B5941" w:rsidRPr="2AEB3AF7">
        <w:rPr>
          <w:rFonts w:eastAsia="Times New Roman" w:cs="Calibri"/>
          <w:lang w:eastAsia="fr-FR"/>
        </w:rPr>
        <w:t>par le</w:t>
      </w:r>
      <w:r w:rsidR="00EA0092" w:rsidRPr="2AEB3AF7">
        <w:rPr>
          <w:rFonts w:eastAsia="Times New Roman" w:cs="Calibri"/>
          <w:lang w:eastAsia="fr-FR"/>
        </w:rPr>
        <w:t xml:space="preserve"> </w:t>
      </w:r>
      <w:r w:rsidR="005E7284">
        <w:rPr>
          <w:rFonts w:eastAsia="Times New Roman" w:cs="Calibri"/>
          <w:lang w:eastAsia="fr-FR"/>
        </w:rPr>
        <w:t>prestataire</w:t>
      </w:r>
      <w:r w:rsidR="00EA0092" w:rsidRPr="2AEB3AF7">
        <w:rPr>
          <w:rFonts w:eastAsia="Times New Roman" w:cs="Calibri"/>
          <w:lang w:eastAsia="fr-FR"/>
        </w:rPr>
        <w:t>.</w:t>
      </w:r>
    </w:p>
    <w:p w14:paraId="742E353C" w14:textId="7EA3B9C8" w:rsidR="008F0F88" w:rsidRPr="00552938" w:rsidRDefault="008F0F88" w:rsidP="2AEB3AF7">
      <w:pPr>
        <w:pBdr>
          <w:top w:val="single" w:sz="4" w:space="4" w:color="auto"/>
          <w:left w:val="single" w:sz="4" w:space="4" w:color="auto"/>
          <w:bottom w:val="single" w:sz="4" w:space="4" w:color="auto"/>
          <w:right w:val="single" w:sz="4" w:space="4" w:color="auto"/>
        </w:pBdr>
        <w:spacing w:after="0"/>
        <w:jc w:val="both"/>
        <w:textAlignment w:val="baseline"/>
        <w:rPr>
          <w:rFonts w:eastAsia="Times New Roman" w:cs="Segoe UI"/>
          <w:lang w:eastAsia="fr-FR"/>
        </w:rPr>
      </w:pPr>
      <w:r w:rsidRPr="2AEB3AF7">
        <w:rPr>
          <w:rFonts w:eastAsia="Times New Roman" w:cs="Calibri"/>
          <w:lang w:eastAsia="fr-FR"/>
        </w:rPr>
        <w:t>Le candidat proposera une méthodologie permettant d’estimer le tonnage global des dépôts sauvages diffus, la répartition</w:t>
      </w:r>
      <w:r w:rsidR="00AC7BBF" w:rsidRPr="2AEB3AF7">
        <w:rPr>
          <w:rFonts w:eastAsia="Times New Roman" w:cs="Calibri"/>
          <w:lang w:eastAsia="fr-FR"/>
        </w:rPr>
        <w:t>, la typologie (habitat, flux)</w:t>
      </w:r>
      <w:r w:rsidRPr="2AEB3AF7">
        <w:rPr>
          <w:rFonts w:eastAsia="Times New Roman" w:cs="Calibri"/>
          <w:lang w:eastAsia="fr-FR"/>
        </w:rPr>
        <w:t xml:space="preserve"> et la quantité des gisements issus des filières REP afin de mobiliser les éco-organismes dans le nettoyage et la résorption de ces dépôts comme la législation le prévoit</w:t>
      </w:r>
      <w:r w:rsidRPr="2AEB3AF7">
        <w:rPr>
          <w:rFonts w:ascii="Cambria Math" w:eastAsia="Times New Roman" w:hAnsi="Cambria Math" w:cs="Cambria Math"/>
          <w:lang w:eastAsia="fr-FR"/>
        </w:rPr>
        <w:t> </w:t>
      </w:r>
      <w:r w:rsidRPr="2AEB3AF7">
        <w:rPr>
          <w:rFonts w:eastAsia="Times New Roman" w:cs="Calibri"/>
          <w:lang w:eastAsia="fr-FR"/>
        </w:rPr>
        <w:t>:</w:t>
      </w:r>
      <w:r w:rsidRPr="2AEB3AF7">
        <w:rPr>
          <w:rFonts w:ascii="Calibri" w:eastAsia="Times New Roman" w:hAnsi="Calibri" w:cs="Calibri"/>
          <w:lang w:eastAsia="fr-FR"/>
        </w:rPr>
        <w:t> </w:t>
      </w:r>
    </w:p>
    <w:p w14:paraId="2BBD22C1" w14:textId="77777777" w:rsidR="008F0F88" w:rsidRPr="00552938" w:rsidRDefault="008F0F88" w:rsidP="2AEB3AF7">
      <w:pPr>
        <w:pBdr>
          <w:top w:val="single" w:sz="4" w:space="4" w:color="auto"/>
          <w:left w:val="single" w:sz="4" w:space="4" w:color="auto"/>
          <w:bottom w:val="single" w:sz="4" w:space="4" w:color="auto"/>
          <w:right w:val="single" w:sz="4" w:space="4" w:color="auto"/>
        </w:pBdr>
        <w:spacing w:after="0"/>
        <w:jc w:val="both"/>
        <w:textAlignment w:val="baseline"/>
        <w:rPr>
          <w:rFonts w:eastAsia="Times New Roman" w:cs="Segoe UI"/>
          <w:lang w:eastAsia="fr-FR"/>
        </w:rPr>
      </w:pPr>
      <w:hyperlink r:id="rId18">
        <w:r w:rsidRPr="2AEB3AF7">
          <w:rPr>
            <w:rFonts w:eastAsia="Times New Roman" w:cs="Calibri"/>
            <w:u w:val="single"/>
            <w:lang w:eastAsia="fr-FR"/>
          </w:rPr>
          <w:t>https://www.legifrance.gouv.fr/codes/section_lc/LEGITEXT000006074220/LEGISCTA000042581986/2021-11-17</w:t>
        </w:r>
      </w:hyperlink>
      <w:r w:rsidRPr="2AEB3AF7">
        <w:rPr>
          <w:rFonts w:ascii="Calibri" w:eastAsia="Times New Roman" w:hAnsi="Calibri" w:cs="Calibri"/>
          <w:lang w:eastAsia="fr-FR"/>
        </w:rPr>
        <w:t> </w:t>
      </w:r>
    </w:p>
    <w:p w14:paraId="11EB0595" w14:textId="33B8BCCB" w:rsidR="008F0F88" w:rsidRPr="00552938" w:rsidRDefault="008F0F88" w:rsidP="2AEB3AF7">
      <w:pPr>
        <w:pBdr>
          <w:top w:val="single" w:sz="4" w:space="4" w:color="auto"/>
          <w:left w:val="single" w:sz="4" w:space="4" w:color="auto"/>
          <w:bottom w:val="single" w:sz="4" w:space="4" w:color="auto"/>
          <w:right w:val="single" w:sz="4" w:space="4" w:color="auto"/>
        </w:pBdr>
        <w:spacing w:after="0"/>
        <w:jc w:val="both"/>
        <w:textAlignment w:val="baseline"/>
        <w:rPr>
          <w:rFonts w:eastAsia="Times New Roman" w:cs="Segoe UI"/>
          <w:lang w:eastAsia="fr-FR"/>
        </w:rPr>
      </w:pPr>
      <w:r w:rsidRPr="2AEB3AF7">
        <w:rPr>
          <w:rFonts w:eastAsia="Times New Roman" w:cs="Calibri"/>
          <w:lang w:eastAsia="fr-FR"/>
        </w:rPr>
        <w:t>Une enquête de terrain permettra de comparer les configurations, la fréquence et l’origine des apports en lien avec les typologies d’habitats.</w:t>
      </w:r>
      <w:r w:rsidRPr="2AEB3AF7">
        <w:rPr>
          <w:rFonts w:ascii="Calibri" w:eastAsia="Times New Roman" w:hAnsi="Calibri" w:cs="Calibri"/>
          <w:lang w:eastAsia="fr-FR"/>
        </w:rPr>
        <w:t> </w:t>
      </w:r>
      <w:r w:rsidRPr="2AEB3AF7">
        <w:rPr>
          <w:rFonts w:eastAsia="Times New Roman" w:cs="Calibri"/>
          <w:lang w:eastAsia="fr-FR"/>
        </w:rPr>
        <w:t xml:space="preserve"> Elle pourra notamment s</w:t>
      </w:r>
      <w:r w:rsidRPr="2AEB3AF7">
        <w:rPr>
          <w:rFonts w:eastAsia="Times New Roman" w:cs="Marianne"/>
          <w:lang w:eastAsia="fr-FR"/>
        </w:rPr>
        <w:t>’</w:t>
      </w:r>
      <w:r w:rsidRPr="2AEB3AF7">
        <w:rPr>
          <w:rFonts w:eastAsia="Times New Roman" w:cs="Calibri"/>
          <w:lang w:eastAsia="fr-FR"/>
        </w:rPr>
        <w:t>appuyer sur la caract</w:t>
      </w:r>
      <w:r w:rsidRPr="2AEB3AF7">
        <w:rPr>
          <w:rFonts w:eastAsia="Times New Roman" w:cs="Marianne"/>
          <w:lang w:eastAsia="fr-FR"/>
        </w:rPr>
        <w:t>é</w:t>
      </w:r>
      <w:r w:rsidRPr="2AEB3AF7">
        <w:rPr>
          <w:rFonts w:eastAsia="Times New Roman" w:cs="Calibri"/>
          <w:lang w:eastAsia="fr-FR"/>
        </w:rPr>
        <w:t>risation des probl</w:t>
      </w:r>
      <w:r w:rsidRPr="2AEB3AF7">
        <w:rPr>
          <w:rFonts w:eastAsia="Times New Roman" w:cs="Marianne"/>
          <w:lang w:eastAsia="fr-FR"/>
        </w:rPr>
        <w:t>é</w:t>
      </w:r>
      <w:r w:rsidRPr="2AEB3AF7">
        <w:rPr>
          <w:rFonts w:eastAsia="Times New Roman" w:cs="Calibri"/>
          <w:lang w:eastAsia="fr-FR"/>
        </w:rPr>
        <w:t>matiques li</w:t>
      </w:r>
      <w:r w:rsidRPr="2AEB3AF7">
        <w:rPr>
          <w:rFonts w:eastAsia="Times New Roman" w:cs="Marianne"/>
          <w:lang w:eastAsia="fr-FR"/>
        </w:rPr>
        <w:t>é</w:t>
      </w:r>
      <w:r w:rsidRPr="2AEB3AF7">
        <w:rPr>
          <w:rFonts w:eastAsia="Times New Roman" w:cs="Calibri"/>
          <w:lang w:eastAsia="fr-FR"/>
        </w:rPr>
        <w:t>es aux d</w:t>
      </w:r>
      <w:r w:rsidRPr="2AEB3AF7">
        <w:rPr>
          <w:rFonts w:eastAsia="Times New Roman" w:cs="Marianne"/>
          <w:lang w:eastAsia="fr-FR"/>
        </w:rPr>
        <w:t>é</w:t>
      </w:r>
      <w:r w:rsidRPr="2AEB3AF7">
        <w:rPr>
          <w:rFonts w:eastAsia="Times New Roman" w:cs="Calibri"/>
          <w:lang w:eastAsia="fr-FR"/>
        </w:rPr>
        <w:t>p</w:t>
      </w:r>
      <w:r w:rsidRPr="2AEB3AF7">
        <w:rPr>
          <w:rFonts w:eastAsia="Times New Roman" w:cs="Marianne"/>
          <w:lang w:eastAsia="fr-FR"/>
        </w:rPr>
        <w:t>ô</w:t>
      </w:r>
      <w:r w:rsidRPr="2AEB3AF7">
        <w:rPr>
          <w:rFonts w:eastAsia="Times New Roman" w:cs="Calibri"/>
          <w:lang w:eastAsia="fr-FR"/>
        </w:rPr>
        <w:t xml:space="preserve">ts sauvages : </w:t>
      </w:r>
      <w:hyperlink r:id="rId19" w:anchor="/44-type_de_produit-format_electronique">
        <w:r w:rsidRPr="2AEB3AF7">
          <w:rPr>
            <w:rFonts w:eastAsia="Times New Roman" w:cs="Calibri"/>
            <w:u w:val="single"/>
            <w:lang w:eastAsia="fr-FR"/>
          </w:rPr>
          <w:t>https://librairie.ademe.fr/dechets-economie-circulaire/2278-caracterisation-de-la-problematique-des-dechets-sauvages.html#/44-type_de_produit-format_electronique</w:t>
        </w:r>
      </w:hyperlink>
      <w:r w:rsidRPr="2AEB3AF7">
        <w:rPr>
          <w:rFonts w:ascii="Calibri" w:eastAsia="Times New Roman" w:hAnsi="Calibri" w:cs="Calibri"/>
          <w:lang w:eastAsia="fr-FR"/>
        </w:rPr>
        <w:t>  </w:t>
      </w:r>
    </w:p>
    <w:p w14:paraId="78422DEF" w14:textId="614F1E7C" w:rsidR="008F0F88" w:rsidRDefault="008F0F88" w:rsidP="2AEB3AF7">
      <w:pPr>
        <w:pBdr>
          <w:top w:val="single" w:sz="4" w:space="4" w:color="auto"/>
          <w:left w:val="single" w:sz="4" w:space="4" w:color="auto"/>
          <w:bottom w:val="single" w:sz="4" w:space="4" w:color="auto"/>
          <w:right w:val="single" w:sz="4" w:space="4" w:color="auto"/>
        </w:pBdr>
        <w:spacing w:after="0"/>
        <w:jc w:val="both"/>
        <w:textAlignment w:val="baseline"/>
        <w:rPr>
          <w:rFonts w:ascii="Calibri" w:eastAsia="Times New Roman" w:hAnsi="Calibri" w:cs="Calibri"/>
          <w:lang w:eastAsia="fr-FR"/>
        </w:rPr>
      </w:pPr>
      <w:r w:rsidRPr="2AEB3AF7">
        <w:rPr>
          <w:rFonts w:eastAsia="Times New Roman" w:cs="Calibri"/>
          <w:lang w:eastAsia="fr-FR"/>
        </w:rPr>
        <w:t xml:space="preserve">Les flux en mélange conditionnés en benne devront faire l'objet d'une caractérisation selon la norme AF X30-484. </w:t>
      </w:r>
      <w:r w:rsidRPr="2AEB3AF7">
        <w:rPr>
          <w:rFonts w:eastAsiaTheme="minorEastAsia"/>
          <w:lang w:eastAsia="fr-FR"/>
        </w:rPr>
        <w:t xml:space="preserve">La taille de la benne n’est pas définie, le titulaire se rapprochera des services techniques des EPCI pour connaître le moyen de collecte. </w:t>
      </w:r>
      <w:r w:rsidRPr="2AEB3AF7">
        <w:rPr>
          <w:rFonts w:eastAsia="Times New Roman" w:cs="Calibri"/>
          <w:lang w:eastAsia="fr-FR"/>
        </w:rPr>
        <w:t>Le niveau de détail demandé sur ces caractérisations est assez grossier</w:t>
      </w:r>
      <w:r w:rsidRPr="2AEB3AF7">
        <w:rPr>
          <w:rFonts w:ascii="Cambria Math" w:eastAsia="Times New Roman" w:hAnsi="Cambria Math" w:cs="Cambria Math"/>
          <w:lang w:eastAsia="fr-FR"/>
        </w:rPr>
        <w:t> </w:t>
      </w:r>
      <w:r w:rsidRPr="2AEB3AF7">
        <w:rPr>
          <w:rFonts w:eastAsia="Times New Roman" w:cs="Calibri"/>
          <w:lang w:eastAsia="fr-FR"/>
        </w:rPr>
        <w:t>: grille simplifi</w:t>
      </w:r>
      <w:r w:rsidRPr="2AEB3AF7">
        <w:rPr>
          <w:rFonts w:eastAsia="Times New Roman" w:cs="Marianne"/>
          <w:lang w:eastAsia="fr-FR"/>
        </w:rPr>
        <w:t>é</w:t>
      </w:r>
      <w:r w:rsidRPr="2AEB3AF7">
        <w:rPr>
          <w:rFonts w:eastAsia="Times New Roman" w:cs="Calibri"/>
          <w:lang w:eastAsia="fr-FR"/>
        </w:rPr>
        <w:t>e permettant d</w:t>
      </w:r>
      <w:r w:rsidRPr="2AEB3AF7">
        <w:rPr>
          <w:rFonts w:eastAsia="Times New Roman" w:cs="Marianne"/>
          <w:lang w:eastAsia="fr-FR"/>
        </w:rPr>
        <w:t>’</w:t>
      </w:r>
      <w:r w:rsidRPr="2AEB3AF7">
        <w:rPr>
          <w:rFonts w:eastAsia="Times New Roman" w:cs="Calibri"/>
          <w:lang w:eastAsia="fr-FR"/>
        </w:rPr>
        <w:t>identifier les cat</w:t>
      </w:r>
      <w:r w:rsidRPr="2AEB3AF7">
        <w:rPr>
          <w:rFonts w:eastAsia="Times New Roman" w:cs="Marianne"/>
          <w:lang w:eastAsia="fr-FR"/>
        </w:rPr>
        <w:t>é</w:t>
      </w:r>
      <w:r w:rsidRPr="2AEB3AF7">
        <w:rPr>
          <w:rFonts w:eastAsia="Times New Roman" w:cs="Calibri"/>
          <w:lang w:eastAsia="fr-FR"/>
        </w:rPr>
        <w:t>gories les plus repr</w:t>
      </w:r>
      <w:r w:rsidRPr="2AEB3AF7">
        <w:rPr>
          <w:rFonts w:eastAsia="Times New Roman" w:cs="Marianne"/>
          <w:lang w:eastAsia="fr-FR"/>
        </w:rPr>
        <w:t>é</w:t>
      </w:r>
      <w:r w:rsidRPr="2AEB3AF7">
        <w:rPr>
          <w:rFonts w:eastAsia="Times New Roman" w:cs="Calibri"/>
          <w:lang w:eastAsia="fr-FR"/>
        </w:rPr>
        <w:t>sent</w:t>
      </w:r>
      <w:r w:rsidRPr="2AEB3AF7">
        <w:rPr>
          <w:rFonts w:eastAsia="Times New Roman" w:cs="Marianne"/>
          <w:lang w:eastAsia="fr-FR"/>
        </w:rPr>
        <w:t>é</w:t>
      </w:r>
      <w:r w:rsidRPr="2AEB3AF7">
        <w:rPr>
          <w:rFonts w:eastAsia="Times New Roman" w:cs="Calibri"/>
          <w:lang w:eastAsia="fr-FR"/>
        </w:rPr>
        <w:t>es (par exemple</w:t>
      </w:r>
      <w:r w:rsidRPr="2AEB3AF7">
        <w:rPr>
          <w:rFonts w:ascii="Cambria Math" w:eastAsia="Times New Roman" w:hAnsi="Cambria Math" w:cs="Cambria Math"/>
          <w:lang w:eastAsia="fr-FR"/>
        </w:rPr>
        <w:t> </w:t>
      </w:r>
      <w:r w:rsidRPr="2AEB3AF7">
        <w:rPr>
          <w:rFonts w:eastAsia="Times New Roman" w:cs="Calibri"/>
          <w:lang w:eastAsia="fr-FR"/>
        </w:rPr>
        <w:t>: un sac d</w:t>
      </w:r>
      <w:r w:rsidRPr="2AEB3AF7">
        <w:rPr>
          <w:rFonts w:eastAsia="Times New Roman" w:cs="Marianne"/>
          <w:lang w:eastAsia="fr-FR"/>
        </w:rPr>
        <w:t>’</w:t>
      </w:r>
      <w:r w:rsidRPr="2AEB3AF7">
        <w:rPr>
          <w:rFonts w:eastAsia="Times New Roman" w:cs="Calibri"/>
          <w:lang w:eastAsia="fr-FR"/>
        </w:rPr>
        <w:t>OMR sera class</w:t>
      </w:r>
      <w:r w:rsidRPr="2AEB3AF7">
        <w:rPr>
          <w:rFonts w:eastAsia="Times New Roman" w:cs="Marianne"/>
          <w:lang w:eastAsia="fr-FR"/>
        </w:rPr>
        <w:t>é</w:t>
      </w:r>
      <w:r w:rsidRPr="2AEB3AF7">
        <w:rPr>
          <w:rFonts w:eastAsia="Times New Roman" w:cs="Calibri"/>
          <w:lang w:eastAsia="fr-FR"/>
        </w:rPr>
        <w:t xml:space="preserve"> sous OMR) et les fili</w:t>
      </w:r>
      <w:r w:rsidRPr="2AEB3AF7">
        <w:rPr>
          <w:rFonts w:eastAsia="Times New Roman" w:cs="Marianne"/>
          <w:lang w:eastAsia="fr-FR"/>
        </w:rPr>
        <w:t>è</w:t>
      </w:r>
      <w:r w:rsidRPr="2AEB3AF7">
        <w:rPr>
          <w:rFonts w:eastAsia="Times New Roman" w:cs="Calibri"/>
          <w:lang w:eastAsia="fr-FR"/>
        </w:rPr>
        <w:t>res REP (dont futures).</w:t>
      </w:r>
      <w:r w:rsidRPr="2AEB3AF7">
        <w:rPr>
          <w:rFonts w:ascii="Calibri" w:eastAsia="Times New Roman" w:hAnsi="Calibri" w:cs="Calibri"/>
          <w:lang w:eastAsia="fr-FR"/>
        </w:rPr>
        <w:t>  </w:t>
      </w:r>
      <w:r w:rsidRPr="2AEB3AF7">
        <w:rPr>
          <w:rFonts w:eastAsia="Times New Roman" w:cs="Calibri"/>
          <w:lang w:eastAsia="fr-FR"/>
        </w:rPr>
        <w:t>Un focus sur la ré-employabilité des objets sera</w:t>
      </w:r>
      <w:r w:rsidRPr="2AEB3AF7">
        <w:rPr>
          <w:rFonts w:eastAsia="Times New Roman" w:cs="Segoe UI"/>
          <w:lang w:eastAsia="fr-FR"/>
        </w:rPr>
        <w:t xml:space="preserve"> également à</w:t>
      </w:r>
      <w:r w:rsidRPr="2AEB3AF7">
        <w:rPr>
          <w:rFonts w:eastAsia="Times New Roman" w:cs="Calibri"/>
          <w:lang w:eastAsia="fr-FR"/>
        </w:rPr>
        <w:t xml:space="preserve"> réaliser.</w:t>
      </w:r>
      <w:r w:rsidRPr="2AEB3AF7">
        <w:rPr>
          <w:rFonts w:ascii="Calibri" w:eastAsia="Times New Roman" w:hAnsi="Calibri" w:cs="Calibri"/>
          <w:lang w:eastAsia="fr-FR"/>
        </w:rPr>
        <w:t> </w:t>
      </w:r>
    </w:p>
    <w:p w14:paraId="71664549" w14:textId="2E8FE4F4" w:rsidR="003C7201" w:rsidRPr="003C7201" w:rsidRDefault="003C7201" w:rsidP="2AEB3AF7">
      <w:pPr>
        <w:pBdr>
          <w:top w:val="single" w:sz="4" w:space="4" w:color="auto"/>
          <w:left w:val="single" w:sz="4" w:space="4" w:color="auto"/>
          <w:bottom w:val="single" w:sz="4" w:space="4" w:color="auto"/>
          <w:right w:val="single" w:sz="4" w:space="4" w:color="auto"/>
        </w:pBdr>
        <w:spacing w:after="0"/>
        <w:jc w:val="both"/>
        <w:textAlignment w:val="baseline"/>
        <w:rPr>
          <w:rFonts w:eastAsia="Times New Roman" w:cs="Calibri"/>
          <w:lang w:eastAsia="fr-FR"/>
        </w:rPr>
      </w:pPr>
      <w:r w:rsidRPr="2AEB3AF7">
        <w:rPr>
          <w:rFonts w:eastAsia="Times New Roman" w:cs="Calibri"/>
          <w:lang w:eastAsia="fr-FR"/>
        </w:rPr>
        <w:t>Le candidat pourra se référer à l’étude AGORAH présente en Annexe 6 pour construire sa proposition.</w:t>
      </w:r>
    </w:p>
    <w:bookmarkEnd w:id="15"/>
    <w:p w14:paraId="2B28B925" w14:textId="77777777" w:rsidR="00FC5F3F" w:rsidRDefault="00FC5F3F" w:rsidP="003F6D1D">
      <w:pPr>
        <w:spacing w:after="0"/>
        <w:jc w:val="both"/>
        <w:textAlignment w:val="baseline"/>
        <w:rPr>
          <w:rFonts w:ascii="Calibri" w:eastAsia="Times New Roman" w:hAnsi="Calibri" w:cs="Calibri"/>
          <w:lang w:eastAsia="fr-FR"/>
        </w:rPr>
      </w:pPr>
    </w:p>
    <w:p w14:paraId="238C5353" w14:textId="40B11452" w:rsidR="00FC5F3F" w:rsidRPr="00BB2845" w:rsidRDefault="00FC5F3F" w:rsidP="00E90DB4">
      <w:pPr>
        <w:jc w:val="both"/>
        <w:textAlignment w:val="baseline"/>
        <w:rPr>
          <w:rFonts w:ascii="Calibri" w:eastAsia="Times New Roman" w:hAnsi="Calibri" w:cs="Calibri"/>
          <w:i/>
          <w:iCs/>
          <w:lang w:eastAsia="fr-FR"/>
        </w:rPr>
      </w:pPr>
      <w:r>
        <w:rPr>
          <w:rFonts w:ascii="Calibri" w:eastAsia="Times New Roman" w:hAnsi="Calibri" w:cs="Calibri"/>
          <w:lang w:eastAsia="fr-FR"/>
        </w:rPr>
        <w:tab/>
      </w:r>
      <w:r w:rsidRPr="00BB2845">
        <w:rPr>
          <w:rFonts w:ascii="Calibri" w:eastAsia="Times New Roman" w:hAnsi="Calibri" w:cs="Calibri"/>
          <w:i/>
          <w:iCs/>
          <w:color w:val="156082" w:themeColor="accent1"/>
          <w:lang w:eastAsia="fr-FR"/>
        </w:rPr>
        <w:t>Eau libre et humidité</w:t>
      </w:r>
    </w:p>
    <w:p w14:paraId="79A92963" w14:textId="7B169410" w:rsidR="00BB2845" w:rsidRDefault="00BB2845" w:rsidP="00BB2845">
      <w:pPr>
        <w:spacing w:before="0" w:line="259" w:lineRule="auto"/>
        <w:jc w:val="both"/>
        <w:rPr>
          <w:lang w:eastAsia="fr-FR"/>
        </w:rPr>
      </w:pPr>
      <w:r>
        <w:rPr>
          <w:lang w:eastAsia="fr-FR"/>
        </w:rPr>
        <w:t>Le territoire souhaiterait également se focaliser sur une problématique récurrente dans les territoires tropicaux d’Outre-Mer : la présence d’eau et d’humidité dans les déchets collectés. Cette problématique</w:t>
      </w:r>
      <w:r w:rsidRPr="00200C7B">
        <w:rPr>
          <w:lang w:eastAsia="fr-FR"/>
        </w:rPr>
        <w:t xml:space="preserve"> </w:t>
      </w:r>
      <w:r>
        <w:rPr>
          <w:lang w:eastAsia="fr-FR"/>
        </w:rPr>
        <w:t xml:space="preserve">sera donc intégrée </w:t>
      </w:r>
      <w:r w:rsidRPr="00200C7B">
        <w:rPr>
          <w:lang w:eastAsia="fr-FR"/>
        </w:rPr>
        <w:t xml:space="preserve">dans l’analyse </w:t>
      </w:r>
      <w:r>
        <w:rPr>
          <w:lang w:eastAsia="fr-FR"/>
        </w:rPr>
        <w:t xml:space="preserve">du MODECOM et </w:t>
      </w:r>
      <w:r>
        <w:rPr>
          <w:lang w:eastAsia="fr-FR"/>
        </w:rPr>
        <w:lastRenderedPageBreak/>
        <w:t xml:space="preserve">permettra de quantifier </w:t>
      </w:r>
      <w:r w:rsidRPr="00200C7B">
        <w:rPr>
          <w:lang w:eastAsia="fr-FR"/>
        </w:rPr>
        <w:t>l’eau présente dans les déchets</w:t>
      </w:r>
      <w:r>
        <w:rPr>
          <w:lang w:eastAsia="fr-FR"/>
        </w:rPr>
        <w:t>, de déterminer les i</w:t>
      </w:r>
      <w:r w:rsidRPr="00200C7B">
        <w:rPr>
          <w:lang w:eastAsia="fr-FR"/>
        </w:rPr>
        <w:t>mpacts sur la valorisation matière et énergétique, et sur les coûts de collecte</w:t>
      </w:r>
      <w:r>
        <w:rPr>
          <w:lang w:eastAsia="fr-FR"/>
        </w:rPr>
        <w:t xml:space="preserve">, ainsi que de mettre </w:t>
      </w:r>
      <w:r w:rsidRPr="00200C7B">
        <w:rPr>
          <w:lang w:eastAsia="fr-FR"/>
        </w:rPr>
        <w:t>en évidence des pertes de recyclabilité (cartons, flux secs…).</w:t>
      </w:r>
    </w:p>
    <w:p w14:paraId="4D8E2CC1" w14:textId="63BAA523" w:rsidR="00D07EE6" w:rsidRPr="00200C7B" w:rsidRDefault="006F1C67" w:rsidP="00BB2845">
      <w:pPr>
        <w:spacing w:before="0" w:line="259" w:lineRule="auto"/>
        <w:jc w:val="both"/>
        <w:rPr>
          <w:lang w:eastAsia="fr-FR"/>
        </w:rPr>
      </w:pPr>
      <w:r>
        <w:rPr>
          <w:lang w:eastAsia="fr-FR"/>
        </w:rPr>
        <w:t>Le prestataire sélectionné pourra également proposer une m</w:t>
      </w:r>
      <w:r w:rsidR="00D07EE6">
        <w:rPr>
          <w:lang w:eastAsia="fr-FR"/>
        </w:rPr>
        <w:t xml:space="preserve">éthode </w:t>
      </w:r>
      <w:r>
        <w:rPr>
          <w:lang w:eastAsia="fr-FR"/>
        </w:rPr>
        <w:t>afin d’</w:t>
      </w:r>
      <w:r w:rsidR="00D07EE6">
        <w:rPr>
          <w:lang w:eastAsia="fr-FR"/>
        </w:rPr>
        <w:t xml:space="preserve">estimer le volume d’eau </w:t>
      </w:r>
      <w:r w:rsidR="003E4FC7">
        <w:rPr>
          <w:lang w:eastAsia="fr-FR"/>
        </w:rPr>
        <w:t xml:space="preserve">récupéré </w:t>
      </w:r>
      <w:r>
        <w:rPr>
          <w:lang w:eastAsia="fr-FR"/>
        </w:rPr>
        <w:t xml:space="preserve">dans les </w:t>
      </w:r>
      <w:r w:rsidR="003E4FC7">
        <w:rPr>
          <w:lang w:eastAsia="fr-FR"/>
        </w:rPr>
        <w:t>bennes lors de la collecte des OMR et des emballages et papiers en mélange.</w:t>
      </w:r>
    </w:p>
    <w:p w14:paraId="68B0A968" w14:textId="1780FA2E" w:rsidR="007C5584" w:rsidRPr="00E90DB4" w:rsidRDefault="00BB2845" w:rsidP="00E90DB4">
      <w:pPr>
        <w:spacing w:before="0" w:line="259" w:lineRule="auto"/>
        <w:jc w:val="both"/>
        <w:rPr>
          <w:lang w:eastAsia="fr-FR"/>
        </w:rPr>
      </w:pPr>
      <w:r>
        <w:rPr>
          <w:lang w:eastAsia="fr-FR"/>
        </w:rPr>
        <w:t xml:space="preserve">Le </w:t>
      </w:r>
      <w:r w:rsidR="005E7284">
        <w:rPr>
          <w:lang w:eastAsia="fr-FR"/>
        </w:rPr>
        <w:t>prestataire</w:t>
      </w:r>
      <w:r>
        <w:rPr>
          <w:lang w:eastAsia="fr-FR"/>
        </w:rPr>
        <w:t xml:space="preserve"> retenu pourra également r</w:t>
      </w:r>
      <w:r w:rsidRPr="00200C7B">
        <w:rPr>
          <w:lang w:eastAsia="fr-FR"/>
        </w:rPr>
        <w:t xml:space="preserve">ecenser les pratiques d’autres territoires </w:t>
      </w:r>
      <w:r>
        <w:rPr>
          <w:lang w:eastAsia="fr-FR"/>
        </w:rPr>
        <w:t>d’Outre-Mer, mais également é</w:t>
      </w:r>
      <w:r w:rsidRPr="00200C7B">
        <w:rPr>
          <w:lang w:eastAsia="fr-FR"/>
        </w:rPr>
        <w:t xml:space="preserve">valuer l’effet de la pluviométrie </w:t>
      </w:r>
      <w:r>
        <w:rPr>
          <w:lang w:eastAsia="fr-FR"/>
        </w:rPr>
        <w:t xml:space="preserve">sur la valorisation des déchets </w:t>
      </w:r>
      <w:r w:rsidR="007C5584">
        <w:rPr>
          <w:lang w:eastAsia="fr-FR"/>
        </w:rPr>
        <w:t>afin de</w:t>
      </w:r>
      <w:r w:rsidRPr="00200C7B">
        <w:rPr>
          <w:lang w:eastAsia="fr-FR"/>
        </w:rPr>
        <w:t xml:space="preserve"> mieux comparer les résultats </w:t>
      </w:r>
      <w:r>
        <w:rPr>
          <w:lang w:eastAsia="fr-FR"/>
        </w:rPr>
        <w:t xml:space="preserve">de La </w:t>
      </w:r>
      <w:r w:rsidRPr="00200C7B">
        <w:rPr>
          <w:lang w:eastAsia="fr-FR"/>
        </w:rPr>
        <w:t>Réunion</w:t>
      </w:r>
      <w:r>
        <w:rPr>
          <w:lang w:eastAsia="fr-FR"/>
        </w:rPr>
        <w:t xml:space="preserve"> </w:t>
      </w:r>
      <w:r w:rsidR="007C5584">
        <w:rPr>
          <w:lang w:eastAsia="fr-FR"/>
        </w:rPr>
        <w:t xml:space="preserve">par rapport à la </w:t>
      </w:r>
      <w:r w:rsidRPr="00200C7B">
        <w:rPr>
          <w:lang w:eastAsia="fr-FR"/>
        </w:rPr>
        <w:t>Métropole.</w:t>
      </w:r>
      <w:r w:rsidR="007C5584">
        <w:rPr>
          <w:lang w:eastAsia="fr-FR"/>
        </w:rPr>
        <w:t xml:space="preserve"> Enfin, </w:t>
      </w:r>
      <w:r w:rsidRPr="00200C7B">
        <w:rPr>
          <w:lang w:eastAsia="fr-FR"/>
        </w:rPr>
        <w:t xml:space="preserve">des mesures préventives pour limiter le contact </w:t>
      </w:r>
      <w:r w:rsidR="007C5584">
        <w:rPr>
          <w:lang w:eastAsia="fr-FR"/>
        </w:rPr>
        <w:t>de l’</w:t>
      </w:r>
      <w:r w:rsidRPr="00200C7B">
        <w:rPr>
          <w:lang w:eastAsia="fr-FR"/>
        </w:rPr>
        <w:t>eau</w:t>
      </w:r>
      <w:r w:rsidR="007C5584">
        <w:rPr>
          <w:lang w:eastAsia="fr-FR"/>
        </w:rPr>
        <w:t xml:space="preserve"> avec les </w:t>
      </w:r>
      <w:r w:rsidRPr="00200C7B">
        <w:rPr>
          <w:lang w:eastAsia="fr-FR"/>
        </w:rPr>
        <w:t>déchets</w:t>
      </w:r>
      <w:r w:rsidR="007C5584">
        <w:rPr>
          <w:lang w:eastAsia="fr-FR"/>
        </w:rPr>
        <w:t xml:space="preserve"> pourront être identifiées.</w:t>
      </w:r>
    </w:p>
    <w:p w14:paraId="0928E42B" w14:textId="77777777" w:rsidR="00BB2845" w:rsidRDefault="00BB2845" w:rsidP="003F6D1D">
      <w:pPr>
        <w:spacing w:after="0"/>
        <w:jc w:val="both"/>
        <w:textAlignment w:val="baseline"/>
        <w:rPr>
          <w:rFonts w:ascii="Calibri" w:eastAsia="Times New Roman" w:hAnsi="Calibri" w:cs="Calibri"/>
          <w:lang w:eastAsia="fr-FR"/>
        </w:rPr>
      </w:pPr>
    </w:p>
    <w:p w14:paraId="78294928" w14:textId="77777777" w:rsidR="004062F9" w:rsidRPr="005D7568" w:rsidRDefault="004062F9" w:rsidP="004062F9">
      <w:pPr>
        <w:spacing w:after="0"/>
        <w:ind w:firstLine="708"/>
        <w:jc w:val="both"/>
        <w:textAlignment w:val="baseline"/>
        <w:rPr>
          <w:rFonts w:asciiTheme="majorHAnsi" w:eastAsia="Times New Roman" w:hAnsiTheme="majorHAnsi" w:cs="Segoe UI"/>
          <w:i/>
          <w:iCs/>
          <w:lang w:eastAsia="fr-FR"/>
        </w:rPr>
      </w:pPr>
      <w:r w:rsidRPr="005D7568">
        <w:rPr>
          <w:rFonts w:asciiTheme="majorHAnsi" w:eastAsia="Times New Roman" w:hAnsiTheme="majorHAnsi" w:cs="Calibri"/>
          <w:i/>
          <w:iCs/>
          <w:color w:val="156082" w:themeColor="accent1"/>
          <w:lang w:eastAsia="fr-FR"/>
        </w:rPr>
        <w:t xml:space="preserve">Flux de déchets </w:t>
      </w:r>
      <w:r>
        <w:rPr>
          <w:rFonts w:asciiTheme="majorHAnsi" w:eastAsia="Times New Roman" w:hAnsiTheme="majorHAnsi" w:cs="Calibri"/>
          <w:i/>
          <w:iCs/>
          <w:color w:val="156082" w:themeColor="accent1"/>
          <w:lang w:eastAsia="fr-FR"/>
        </w:rPr>
        <w:t>sortants de Mafate</w:t>
      </w:r>
    </w:p>
    <w:p w14:paraId="62E87712" w14:textId="77777777" w:rsidR="004062F9" w:rsidRPr="0034589D" w:rsidRDefault="004062F9" w:rsidP="00526055">
      <w:pPr>
        <w:jc w:val="both"/>
      </w:pPr>
      <w:r w:rsidRPr="0034589D">
        <w:t xml:space="preserve">À Mafate, les ordures ménagères sont collectées par hélicoptère depuis des points d’apport volontaire répartis dans les différents îlets. Ces points peuvent être publics ou privatifs, selon </w:t>
      </w:r>
      <w:r>
        <w:t>s</w:t>
      </w:r>
      <w:r w:rsidRPr="0034589D">
        <w:t>’ils desservent plusieurs habitations isolées, un gîte ou un logement particulier.</w:t>
      </w:r>
    </w:p>
    <w:p w14:paraId="0B2CCAFA" w14:textId="77777777" w:rsidR="004062F9" w:rsidRPr="0034589D" w:rsidRDefault="004062F9" w:rsidP="00526055">
      <w:pPr>
        <w:jc w:val="both"/>
      </w:pPr>
      <w:r w:rsidRPr="0034589D">
        <w:t xml:space="preserve">La collecte est assurée par le Territoire de l’Ouest, qui gère les contrats avec les compagnies d’hélicoptère ainsi qu’avec l’Office National des Forêts (ONF). Ce dernier est chargé des opérations de manutention, notamment de l’attache et du détachement des big </w:t>
      </w:r>
      <w:proofErr w:type="spellStart"/>
      <w:r w:rsidRPr="0034589D">
        <w:t>bags</w:t>
      </w:r>
      <w:proofErr w:type="spellEnd"/>
      <w:r w:rsidRPr="0034589D">
        <w:t>. Le cirque compte environ cinquante points d’apport volontaire, tous collectés une fois par mois.</w:t>
      </w:r>
    </w:p>
    <w:p w14:paraId="50739FB4" w14:textId="77777777" w:rsidR="004062F9" w:rsidRDefault="004062F9" w:rsidP="00526055">
      <w:pPr>
        <w:jc w:val="both"/>
        <w:rPr>
          <w:rFonts w:eastAsia="Times New Roman" w:cs="Calibri"/>
          <w:lang w:eastAsia="fr-FR"/>
        </w:rPr>
      </w:pPr>
      <w:r w:rsidRPr="0034589D">
        <w:t>Pour des raisons techniques</w:t>
      </w:r>
      <w:r>
        <w:t xml:space="preserve">, </w:t>
      </w:r>
      <w:r>
        <w:rPr>
          <w:rFonts w:eastAsia="Times New Roman" w:cs="Calibri"/>
          <w:lang w:eastAsia="fr-FR"/>
        </w:rPr>
        <w:t xml:space="preserve">les déchets recyclables ne sont pas triés. </w:t>
      </w:r>
    </w:p>
    <w:p w14:paraId="7EC28FC8" w14:textId="525C109A" w:rsidR="004062F9" w:rsidRPr="0034589D" w:rsidRDefault="004062F9" w:rsidP="00526055">
      <w:pPr>
        <w:jc w:val="both"/>
      </w:pPr>
      <w:r w:rsidRPr="0034589D">
        <w:t xml:space="preserve">Les </w:t>
      </w:r>
      <w:r>
        <w:t xml:space="preserve">déchets </w:t>
      </w:r>
      <w:r w:rsidRPr="0034589D">
        <w:t xml:space="preserve">conditionnés en big </w:t>
      </w:r>
      <w:proofErr w:type="spellStart"/>
      <w:r w:rsidRPr="0034589D">
        <w:t>bags</w:t>
      </w:r>
      <w:proofErr w:type="spellEnd"/>
      <w:r w:rsidRPr="0034589D">
        <w:t xml:space="preserve"> sont acheminés par hélicoptère jusqu’à la drop zone de la Rivière des Galets. L’étude portera sur le contenu de ces big </w:t>
      </w:r>
      <w:proofErr w:type="spellStart"/>
      <w:r w:rsidRPr="0034589D">
        <w:t>bags</w:t>
      </w:r>
      <w:proofErr w:type="spellEnd"/>
      <w:r w:rsidRPr="0034589D">
        <w:t xml:space="preserve">, en particulier ceux provenant des îlets les plus peuplés comme La Nouvelle, ou des zones touristiques telles que Marla. Une comparaison sera réalisée avec les déchets issus d’un troisième îlet, éventuellement moins touristique, comme l’îlet à Bourse. </w:t>
      </w:r>
      <w:r>
        <w:t xml:space="preserve">Les différences caractéristiques des îles sont à retrouver en Annexe 7. </w:t>
      </w:r>
      <w:r w:rsidRPr="0034589D">
        <w:t>Il n’est toutefois pas demandé de distinguer, par îlet, les flux issus des ménages de ceux assimilés aux déchets d’activités économiques (DAE).</w:t>
      </w:r>
    </w:p>
    <w:p w14:paraId="0912F23B" w14:textId="77777777" w:rsidR="004062F9" w:rsidRPr="0034589D" w:rsidRDefault="004062F9" w:rsidP="00526055">
      <w:pPr>
        <w:jc w:val="both"/>
      </w:pPr>
      <w:r w:rsidRPr="0034589D">
        <w:t>Pour la caractérisation des déchets d’un îlet touristique, la période d’étude devra être choisie en concertation avec les maîtres d’ouvrage, de préférence pendant la haute saison touristique et hors périodes de fermeture des sentiers.</w:t>
      </w:r>
    </w:p>
    <w:p w14:paraId="36E37D9A" w14:textId="77777777" w:rsidR="004062F9" w:rsidRDefault="004062F9" w:rsidP="00526055">
      <w:pPr>
        <w:jc w:val="both"/>
      </w:pPr>
      <w:r w:rsidRPr="0034589D">
        <w:t>Une attention particulière sera portée aux déchets relevant de la responsabilité élargie des producteurs (REP) retrouvés dans les ordures ménagères.</w:t>
      </w:r>
    </w:p>
    <w:p w14:paraId="01085A63" w14:textId="281169D2" w:rsidR="00960C0C" w:rsidRPr="005D7568" w:rsidRDefault="00960C0C" w:rsidP="003F6D1D">
      <w:pPr>
        <w:spacing w:after="0"/>
        <w:ind w:firstLine="708"/>
        <w:jc w:val="both"/>
        <w:textAlignment w:val="baseline"/>
        <w:rPr>
          <w:rFonts w:asciiTheme="majorHAnsi" w:eastAsia="Times New Roman" w:hAnsiTheme="majorHAnsi" w:cs="Segoe UI"/>
          <w:i/>
          <w:iCs/>
          <w:lang w:eastAsia="fr-FR"/>
        </w:rPr>
      </w:pPr>
      <w:r w:rsidRPr="005D7568">
        <w:rPr>
          <w:rFonts w:asciiTheme="majorHAnsi" w:eastAsia="Times New Roman" w:hAnsiTheme="majorHAnsi" w:cs="Calibri"/>
          <w:i/>
          <w:iCs/>
          <w:color w:val="156082" w:themeColor="accent1"/>
          <w:lang w:eastAsia="fr-FR"/>
        </w:rPr>
        <w:lastRenderedPageBreak/>
        <w:t>Flux de déchets des activités économiques</w:t>
      </w:r>
    </w:p>
    <w:p w14:paraId="2C7AB1C9" w14:textId="77777777" w:rsidR="00C82797" w:rsidRDefault="00960C0C" w:rsidP="00C82797">
      <w:pPr>
        <w:spacing w:after="0"/>
        <w:jc w:val="both"/>
        <w:textAlignment w:val="baseline"/>
        <w:rPr>
          <w:rFonts w:eastAsia="Times New Roman" w:cs="Calibri"/>
          <w:lang w:eastAsia="fr-FR"/>
        </w:rPr>
      </w:pPr>
      <w:r w:rsidRPr="005D7568">
        <w:rPr>
          <w:rFonts w:eastAsia="Times New Roman" w:cs="Calibri"/>
          <w:lang w:eastAsia="fr-FR"/>
        </w:rPr>
        <w:t xml:space="preserve">En complément des flux de DAE relevant de la collecte publique en circuit « classique » et en déchèterie </w:t>
      </w:r>
      <w:r w:rsidR="005D69FB" w:rsidRPr="005D7568">
        <w:rPr>
          <w:rFonts w:eastAsia="Times New Roman" w:cs="Calibri"/>
          <w:lang w:eastAsia="fr-FR"/>
        </w:rPr>
        <w:t>explicités précédemment, un focus supplémentaire sur les DAE est demandé.</w:t>
      </w:r>
      <w:r w:rsidR="007C5584">
        <w:rPr>
          <w:rFonts w:eastAsia="Times New Roman" w:cs="Calibri"/>
          <w:lang w:eastAsia="fr-FR"/>
        </w:rPr>
        <w:t xml:space="preserve"> </w:t>
      </w:r>
      <w:r w:rsidR="005D69FB" w:rsidRPr="005D7568">
        <w:rPr>
          <w:rFonts w:eastAsia="Times New Roman" w:cs="Calibri"/>
          <w:lang w:eastAsia="fr-FR"/>
        </w:rPr>
        <w:t>Il consiste en </w:t>
      </w:r>
      <w:r w:rsidR="00C82797">
        <w:rPr>
          <w:rFonts w:eastAsia="Times New Roman" w:cs="Calibri"/>
          <w:lang w:eastAsia="fr-FR"/>
        </w:rPr>
        <w:t xml:space="preserve">une </w:t>
      </w:r>
      <w:r w:rsidR="005D69FB" w:rsidRPr="00E90DB4">
        <w:rPr>
          <w:rFonts w:eastAsia="Times New Roman" w:cs="Calibri"/>
          <w:lang w:eastAsia="fr-FR"/>
        </w:rPr>
        <w:t>caractérisation des flux non dangereux, non inertes et en mélange, collectés par des opérateurs privés et gérés sur les installations d’élimination des collectivités</w:t>
      </w:r>
      <w:r w:rsidR="00043B1B" w:rsidRPr="00E90DB4">
        <w:rPr>
          <w:rFonts w:eastAsia="Times New Roman" w:cs="Calibri"/>
          <w:lang w:eastAsia="fr-FR"/>
        </w:rPr>
        <w:t>.</w:t>
      </w:r>
      <w:r w:rsidR="005D69FB" w:rsidRPr="00E90DB4">
        <w:rPr>
          <w:rFonts w:eastAsia="Times New Roman" w:cs="Calibri"/>
          <w:lang w:eastAsia="fr-FR"/>
        </w:rPr>
        <w:t xml:space="preserve"> </w:t>
      </w:r>
    </w:p>
    <w:p w14:paraId="5A4A0E83" w14:textId="3F43F0D3" w:rsidR="003F6D1D" w:rsidRDefault="005D69FB" w:rsidP="00C82797">
      <w:pPr>
        <w:spacing w:after="0"/>
        <w:jc w:val="both"/>
        <w:textAlignment w:val="baseline"/>
        <w:rPr>
          <w:rFonts w:eastAsia="Times New Roman" w:cs="Calibri"/>
          <w:lang w:eastAsia="fr-FR"/>
        </w:rPr>
      </w:pPr>
      <w:r w:rsidRPr="00E90DB4">
        <w:rPr>
          <w:rFonts w:eastAsia="Times New Roman" w:cs="Calibri"/>
          <w:lang w:eastAsia="fr-FR"/>
        </w:rPr>
        <w:t xml:space="preserve">Les mono-matériaux prétriés sont hors périmètre de l’étude. </w:t>
      </w:r>
      <w:r w:rsidR="006B78FF" w:rsidRPr="00E90DB4">
        <w:rPr>
          <w:rFonts w:eastAsia="Times New Roman" w:cs="Calibri"/>
          <w:lang w:eastAsia="fr-FR"/>
        </w:rPr>
        <w:t>Il sera tenu compte du retour d’expérience du MODECOM Réunion 2019.</w:t>
      </w:r>
      <w:r w:rsidR="00962056" w:rsidRPr="00E90DB4">
        <w:rPr>
          <w:rFonts w:eastAsia="Times New Roman" w:cs="Calibri"/>
          <w:lang w:eastAsia="fr-FR"/>
        </w:rPr>
        <w:t xml:space="preserve"> </w:t>
      </w:r>
    </w:p>
    <w:p w14:paraId="6380FEC2" w14:textId="77777777" w:rsidR="00DA1014" w:rsidRPr="007C5584" w:rsidRDefault="00DA1014" w:rsidP="00DA1014">
      <w:pPr>
        <w:pStyle w:val="Paragraphedeliste"/>
        <w:spacing w:after="0"/>
        <w:ind w:left="785"/>
        <w:jc w:val="both"/>
        <w:textAlignment w:val="baseline"/>
        <w:rPr>
          <w:rFonts w:eastAsia="Times New Roman" w:cs="Calibri"/>
          <w:lang w:eastAsia="fr-FR"/>
        </w:rPr>
      </w:pPr>
    </w:p>
    <w:p w14:paraId="333DBD69" w14:textId="77777777" w:rsidR="008F0F88" w:rsidRPr="00964A85" w:rsidRDefault="008F0F88" w:rsidP="003F6D1D">
      <w:pPr>
        <w:pStyle w:val="Titre1"/>
        <w:rPr>
          <w:rFonts w:eastAsia="Times New Roman"/>
          <w:lang w:eastAsia="fr-FR"/>
        </w:rPr>
      </w:pPr>
      <w:bookmarkStart w:id="16" w:name="_Toc212040178"/>
      <w:r w:rsidRPr="00964A85">
        <w:rPr>
          <w:rFonts w:eastAsia="Times New Roman"/>
          <w:lang w:eastAsia="fr-FR"/>
        </w:rPr>
        <w:t>DESCRIPTION DE LA MISSION</w:t>
      </w:r>
      <w:bookmarkEnd w:id="16"/>
      <w:r w:rsidRPr="00964A85">
        <w:rPr>
          <w:rFonts w:ascii="Calibri" w:eastAsia="Times New Roman" w:hAnsi="Calibri" w:cs="Calibri"/>
          <w:lang w:eastAsia="fr-FR"/>
        </w:rPr>
        <w:t> </w:t>
      </w:r>
    </w:p>
    <w:p w14:paraId="62982F2C" w14:textId="77777777" w:rsidR="008F0F88" w:rsidRPr="007C5885" w:rsidRDefault="008F0F88" w:rsidP="003F6D1D">
      <w:pPr>
        <w:pStyle w:val="Titre2"/>
        <w:numPr>
          <w:ilvl w:val="3"/>
          <w:numId w:val="20"/>
        </w:numPr>
        <w:tabs>
          <w:tab w:val="num" w:pos="2880"/>
        </w:tabs>
        <w:spacing w:after="120"/>
        <w:ind w:left="567"/>
      </w:pPr>
      <w:bookmarkStart w:id="17" w:name="_Toc212040179"/>
      <w:r w:rsidRPr="00957B02">
        <w:t>C</w:t>
      </w:r>
      <w:r>
        <w:t>ONTENU GENERAL DES PRESTATIONS</w:t>
      </w:r>
      <w:bookmarkEnd w:id="17"/>
      <w:r w:rsidRPr="00957B02">
        <w:rPr>
          <w:rFonts w:ascii="Calibri" w:hAnsi="Calibri" w:cs="Calibri"/>
        </w:rPr>
        <w:t> </w:t>
      </w:r>
    </w:p>
    <w:p w14:paraId="70E4E8CE" w14:textId="18C421F2" w:rsidR="003F6D1D" w:rsidRPr="003F6D1D" w:rsidRDefault="008F0F88" w:rsidP="003F6D1D">
      <w:pPr>
        <w:spacing w:after="0"/>
        <w:jc w:val="both"/>
        <w:textAlignment w:val="baseline"/>
        <w:rPr>
          <w:rFonts w:ascii="Calibri" w:eastAsia="Times New Roman" w:hAnsi="Calibri" w:cs="Calibri"/>
          <w:color w:val="000000"/>
          <w:lang w:eastAsia="fr-FR"/>
        </w:rPr>
      </w:pPr>
      <w:r w:rsidRPr="00957B02">
        <w:rPr>
          <w:rFonts w:eastAsia="Times New Roman" w:cs="Calibri"/>
          <w:color w:val="000000"/>
          <w:lang w:eastAsia="fr-FR"/>
        </w:rPr>
        <w:t>Le présent appel d’offres concerne la conception et la réalisation d’une campagne de caractérisation des déchets ménagers et assimilés</w:t>
      </w:r>
      <w:r w:rsidR="00646944">
        <w:rPr>
          <w:rFonts w:eastAsia="Times New Roman" w:cs="Calibri"/>
          <w:color w:val="000000"/>
          <w:lang w:eastAsia="fr-FR"/>
        </w:rPr>
        <w:t xml:space="preserve"> et des déchets d’activité économique</w:t>
      </w:r>
      <w:r w:rsidRPr="00957B02">
        <w:rPr>
          <w:rFonts w:eastAsia="Times New Roman" w:cs="Calibri"/>
          <w:color w:val="000000"/>
          <w:lang w:eastAsia="fr-FR"/>
        </w:rPr>
        <w:t xml:space="preserve">, sur le territoire de la </w:t>
      </w:r>
      <w:r w:rsidR="006113CD">
        <w:rPr>
          <w:rFonts w:eastAsia="Times New Roman" w:cs="Calibri"/>
          <w:color w:val="000000"/>
          <w:lang w:eastAsia="fr-FR"/>
        </w:rPr>
        <w:t>Réunion</w:t>
      </w:r>
      <w:r w:rsidRPr="00957B02">
        <w:rPr>
          <w:rFonts w:eastAsia="Times New Roman" w:cs="Calibri"/>
          <w:color w:val="000000"/>
          <w:lang w:eastAsia="fr-FR"/>
        </w:rPr>
        <w:t>.</w:t>
      </w:r>
      <w:r w:rsidRPr="00957B02">
        <w:rPr>
          <w:rFonts w:ascii="Calibri" w:eastAsia="Times New Roman" w:hAnsi="Calibri" w:cs="Calibri"/>
          <w:color w:val="000000"/>
          <w:lang w:eastAsia="fr-FR"/>
        </w:rPr>
        <w:t>  </w:t>
      </w:r>
    </w:p>
    <w:p w14:paraId="2BD8C5CE" w14:textId="73FDC594" w:rsidR="008F0F88" w:rsidRPr="00957B02" w:rsidRDefault="008F0F88" w:rsidP="003F6D1D">
      <w:pPr>
        <w:spacing w:after="0"/>
        <w:jc w:val="both"/>
        <w:textAlignment w:val="baseline"/>
        <w:rPr>
          <w:rFonts w:eastAsia="Times New Roman" w:cs="Segoe UI"/>
          <w:lang w:eastAsia="fr-FR"/>
        </w:rPr>
      </w:pPr>
      <w:r w:rsidRPr="00957B02">
        <w:rPr>
          <w:rFonts w:eastAsia="Times New Roman" w:cs="Calibri"/>
          <w:color w:val="000000"/>
          <w:lang w:eastAsia="fr-FR"/>
        </w:rPr>
        <w:t>Le prestataire retenu sera chargé de :</w:t>
      </w:r>
      <w:r w:rsidRPr="00957B02">
        <w:rPr>
          <w:rFonts w:ascii="Calibri" w:eastAsia="Times New Roman" w:hAnsi="Calibri" w:cs="Calibri"/>
          <w:color w:val="000000"/>
          <w:lang w:eastAsia="fr-FR"/>
        </w:rPr>
        <w:t>  </w:t>
      </w:r>
    </w:p>
    <w:p w14:paraId="36293BBD" w14:textId="7F87805C" w:rsidR="008F0F88" w:rsidRPr="007C5885" w:rsidRDefault="008F0F88" w:rsidP="003F6D1D">
      <w:pPr>
        <w:pStyle w:val="Paragraphedeliste"/>
        <w:numPr>
          <w:ilvl w:val="0"/>
          <w:numId w:val="22"/>
        </w:numPr>
        <w:spacing w:after="0"/>
        <w:jc w:val="both"/>
        <w:textAlignment w:val="baseline"/>
        <w:rPr>
          <w:rFonts w:eastAsia="Times New Roman" w:cs="Segoe UI"/>
          <w:lang w:eastAsia="fr-FR"/>
        </w:rPr>
      </w:pPr>
      <w:r w:rsidRPr="007C5885">
        <w:rPr>
          <w:rFonts w:eastAsia="Times New Roman" w:cs="Calibri"/>
          <w:color w:val="000000"/>
          <w:lang w:eastAsia="fr-FR"/>
        </w:rPr>
        <w:t>Réaliser une enquête préalable auprès des collectivités</w:t>
      </w:r>
      <w:r w:rsidR="00646944">
        <w:rPr>
          <w:rFonts w:eastAsia="Times New Roman" w:cs="Calibri"/>
          <w:color w:val="000000"/>
          <w:lang w:eastAsia="fr-FR"/>
        </w:rPr>
        <w:t>/de l’observatoire</w:t>
      </w:r>
      <w:r w:rsidRPr="007C5885">
        <w:rPr>
          <w:rFonts w:eastAsia="Times New Roman" w:cs="Calibri"/>
          <w:color w:val="000000"/>
          <w:lang w:eastAsia="fr-FR"/>
        </w:rPr>
        <w:t xml:space="preserve"> permettant de récupérer les données de production de déchets sur la zone d’étude</w:t>
      </w:r>
      <w:r w:rsidR="00573E11">
        <w:rPr>
          <w:rFonts w:eastAsia="Times New Roman" w:cs="Calibri"/>
          <w:color w:val="000000"/>
          <w:lang w:eastAsia="fr-FR"/>
        </w:rPr>
        <w:t> ;</w:t>
      </w:r>
      <w:r w:rsidRPr="007C5885">
        <w:rPr>
          <w:rFonts w:ascii="Calibri" w:eastAsia="Times New Roman" w:hAnsi="Calibri" w:cs="Calibri"/>
          <w:color w:val="000000"/>
          <w:lang w:eastAsia="fr-FR"/>
        </w:rPr>
        <w:t> </w:t>
      </w:r>
    </w:p>
    <w:p w14:paraId="66E59B92" w14:textId="4DFADC7A" w:rsidR="008F0F88" w:rsidRPr="007C5885" w:rsidRDefault="008F0F88" w:rsidP="003F6D1D">
      <w:pPr>
        <w:pStyle w:val="Paragraphedeliste"/>
        <w:numPr>
          <w:ilvl w:val="0"/>
          <w:numId w:val="22"/>
        </w:numPr>
        <w:spacing w:after="0"/>
        <w:jc w:val="both"/>
        <w:textAlignment w:val="baseline"/>
        <w:rPr>
          <w:rFonts w:eastAsia="Times New Roman" w:cs="Segoe UI"/>
          <w:lang w:eastAsia="fr-FR"/>
        </w:rPr>
      </w:pPr>
      <w:r w:rsidRPr="007C5885">
        <w:rPr>
          <w:rFonts w:eastAsia="Times New Roman" w:cs="Calibri"/>
          <w:color w:val="000000"/>
          <w:lang w:eastAsia="fr-FR"/>
        </w:rPr>
        <w:t xml:space="preserve">Réaliser un plan de prélèvement détaillé pour les DMA et DAE du territoire </w:t>
      </w:r>
      <w:r w:rsidR="00DC61FF">
        <w:rPr>
          <w:rFonts w:eastAsia="Times New Roman" w:cs="Calibri"/>
          <w:color w:val="000000"/>
          <w:lang w:eastAsia="fr-FR"/>
        </w:rPr>
        <w:t>Réunionnais</w:t>
      </w:r>
      <w:r w:rsidRPr="007C5885">
        <w:rPr>
          <w:rFonts w:eastAsia="Times New Roman" w:cs="Calibri"/>
          <w:color w:val="000000"/>
          <w:lang w:eastAsia="fr-FR"/>
        </w:rPr>
        <w:t xml:space="preserve"> conformément au périmètre de l’étude défini ci-dessus</w:t>
      </w:r>
      <w:r w:rsidR="00573E11">
        <w:rPr>
          <w:rFonts w:eastAsia="Times New Roman" w:cs="Calibri"/>
          <w:color w:val="000000"/>
          <w:lang w:eastAsia="fr-FR"/>
        </w:rPr>
        <w:t> ;</w:t>
      </w:r>
      <w:r w:rsidRPr="007C5885">
        <w:rPr>
          <w:rFonts w:ascii="Calibri" w:eastAsia="Times New Roman" w:hAnsi="Calibri" w:cs="Calibri"/>
          <w:color w:val="000000"/>
          <w:lang w:eastAsia="fr-FR"/>
        </w:rPr>
        <w:t> </w:t>
      </w:r>
    </w:p>
    <w:p w14:paraId="118E2F0C" w14:textId="77777777" w:rsidR="008F0F88" w:rsidRPr="007C5885" w:rsidRDefault="008F0F88" w:rsidP="003F6D1D">
      <w:pPr>
        <w:pStyle w:val="Paragraphedeliste"/>
        <w:numPr>
          <w:ilvl w:val="0"/>
          <w:numId w:val="22"/>
        </w:numPr>
        <w:spacing w:after="0"/>
        <w:jc w:val="both"/>
        <w:textAlignment w:val="baseline"/>
        <w:rPr>
          <w:rFonts w:eastAsia="Times New Roman" w:cs="Segoe UI"/>
          <w:lang w:eastAsia="fr-FR"/>
        </w:rPr>
      </w:pPr>
      <w:r w:rsidRPr="007C5885">
        <w:rPr>
          <w:rFonts w:eastAsia="Times New Roman" w:cs="Calibri"/>
          <w:color w:val="000000"/>
          <w:lang w:eastAsia="fr-FR"/>
        </w:rPr>
        <w:t>Réaliser en concertation avec les collectivités des opérations d’échantillonnages et de tri comprenant</w:t>
      </w:r>
      <w:r w:rsidRPr="007C5885">
        <w:rPr>
          <w:rFonts w:ascii="Cambria Math" w:eastAsia="Times New Roman" w:hAnsi="Cambria Math" w:cs="Cambria Math"/>
          <w:color w:val="000000"/>
          <w:lang w:eastAsia="fr-FR"/>
        </w:rPr>
        <w:t> </w:t>
      </w:r>
      <w:r w:rsidRPr="007C5885">
        <w:rPr>
          <w:rFonts w:eastAsia="Times New Roman" w:cs="Calibri"/>
          <w:color w:val="000000"/>
          <w:lang w:eastAsia="fr-FR"/>
        </w:rPr>
        <w:t>:</w:t>
      </w:r>
      <w:r w:rsidRPr="007C5885">
        <w:rPr>
          <w:rFonts w:ascii="Calibri" w:eastAsia="Times New Roman" w:hAnsi="Calibri" w:cs="Calibri"/>
          <w:color w:val="000000"/>
          <w:lang w:eastAsia="fr-FR"/>
        </w:rPr>
        <w:t> </w:t>
      </w:r>
    </w:p>
    <w:p w14:paraId="16AF8E44" w14:textId="77777777" w:rsidR="008F0F88" w:rsidRPr="005D7568" w:rsidRDefault="008F0F88" w:rsidP="007C5584">
      <w:pPr>
        <w:numPr>
          <w:ilvl w:val="0"/>
          <w:numId w:val="23"/>
        </w:numPr>
        <w:tabs>
          <w:tab w:val="clear" w:pos="720"/>
          <w:tab w:val="num" w:pos="1418"/>
        </w:tabs>
        <w:spacing w:before="0" w:after="0"/>
        <w:ind w:left="993"/>
        <w:jc w:val="both"/>
        <w:textAlignment w:val="baseline"/>
        <w:rPr>
          <w:rFonts w:eastAsia="Times New Roman" w:cs="Calibri"/>
          <w:lang w:eastAsia="fr-FR"/>
        </w:rPr>
      </w:pPr>
      <w:r w:rsidRPr="005D7568">
        <w:rPr>
          <w:rFonts w:eastAsia="Times New Roman" w:cs="Calibri"/>
          <w:color w:val="000000"/>
          <w:lang w:eastAsia="fr-FR"/>
        </w:rPr>
        <w:t>La collecte des différents flux de déchets</w:t>
      </w:r>
      <w:r w:rsidRPr="005D7568">
        <w:rPr>
          <w:rFonts w:ascii="Calibri" w:eastAsia="Times New Roman" w:hAnsi="Calibri" w:cs="Calibri"/>
          <w:color w:val="000000"/>
          <w:lang w:eastAsia="fr-FR"/>
        </w:rPr>
        <w:t>  </w:t>
      </w:r>
    </w:p>
    <w:p w14:paraId="67F1954D" w14:textId="77777777" w:rsidR="008F0F88" w:rsidRPr="005D7568" w:rsidRDefault="008F0F88" w:rsidP="007C5584">
      <w:pPr>
        <w:numPr>
          <w:ilvl w:val="0"/>
          <w:numId w:val="23"/>
        </w:numPr>
        <w:tabs>
          <w:tab w:val="clear" w:pos="720"/>
          <w:tab w:val="num" w:pos="1418"/>
        </w:tabs>
        <w:spacing w:before="0" w:after="0"/>
        <w:ind w:left="993"/>
        <w:jc w:val="both"/>
        <w:textAlignment w:val="baseline"/>
        <w:rPr>
          <w:rFonts w:eastAsia="Times New Roman" w:cs="Calibri"/>
          <w:lang w:eastAsia="fr-FR"/>
        </w:rPr>
      </w:pPr>
      <w:r w:rsidRPr="005D7568">
        <w:rPr>
          <w:rFonts w:eastAsia="Times New Roman" w:cs="Calibri"/>
          <w:color w:val="000000"/>
          <w:lang w:eastAsia="fr-FR"/>
        </w:rPr>
        <w:t>Dépotage et échantillonnage sur le lieu d’exutoire habituel des déchets</w:t>
      </w:r>
      <w:r w:rsidRPr="005D7568">
        <w:rPr>
          <w:rFonts w:ascii="Calibri" w:eastAsia="Times New Roman" w:hAnsi="Calibri" w:cs="Calibri"/>
          <w:color w:val="000000"/>
          <w:lang w:eastAsia="fr-FR"/>
        </w:rPr>
        <w:t> </w:t>
      </w:r>
    </w:p>
    <w:p w14:paraId="39F99991" w14:textId="7FA74074" w:rsidR="008F0F88" w:rsidRPr="005D7568" w:rsidRDefault="001245FD" w:rsidP="007C5584">
      <w:pPr>
        <w:numPr>
          <w:ilvl w:val="0"/>
          <w:numId w:val="23"/>
        </w:numPr>
        <w:tabs>
          <w:tab w:val="clear" w:pos="720"/>
          <w:tab w:val="num" w:pos="1418"/>
        </w:tabs>
        <w:spacing w:before="0" w:after="0"/>
        <w:ind w:left="993"/>
        <w:jc w:val="both"/>
        <w:textAlignment w:val="baseline"/>
        <w:rPr>
          <w:rFonts w:eastAsia="Times New Roman" w:cs="Calibri"/>
          <w:lang w:eastAsia="fr-FR"/>
        </w:rPr>
      </w:pPr>
      <w:r>
        <w:rPr>
          <w:rFonts w:eastAsia="Times New Roman" w:cs="Calibri"/>
          <w:color w:val="000000"/>
          <w:lang w:eastAsia="fr-FR"/>
        </w:rPr>
        <w:t xml:space="preserve">Si besoin : </w:t>
      </w:r>
      <w:r w:rsidR="008F0F88" w:rsidRPr="005D7568">
        <w:rPr>
          <w:rFonts w:eastAsia="Times New Roman" w:cs="Calibri"/>
          <w:color w:val="000000"/>
          <w:lang w:eastAsia="fr-FR"/>
        </w:rPr>
        <w:t>Transport des échantillons vers une aire régionale où auront lieux les opérations de tri</w:t>
      </w:r>
      <w:r w:rsidR="008F0F88" w:rsidRPr="005D7568">
        <w:rPr>
          <w:rFonts w:ascii="Calibri" w:eastAsia="Times New Roman" w:hAnsi="Calibri" w:cs="Calibri"/>
          <w:color w:val="000000"/>
          <w:lang w:eastAsia="fr-FR"/>
        </w:rPr>
        <w:t> </w:t>
      </w:r>
    </w:p>
    <w:p w14:paraId="250302CE" w14:textId="70D1E294" w:rsidR="003F6D1D" w:rsidRPr="005D7568" w:rsidRDefault="008F0F88" w:rsidP="007C5584">
      <w:pPr>
        <w:numPr>
          <w:ilvl w:val="0"/>
          <w:numId w:val="23"/>
        </w:numPr>
        <w:tabs>
          <w:tab w:val="clear" w:pos="720"/>
          <w:tab w:val="num" w:pos="1418"/>
        </w:tabs>
        <w:spacing w:before="0" w:after="0"/>
        <w:ind w:left="993"/>
        <w:jc w:val="both"/>
        <w:textAlignment w:val="baseline"/>
        <w:rPr>
          <w:rFonts w:eastAsia="Times New Roman" w:cs="Calibri"/>
          <w:lang w:eastAsia="fr-FR"/>
        </w:rPr>
      </w:pPr>
      <w:r w:rsidRPr="005D7568">
        <w:rPr>
          <w:rFonts w:eastAsia="Times New Roman" w:cs="Calibri"/>
          <w:color w:val="000000"/>
          <w:lang w:eastAsia="fr-FR"/>
        </w:rPr>
        <w:t>Criblage et tri des échantillons selon la grille des catégories et sous-catégories</w:t>
      </w:r>
      <w:r w:rsidRPr="005D7568">
        <w:rPr>
          <w:rFonts w:ascii="Calibri" w:eastAsia="Times New Roman" w:hAnsi="Calibri" w:cs="Calibri"/>
          <w:color w:val="000000"/>
          <w:lang w:eastAsia="fr-FR"/>
        </w:rPr>
        <w:t> </w:t>
      </w:r>
    </w:p>
    <w:p w14:paraId="0B2BF7E7" w14:textId="378A067D" w:rsidR="008F0F88" w:rsidRPr="007C5584" w:rsidRDefault="008F0F88" w:rsidP="003F6D1D">
      <w:pPr>
        <w:pStyle w:val="Paragraphedeliste"/>
        <w:numPr>
          <w:ilvl w:val="0"/>
          <w:numId w:val="22"/>
        </w:numPr>
        <w:spacing w:after="0"/>
        <w:jc w:val="both"/>
        <w:textAlignment w:val="baseline"/>
        <w:rPr>
          <w:rFonts w:eastAsia="Times New Roman" w:cs="Segoe UI"/>
          <w:lang w:eastAsia="fr-FR"/>
        </w:rPr>
      </w:pPr>
      <w:r w:rsidRPr="007C5885">
        <w:rPr>
          <w:rFonts w:eastAsia="Times New Roman" w:cs="Calibri"/>
          <w:color w:val="000000"/>
          <w:lang w:eastAsia="fr-FR"/>
        </w:rPr>
        <w:t>Réaliser les analyses physico-chimiques et la mesure du pouvoir calorifique pour les OMR</w:t>
      </w:r>
      <w:r w:rsidRPr="007C5885">
        <w:rPr>
          <w:rFonts w:ascii="Calibri" w:eastAsia="Times New Roman" w:hAnsi="Calibri" w:cs="Calibri"/>
          <w:color w:val="000000"/>
          <w:lang w:eastAsia="fr-FR"/>
        </w:rPr>
        <w:t> </w:t>
      </w:r>
      <w:r w:rsidR="00D141A4" w:rsidRPr="005D7568">
        <w:rPr>
          <w:rFonts w:eastAsia="Times New Roman" w:cs="Calibri"/>
          <w:color w:val="000000"/>
          <w:lang w:eastAsia="fr-FR"/>
        </w:rPr>
        <w:t>et DAE</w:t>
      </w:r>
      <w:r w:rsidR="00573E11">
        <w:rPr>
          <w:rFonts w:eastAsia="Times New Roman" w:cs="Calibri"/>
          <w:color w:val="000000"/>
          <w:lang w:eastAsia="fr-FR"/>
        </w:rPr>
        <w:t> ;</w:t>
      </w:r>
      <w:r w:rsidRPr="007C5885">
        <w:rPr>
          <w:rFonts w:ascii="Calibri" w:eastAsia="Times New Roman" w:hAnsi="Calibri" w:cs="Calibri"/>
          <w:color w:val="000000"/>
          <w:lang w:eastAsia="fr-FR"/>
        </w:rPr>
        <w:t> </w:t>
      </w:r>
    </w:p>
    <w:p w14:paraId="2FBEFB03" w14:textId="77777777" w:rsidR="00573E11" w:rsidRPr="00573E11" w:rsidRDefault="00FC5F3F" w:rsidP="003F6D1D">
      <w:pPr>
        <w:pStyle w:val="Paragraphedeliste"/>
        <w:numPr>
          <w:ilvl w:val="0"/>
          <w:numId w:val="22"/>
        </w:numPr>
        <w:spacing w:after="0"/>
        <w:jc w:val="both"/>
        <w:textAlignment w:val="baseline"/>
        <w:rPr>
          <w:rFonts w:eastAsia="Times New Roman" w:cs="Segoe UI"/>
          <w:lang w:eastAsia="fr-FR"/>
        </w:rPr>
      </w:pPr>
      <w:r w:rsidRPr="00573E11">
        <w:rPr>
          <w:rFonts w:eastAsia="Times New Roman" w:cs="Calibri"/>
          <w:color w:val="000000"/>
          <w:lang w:eastAsia="fr-FR"/>
        </w:rPr>
        <w:t>Intégrer les résultats des caractérisations locales déjà réalisées et menées par les différents acteurs du territoire (exemple : biodéchets, filières REP, bennes multi-REP…)</w:t>
      </w:r>
      <w:r w:rsidR="00573E11" w:rsidRPr="00573E11">
        <w:rPr>
          <w:rFonts w:eastAsia="Times New Roman" w:cs="Calibri"/>
          <w:color w:val="000000"/>
          <w:lang w:eastAsia="fr-FR"/>
        </w:rPr>
        <w:t> ;</w:t>
      </w:r>
    </w:p>
    <w:p w14:paraId="30D21BD5" w14:textId="7AE49421" w:rsidR="008F0F88" w:rsidRPr="007C5885" w:rsidRDefault="008F0F88" w:rsidP="003F6D1D">
      <w:pPr>
        <w:pStyle w:val="Paragraphedeliste"/>
        <w:numPr>
          <w:ilvl w:val="0"/>
          <w:numId w:val="22"/>
        </w:numPr>
        <w:spacing w:after="0"/>
        <w:jc w:val="both"/>
        <w:textAlignment w:val="baseline"/>
        <w:rPr>
          <w:rFonts w:eastAsia="Times New Roman" w:cs="Segoe UI"/>
          <w:lang w:eastAsia="fr-FR"/>
        </w:rPr>
      </w:pPr>
      <w:r w:rsidRPr="007C5885">
        <w:rPr>
          <w:rFonts w:eastAsia="Times New Roman" w:cs="Calibri"/>
          <w:color w:val="000000"/>
          <w:lang w:eastAsia="fr-FR"/>
        </w:rPr>
        <w:t>Exploiter l’ensemble des résultats et les valoriser sous forme communicante</w:t>
      </w:r>
      <w:r w:rsidR="00573E11">
        <w:rPr>
          <w:rFonts w:eastAsia="Times New Roman" w:cs="Calibri"/>
          <w:color w:val="000000"/>
          <w:lang w:eastAsia="fr-FR"/>
        </w:rPr>
        <w:t> ;</w:t>
      </w:r>
      <w:r w:rsidRPr="007C5885">
        <w:rPr>
          <w:rFonts w:ascii="Calibri" w:eastAsia="Times New Roman" w:hAnsi="Calibri" w:cs="Calibri"/>
          <w:color w:val="000000"/>
          <w:lang w:eastAsia="fr-FR"/>
        </w:rPr>
        <w:t> </w:t>
      </w:r>
    </w:p>
    <w:p w14:paraId="078275BA" w14:textId="0EF66948" w:rsidR="008F0F88" w:rsidRPr="007C5885" w:rsidRDefault="008F0F88" w:rsidP="003F6D1D">
      <w:pPr>
        <w:pStyle w:val="Paragraphedeliste"/>
        <w:numPr>
          <w:ilvl w:val="0"/>
          <w:numId w:val="22"/>
        </w:numPr>
        <w:spacing w:after="0"/>
        <w:jc w:val="both"/>
        <w:textAlignment w:val="baseline"/>
        <w:rPr>
          <w:rFonts w:eastAsia="Times New Roman" w:cs="Segoe UI"/>
          <w:lang w:eastAsia="fr-FR"/>
        </w:rPr>
      </w:pPr>
      <w:r w:rsidRPr="007C5885">
        <w:rPr>
          <w:rFonts w:eastAsia="Times New Roman" w:cs="Calibri"/>
          <w:color w:val="000000"/>
          <w:lang w:eastAsia="fr-FR"/>
        </w:rPr>
        <w:t>Faire des propositions d’axes d’amélioration afin d’atteindre les objectifs fixés</w:t>
      </w:r>
      <w:r w:rsidR="00573E11">
        <w:rPr>
          <w:rFonts w:eastAsia="Times New Roman" w:cs="Calibri"/>
          <w:color w:val="000000"/>
          <w:lang w:eastAsia="fr-FR"/>
        </w:rPr>
        <w:t>.</w:t>
      </w:r>
      <w:r w:rsidRPr="007C5885">
        <w:rPr>
          <w:rFonts w:ascii="Calibri" w:eastAsia="Times New Roman" w:hAnsi="Calibri" w:cs="Calibri"/>
          <w:color w:val="000000"/>
          <w:lang w:eastAsia="fr-FR"/>
        </w:rPr>
        <w:t> </w:t>
      </w:r>
    </w:p>
    <w:p w14:paraId="32EB0EA7" w14:textId="3C037945" w:rsidR="008F0F88" w:rsidRPr="00957B02" w:rsidRDefault="008F0F88" w:rsidP="003F6D1D">
      <w:pPr>
        <w:spacing w:after="0"/>
        <w:jc w:val="both"/>
        <w:textAlignment w:val="baseline"/>
        <w:rPr>
          <w:rFonts w:eastAsia="Times New Roman" w:cs="Segoe UI"/>
          <w:lang w:eastAsia="fr-FR"/>
        </w:rPr>
      </w:pPr>
      <w:r w:rsidRPr="00957B02">
        <w:rPr>
          <w:rFonts w:eastAsia="Times New Roman" w:cs="Calibri"/>
          <w:color w:val="000000"/>
          <w:lang w:eastAsia="fr-FR"/>
        </w:rPr>
        <w:lastRenderedPageBreak/>
        <w:t xml:space="preserve">Le candidat devra faire valoir à l’appui de sa proposition, son expérience en matière de caractérisation ou sa capacité à mettre en œuvre celle-ci </w:t>
      </w:r>
      <w:r w:rsidR="001245FD">
        <w:rPr>
          <w:rFonts w:eastAsia="Times New Roman" w:cs="Calibri"/>
          <w:color w:val="000000"/>
          <w:lang w:eastAsia="fr-FR"/>
        </w:rPr>
        <w:t>(</w:t>
      </w:r>
      <w:r w:rsidRPr="00957B02">
        <w:rPr>
          <w:rFonts w:eastAsia="Times New Roman" w:cs="Calibri"/>
          <w:color w:val="000000"/>
          <w:lang w:eastAsia="fr-FR"/>
        </w:rPr>
        <w:t xml:space="preserve">connaissance du contenu </w:t>
      </w:r>
      <w:r w:rsidR="001245FD">
        <w:rPr>
          <w:rFonts w:eastAsia="Times New Roman" w:cs="Calibri"/>
          <w:color w:val="000000"/>
          <w:lang w:eastAsia="fr-FR"/>
        </w:rPr>
        <w:t>et du</w:t>
      </w:r>
      <w:r w:rsidRPr="00957B02">
        <w:rPr>
          <w:rFonts w:eastAsia="Times New Roman" w:cs="Calibri"/>
          <w:color w:val="000000"/>
          <w:lang w:eastAsia="fr-FR"/>
        </w:rPr>
        <w:t xml:space="preserve"> protocole de mesure et de détermination des gisements de déchets concernés</w:t>
      </w:r>
      <w:r w:rsidR="001245FD">
        <w:rPr>
          <w:rFonts w:ascii="Calibri" w:eastAsia="Times New Roman" w:hAnsi="Calibri" w:cs="Calibri"/>
          <w:color w:val="000000"/>
          <w:lang w:eastAsia="fr-FR"/>
        </w:rPr>
        <w:t>).</w:t>
      </w:r>
    </w:p>
    <w:p w14:paraId="7E9DEB57" w14:textId="18CAEFE4" w:rsidR="008F0F88" w:rsidRPr="00957B02" w:rsidRDefault="008F0F88" w:rsidP="003F6D1D">
      <w:pPr>
        <w:spacing w:after="0"/>
        <w:jc w:val="both"/>
        <w:textAlignment w:val="baseline"/>
        <w:rPr>
          <w:rFonts w:eastAsia="Times New Roman" w:cs="Segoe UI"/>
          <w:lang w:eastAsia="fr-FR"/>
        </w:rPr>
      </w:pPr>
      <w:r w:rsidRPr="00957B02">
        <w:rPr>
          <w:rFonts w:eastAsia="Times New Roman" w:cs="Calibri"/>
          <w:color w:val="000000"/>
          <w:lang w:eastAsia="fr-FR"/>
        </w:rPr>
        <w:t>Afin de garantir la fiabilité des résultats</w:t>
      </w:r>
      <w:r w:rsidR="001245FD">
        <w:rPr>
          <w:rFonts w:eastAsia="Times New Roman" w:cs="Calibri"/>
          <w:color w:val="000000"/>
          <w:lang w:eastAsia="fr-FR"/>
        </w:rPr>
        <w:t xml:space="preserve"> et </w:t>
      </w:r>
      <w:r w:rsidRPr="00957B02">
        <w:rPr>
          <w:rFonts w:eastAsia="Times New Roman" w:cs="Calibri"/>
          <w:color w:val="000000"/>
          <w:lang w:eastAsia="fr-FR"/>
        </w:rPr>
        <w:t xml:space="preserve">de pouvoir les comparer à ceux obtenus dans d’autres collectivités ou au niveau national, l’étude de caractérisation sera mise en </w:t>
      </w:r>
      <w:r w:rsidRPr="00DC61FF">
        <w:rPr>
          <w:rFonts w:eastAsia="Times New Roman" w:cs="Calibri"/>
          <w:color w:val="000000"/>
          <w:lang w:eastAsia="fr-FR"/>
        </w:rPr>
        <w:t>œuvre</w:t>
      </w:r>
      <w:r w:rsidRPr="00DC61FF">
        <w:rPr>
          <w:rFonts w:ascii="Times New Roman" w:eastAsia="Times New Roman" w:hAnsi="Times New Roman" w:cs="Times New Roman"/>
          <w:color w:val="000000"/>
          <w:lang w:eastAsia="fr-FR"/>
        </w:rPr>
        <w:t> </w:t>
      </w:r>
      <w:r w:rsidR="00DC61FF" w:rsidRPr="00DC61FF">
        <w:rPr>
          <w:rFonts w:eastAsia="Times New Roman" w:cs="Cambria Math"/>
          <w:color w:val="000000"/>
          <w:lang w:eastAsia="fr-FR"/>
        </w:rPr>
        <w:t xml:space="preserve">pour les DMA </w:t>
      </w:r>
      <w:r w:rsidRPr="00DC61FF">
        <w:rPr>
          <w:rFonts w:eastAsia="Times New Roman" w:cs="Calibri"/>
          <w:color w:val="000000"/>
          <w:lang w:eastAsia="fr-FR"/>
        </w:rPr>
        <w:t>selon</w:t>
      </w:r>
      <w:r w:rsidRPr="00957B02">
        <w:rPr>
          <w:rFonts w:eastAsia="Times New Roman" w:cs="Calibri"/>
          <w:color w:val="000000"/>
          <w:lang w:eastAsia="fr-FR"/>
        </w:rPr>
        <w:t xml:space="preserve"> les normes en vigueur et pr</w:t>
      </w:r>
      <w:r w:rsidRPr="00957B02">
        <w:rPr>
          <w:rFonts w:eastAsia="Times New Roman" w:cs="Marianne"/>
          <w:color w:val="000000"/>
          <w:lang w:eastAsia="fr-FR"/>
        </w:rPr>
        <w:t>é</w:t>
      </w:r>
      <w:r w:rsidRPr="00957B02">
        <w:rPr>
          <w:rFonts w:eastAsia="Times New Roman" w:cs="Calibri"/>
          <w:color w:val="000000"/>
          <w:lang w:eastAsia="fr-FR"/>
        </w:rPr>
        <w:t>conisations du guide CARADEME enrichie des retours d</w:t>
      </w:r>
      <w:r w:rsidRPr="00957B02">
        <w:rPr>
          <w:rFonts w:eastAsia="Times New Roman" w:cs="Marianne"/>
          <w:color w:val="000000"/>
          <w:lang w:eastAsia="fr-FR"/>
        </w:rPr>
        <w:t>’</w:t>
      </w:r>
      <w:r w:rsidRPr="00957B02">
        <w:rPr>
          <w:rFonts w:eastAsia="Times New Roman" w:cs="Calibri"/>
          <w:color w:val="000000"/>
          <w:lang w:eastAsia="fr-FR"/>
        </w:rPr>
        <w:t>exp</w:t>
      </w:r>
      <w:r w:rsidRPr="00957B02">
        <w:rPr>
          <w:rFonts w:eastAsia="Times New Roman" w:cs="Marianne"/>
          <w:color w:val="000000"/>
          <w:lang w:eastAsia="fr-FR"/>
        </w:rPr>
        <w:t>é</w:t>
      </w:r>
      <w:r w:rsidRPr="00957B02">
        <w:rPr>
          <w:rFonts w:eastAsia="Times New Roman" w:cs="Calibri"/>
          <w:color w:val="000000"/>
          <w:lang w:eastAsia="fr-FR"/>
        </w:rPr>
        <w:t xml:space="preserve">rience et disponible </w:t>
      </w:r>
      <w:r w:rsidRPr="00957B02">
        <w:rPr>
          <w:rFonts w:eastAsia="Times New Roman" w:cs="Marianne"/>
          <w:color w:val="000000"/>
          <w:lang w:eastAsia="fr-FR"/>
        </w:rPr>
        <w:t>à</w:t>
      </w:r>
      <w:r w:rsidRPr="00957B02">
        <w:rPr>
          <w:rFonts w:eastAsia="Times New Roman" w:cs="Calibri"/>
          <w:color w:val="000000"/>
          <w:lang w:eastAsia="fr-FR"/>
        </w:rPr>
        <w:t xml:space="preserve"> l</w:t>
      </w:r>
      <w:r w:rsidRPr="00957B02">
        <w:rPr>
          <w:rFonts w:eastAsia="Times New Roman" w:cs="Marianne"/>
          <w:color w:val="000000"/>
          <w:lang w:eastAsia="fr-FR"/>
        </w:rPr>
        <w:t>’</w:t>
      </w:r>
      <w:r w:rsidRPr="00957B02">
        <w:rPr>
          <w:rFonts w:eastAsia="Times New Roman" w:cs="Calibri"/>
          <w:color w:val="000000"/>
          <w:lang w:eastAsia="fr-FR"/>
        </w:rPr>
        <w:t>adresse internet suivante</w:t>
      </w:r>
      <w:r w:rsidRPr="00957B02">
        <w:rPr>
          <w:rFonts w:ascii="Cambria Math" w:eastAsia="Times New Roman" w:hAnsi="Cambria Math" w:cs="Cambria Math"/>
          <w:color w:val="000000"/>
          <w:lang w:eastAsia="fr-FR"/>
        </w:rPr>
        <w:t> </w:t>
      </w:r>
      <w:r w:rsidRPr="00957B02">
        <w:rPr>
          <w:rFonts w:eastAsia="Times New Roman" w:cs="Calibri"/>
          <w:color w:val="000000"/>
          <w:lang w:eastAsia="fr-FR"/>
        </w:rPr>
        <w:t>:</w:t>
      </w:r>
      <w:r w:rsidRPr="00957B02">
        <w:rPr>
          <w:rFonts w:ascii="Calibri" w:eastAsia="Times New Roman" w:hAnsi="Calibri" w:cs="Calibri"/>
          <w:color w:val="000000"/>
          <w:lang w:eastAsia="fr-FR"/>
        </w:rPr>
        <w:t>  </w:t>
      </w:r>
    </w:p>
    <w:p w14:paraId="0B5A5E2C" w14:textId="77777777" w:rsidR="008F0F88" w:rsidRPr="00DC61FF" w:rsidRDefault="008F0F88" w:rsidP="003F6D1D">
      <w:pPr>
        <w:spacing w:after="0"/>
        <w:ind w:left="360"/>
        <w:jc w:val="both"/>
        <w:textAlignment w:val="baseline"/>
        <w:rPr>
          <w:rFonts w:eastAsia="Times New Roman" w:cs="Calibri"/>
          <w:color w:val="000000"/>
          <w:lang w:eastAsia="fr-FR"/>
        </w:rPr>
      </w:pPr>
      <w:hyperlink r:id="rId20" w:tgtFrame="_blank" w:history="1">
        <w:r w:rsidRPr="00957B02">
          <w:rPr>
            <w:rFonts w:eastAsia="Times New Roman" w:cs="Calibri"/>
            <w:color w:val="0000FF"/>
            <w:u w:val="single"/>
            <w:lang w:eastAsia="fr-FR"/>
          </w:rPr>
          <w:t>http://www.sinoe.org/contrib/ademe/carademe/index.php</w:t>
        </w:r>
      </w:hyperlink>
      <w:r w:rsidRPr="00957B02">
        <w:rPr>
          <w:rFonts w:eastAsia="Times New Roman" w:cs="Calibri"/>
          <w:color w:val="000000"/>
          <w:lang w:eastAsia="fr-FR"/>
        </w:rPr>
        <w:t>.</w:t>
      </w:r>
      <w:r w:rsidRPr="00957B02">
        <w:rPr>
          <w:rFonts w:ascii="Calibri" w:eastAsia="Times New Roman" w:hAnsi="Calibri" w:cs="Calibri"/>
          <w:color w:val="000000"/>
          <w:lang w:eastAsia="fr-FR"/>
        </w:rPr>
        <w:t> </w:t>
      </w:r>
    </w:p>
    <w:p w14:paraId="318D7E3F" w14:textId="7412F6B3" w:rsidR="00DC61FF" w:rsidRDefault="00DC61FF" w:rsidP="003F6D1D">
      <w:pPr>
        <w:spacing w:after="0"/>
        <w:jc w:val="both"/>
        <w:textAlignment w:val="baseline"/>
        <w:rPr>
          <w:rFonts w:eastAsia="Times New Roman" w:cs="Calibri"/>
          <w:color w:val="000000"/>
          <w:lang w:eastAsia="fr-FR"/>
        </w:rPr>
      </w:pPr>
      <w:r w:rsidRPr="00DC61FF">
        <w:rPr>
          <w:rFonts w:eastAsia="Times New Roman" w:cs="Calibri"/>
          <w:color w:val="000000"/>
          <w:lang w:eastAsia="fr-FR"/>
        </w:rPr>
        <w:t>Pour les DAE, selon les préconisations du guide DIB de l’ADEME de 1999 (</w:t>
      </w:r>
      <w:r w:rsidR="00E20F84">
        <w:rPr>
          <w:rFonts w:eastAsia="Times New Roman" w:cs="Calibri"/>
          <w:color w:val="000000"/>
          <w:lang w:eastAsia="fr-FR"/>
        </w:rPr>
        <w:t>Annexe 4</w:t>
      </w:r>
      <w:r w:rsidRPr="00DC61FF">
        <w:rPr>
          <w:rFonts w:eastAsia="Times New Roman" w:cs="Calibri"/>
          <w:color w:val="000000"/>
          <w:lang w:eastAsia="fr-FR"/>
        </w:rPr>
        <w:t>).</w:t>
      </w:r>
    </w:p>
    <w:p w14:paraId="664A296E" w14:textId="77777777" w:rsidR="00DA1014" w:rsidRPr="00DC61FF" w:rsidRDefault="00DA1014" w:rsidP="003F6D1D">
      <w:pPr>
        <w:spacing w:after="0"/>
        <w:jc w:val="both"/>
        <w:textAlignment w:val="baseline"/>
        <w:rPr>
          <w:rFonts w:eastAsia="Times New Roman" w:cs="Calibri"/>
          <w:color w:val="000000"/>
          <w:lang w:eastAsia="fr-FR"/>
        </w:rPr>
      </w:pPr>
    </w:p>
    <w:p w14:paraId="24DB7150" w14:textId="77777777" w:rsidR="008F0F88" w:rsidRPr="00957B02" w:rsidRDefault="008F0F88" w:rsidP="003F6D1D">
      <w:pPr>
        <w:pStyle w:val="Titre2"/>
        <w:numPr>
          <w:ilvl w:val="3"/>
          <w:numId w:val="20"/>
        </w:numPr>
        <w:tabs>
          <w:tab w:val="num" w:pos="2880"/>
        </w:tabs>
        <w:ind w:left="567"/>
      </w:pPr>
      <w:bookmarkStart w:id="18" w:name="_Toc212040180"/>
      <w:r w:rsidRPr="00957B02">
        <w:t>PHASE PREPARATOIRE</w:t>
      </w:r>
      <w:bookmarkEnd w:id="18"/>
      <w:r w:rsidRPr="00957B02">
        <w:rPr>
          <w:rFonts w:ascii="Calibri" w:hAnsi="Calibri" w:cs="Calibri"/>
        </w:rPr>
        <w:t> </w:t>
      </w:r>
    </w:p>
    <w:p w14:paraId="1196CDCD" w14:textId="57B12CB6" w:rsidR="008F0F88" w:rsidRPr="00957B02" w:rsidRDefault="008F0F88" w:rsidP="003F6D1D">
      <w:pPr>
        <w:spacing w:after="0"/>
        <w:jc w:val="both"/>
        <w:textAlignment w:val="baseline"/>
        <w:rPr>
          <w:rFonts w:eastAsia="Times New Roman" w:cs="Segoe UI"/>
          <w:lang w:eastAsia="fr-FR"/>
        </w:rPr>
      </w:pPr>
      <w:r w:rsidRPr="00957B02">
        <w:rPr>
          <w:rFonts w:eastAsia="Times New Roman" w:cs="Calibri"/>
          <w:lang w:eastAsia="fr-FR"/>
        </w:rPr>
        <w:t xml:space="preserve">Dans cette phase la </w:t>
      </w:r>
      <w:r w:rsidR="00723532">
        <w:rPr>
          <w:rFonts w:eastAsia="Times New Roman" w:cs="Calibri"/>
          <w:lang w:eastAsia="fr-FR"/>
        </w:rPr>
        <w:t>mission</w:t>
      </w:r>
      <w:r w:rsidR="00723532" w:rsidRPr="00957B02">
        <w:rPr>
          <w:rFonts w:eastAsia="Times New Roman" w:cs="Calibri"/>
          <w:lang w:eastAsia="fr-FR"/>
        </w:rPr>
        <w:t xml:space="preserve"> </w:t>
      </w:r>
      <w:r w:rsidRPr="00957B02">
        <w:rPr>
          <w:rFonts w:eastAsia="Times New Roman" w:cs="Calibri"/>
          <w:lang w:eastAsia="fr-FR"/>
        </w:rPr>
        <w:t xml:space="preserve">du </w:t>
      </w:r>
      <w:r w:rsidR="00723532">
        <w:rPr>
          <w:rFonts w:eastAsia="Times New Roman" w:cs="Calibri"/>
          <w:lang w:eastAsia="fr-FR"/>
        </w:rPr>
        <w:t>prestataire</w:t>
      </w:r>
      <w:r w:rsidRPr="00957B02">
        <w:rPr>
          <w:rFonts w:eastAsia="Times New Roman" w:cs="Calibri"/>
          <w:lang w:eastAsia="fr-FR"/>
        </w:rPr>
        <w:t xml:space="preserve"> comprendra en particulier :</w:t>
      </w:r>
      <w:r w:rsidRPr="00957B02">
        <w:rPr>
          <w:rFonts w:ascii="Calibri" w:eastAsia="Times New Roman" w:hAnsi="Calibri" w:cs="Calibri"/>
          <w:lang w:eastAsia="fr-FR"/>
        </w:rPr>
        <w:t> </w:t>
      </w:r>
    </w:p>
    <w:p w14:paraId="6161ECBD" w14:textId="24030854" w:rsidR="008F0F88" w:rsidRPr="00957B02" w:rsidRDefault="008F0F88" w:rsidP="003F6D1D">
      <w:pPr>
        <w:numPr>
          <w:ilvl w:val="0"/>
          <w:numId w:val="2"/>
        </w:numPr>
        <w:spacing w:after="0"/>
        <w:jc w:val="both"/>
        <w:textAlignment w:val="baseline"/>
        <w:rPr>
          <w:rFonts w:eastAsia="Times New Roman" w:cs="Calibri"/>
          <w:lang w:eastAsia="fr-FR"/>
        </w:rPr>
      </w:pPr>
      <w:r w:rsidRPr="00957B02">
        <w:rPr>
          <w:rFonts w:eastAsia="Times New Roman" w:cs="Calibri"/>
          <w:lang w:eastAsia="fr-FR"/>
        </w:rPr>
        <w:t xml:space="preserve">La réception du matériel et </w:t>
      </w:r>
      <w:r w:rsidR="00AB3BD8">
        <w:rPr>
          <w:rFonts w:eastAsia="Times New Roman" w:cs="Calibri"/>
          <w:lang w:eastAsia="fr-FR"/>
        </w:rPr>
        <w:t>la validation des</w:t>
      </w:r>
      <w:r w:rsidR="00AB3BD8" w:rsidRPr="00957B02">
        <w:rPr>
          <w:rFonts w:eastAsia="Times New Roman" w:cs="Calibri"/>
          <w:lang w:eastAsia="fr-FR"/>
        </w:rPr>
        <w:t xml:space="preserve"> </w:t>
      </w:r>
      <w:r w:rsidRPr="00957B02">
        <w:rPr>
          <w:rFonts w:eastAsia="Times New Roman" w:cs="Calibri"/>
          <w:lang w:eastAsia="fr-FR"/>
        </w:rPr>
        <w:t>installations (zones d’échantillonnage et de tri, etc..) devant servir lors de la campagne proprement dite</w:t>
      </w:r>
      <w:r w:rsidR="00573E11">
        <w:rPr>
          <w:rFonts w:eastAsia="Times New Roman" w:cs="Calibri"/>
          <w:lang w:eastAsia="fr-FR"/>
        </w:rPr>
        <w:t> ;</w:t>
      </w:r>
      <w:r w:rsidRPr="00957B02">
        <w:rPr>
          <w:rFonts w:ascii="Calibri" w:eastAsia="Times New Roman" w:hAnsi="Calibri" w:cs="Calibri"/>
          <w:lang w:eastAsia="fr-FR"/>
        </w:rPr>
        <w:t> </w:t>
      </w:r>
    </w:p>
    <w:p w14:paraId="04C40281" w14:textId="1E2D086F" w:rsidR="008F0F88" w:rsidRPr="00957B02" w:rsidRDefault="008F0F88" w:rsidP="003F6D1D">
      <w:pPr>
        <w:numPr>
          <w:ilvl w:val="0"/>
          <w:numId w:val="2"/>
        </w:numPr>
        <w:spacing w:after="0"/>
        <w:jc w:val="both"/>
        <w:textAlignment w:val="baseline"/>
        <w:rPr>
          <w:rFonts w:eastAsia="Times New Roman" w:cs="Calibri"/>
          <w:lang w:eastAsia="fr-FR"/>
        </w:rPr>
      </w:pPr>
      <w:r w:rsidRPr="00957B02">
        <w:rPr>
          <w:rFonts w:eastAsia="Times New Roman" w:cs="Calibri"/>
          <w:lang w:eastAsia="fr-FR"/>
        </w:rPr>
        <w:t>Les qualifications requises et la formation du personnel devant intervenir pour la constitution de l’échantillonnage et le tri des échantillons</w:t>
      </w:r>
      <w:r w:rsidR="00573E11">
        <w:rPr>
          <w:rFonts w:eastAsia="Times New Roman" w:cs="Calibri"/>
          <w:lang w:eastAsia="fr-FR"/>
        </w:rPr>
        <w:t> ;</w:t>
      </w:r>
      <w:r w:rsidRPr="00957B02">
        <w:rPr>
          <w:rFonts w:ascii="Calibri" w:eastAsia="Times New Roman" w:hAnsi="Calibri" w:cs="Calibri"/>
          <w:lang w:eastAsia="fr-FR"/>
        </w:rPr>
        <w:t> </w:t>
      </w:r>
    </w:p>
    <w:p w14:paraId="6EA0BB4B" w14:textId="70832ABF" w:rsidR="008F0F88" w:rsidRPr="00957B02" w:rsidRDefault="008F0F88" w:rsidP="003F6D1D">
      <w:pPr>
        <w:numPr>
          <w:ilvl w:val="0"/>
          <w:numId w:val="2"/>
        </w:numPr>
        <w:spacing w:after="0"/>
        <w:jc w:val="both"/>
        <w:textAlignment w:val="baseline"/>
        <w:rPr>
          <w:rFonts w:eastAsia="Times New Roman" w:cs="Calibri"/>
          <w:lang w:eastAsia="fr-FR"/>
        </w:rPr>
      </w:pPr>
      <w:r w:rsidRPr="00957B02">
        <w:rPr>
          <w:rFonts w:eastAsia="Times New Roman" w:cs="Calibri"/>
          <w:lang w:eastAsia="fr-FR"/>
        </w:rPr>
        <w:t>La préparation et l’édition des documents de relevé des informations nécessaires à la campagne de caractérisation</w:t>
      </w:r>
      <w:r w:rsidR="00573E11">
        <w:rPr>
          <w:rFonts w:eastAsia="Times New Roman" w:cs="Calibri"/>
          <w:lang w:eastAsia="fr-FR"/>
        </w:rPr>
        <w:t> ;</w:t>
      </w:r>
      <w:r w:rsidRPr="00957B02">
        <w:rPr>
          <w:rFonts w:ascii="Calibri" w:eastAsia="Times New Roman" w:hAnsi="Calibri" w:cs="Calibri"/>
          <w:lang w:eastAsia="fr-FR"/>
        </w:rPr>
        <w:t> </w:t>
      </w:r>
    </w:p>
    <w:p w14:paraId="273E2170" w14:textId="56ABF470" w:rsidR="008F0F88" w:rsidRPr="00957B02" w:rsidRDefault="008F0F88" w:rsidP="003F6D1D">
      <w:pPr>
        <w:numPr>
          <w:ilvl w:val="0"/>
          <w:numId w:val="2"/>
        </w:numPr>
        <w:spacing w:after="0"/>
        <w:jc w:val="both"/>
        <w:textAlignment w:val="baseline"/>
        <w:rPr>
          <w:rFonts w:eastAsia="Times New Roman" w:cs="Calibri"/>
          <w:lang w:eastAsia="fr-FR"/>
        </w:rPr>
      </w:pPr>
      <w:r w:rsidRPr="00957B02">
        <w:rPr>
          <w:rFonts w:eastAsia="Times New Roman" w:cs="Calibri"/>
          <w:lang w:eastAsia="fr-FR"/>
        </w:rPr>
        <w:t>Le recueil des données nécessaires à l’organisation de la campagne (voir détail ci-dessous)</w:t>
      </w:r>
      <w:r w:rsidR="00573E11">
        <w:rPr>
          <w:rFonts w:eastAsia="Times New Roman" w:cs="Calibri"/>
          <w:lang w:eastAsia="fr-FR"/>
        </w:rPr>
        <w:t> ;</w:t>
      </w:r>
      <w:r w:rsidRPr="00957B02">
        <w:rPr>
          <w:rFonts w:ascii="Calibri" w:eastAsia="Times New Roman" w:hAnsi="Calibri" w:cs="Calibri"/>
          <w:lang w:eastAsia="fr-FR"/>
        </w:rPr>
        <w:t> </w:t>
      </w:r>
    </w:p>
    <w:p w14:paraId="15957C77" w14:textId="119113C2" w:rsidR="008F0F88" w:rsidRPr="00957B02" w:rsidRDefault="008F0F88" w:rsidP="003F6D1D">
      <w:pPr>
        <w:numPr>
          <w:ilvl w:val="0"/>
          <w:numId w:val="2"/>
        </w:numPr>
        <w:spacing w:after="0"/>
        <w:jc w:val="both"/>
        <w:textAlignment w:val="baseline"/>
        <w:rPr>
          <w:rFonts w:eastAsia="Times New Roman" w:cs="Calibri"/>
          <w:lang w:eastAsia="fr-FR"/>
        </w:rPr>
      </w:pPr>
      <w:r w:rsidRPr="00957B02">
        <w:rPr>
          <w:rFonts w:eastAsia="Times New Roman" w:cs="Calibri"/>
          <w:lang w:eastAsia="fr-FR"/>
        </w:rPr>
        <w:t>L’organisation de la campagne et le choix de l’échantillonnage</w:t>
      </w:r>
      <w:r w:rsidR="00573E11">
        <w:rPr>
          <w:rFonts w:eastAsia="Times New Roman" w:cs="Calibri"/>
          <w:lang w:eastAsia="fr-FR"/>
        </w:rPr>
        <w:t> ;</w:t>
      </w:r>
      <w:r w:rsidRPr="00957B02">
        <w:rPr>
          <w:rFonts w:eastAsia="Times New Roman" w:cs="Calibri"/>
          <w:lang w:eastAsia="fr-FR"/>
        </w:rPr>
        <w:t xml:space="preserve"> </w:t>
      </w:r>
    </w:p>
    <w:p w14:paraId="7603FF2C" w14:textId="28BCAFD7" w:rsidR="0073581A" w:rsidRPr="001928B3" w:rsidRDefault="008F0F88" w:rsidP="2AEB3AF7">
      <w:pPr>
        <w:numPr>
          <w:ilvl w:val="0"/>
          <w:numId w:val="2"/>
        </w:numPr>
        <w:spacing w:before="0" w:after="0" w:line="259" w:lineRule="auto"/>
        <w:jc w:val="both"/>
        <w:rPr>
          <w:rFonts w:eastAsia="Times New Roman" w:cs="Calibri"/>
          <w:lang w:eastAsia="fr-FR"/>
        </w:rPr>
      </w:pPr>
      <w:r w:rsidRPr="2AEB3AF7">
        <w:rPr>
          <w:rFonts w:eastAsia="Times New Roman" w:cs="Calibri"/>
          <w:lang w:eastAsia="fr-FR"/>
        </w:rPr>
        <w:t>La présentation à l'ADEME puis au Comité de pilotage des informations collectées dans cette phase. Ces éléments seront regroupés dans un rapport intermédiaire permettant de valider le lancement de la campagne de mesures au regard des objectifs donnés dans le cahier des charges (échantillonnage, organisation, modes d’intervention et planning précis de réalisation de la campagne comprenant les principales phases de réalisation matérielles de celle-ci). C’est à ce stade que tous les problèmes éventuellement rencontrés doivent être soulevés et résolus avant le démarrage effectif de la campagne.</w:t>
      </w:r>
      <w:r w:rsidRPr="2AEB3AF7">
        <w:rPr>
          <w:rFonts w:ascii="Calibri" w:eastAsia="Times New Roman" w:hAnsi="Calibri" w:cs="Calibri"/>
          <w:lang w:eastAsia="fr-FR"/>
        </w:rPr>
        <w:t> </w:t>
      </w:r>
    </w:p>
    <w:p w14:paraId="53EC0120" w14:textId="1A001E86" w:rsidR="2AEB3AF7" w:rsidRDefault="005E7284" w:rsidP="005E7284">
      <w:pPr>
        <w:spacing w:before="0" w:line="259" w:lineRule="auto"/>
        <w:rPr>
          <w:rFonts w:eastAsia="Times New Roman" w:cs="Calibri"/>
          <w:lang w:eastAsia="fr-FR"/>
        </w:rPr>
      </w:pPr>
      <w:r>
        <w:rPr>
          <w:rFonts w:eastAsia="Times New Roman" w:cs="Calibri"/>
          <w:lang w:eastAsia="fr-FR"/>
        </w:rPr>
        <w:br w:type="page"/>
      </w:r>
    </w:p>
    <w:p w14:paraId="4F14E40A" w14:textId="77777777" w:rsidR="008F0F88" w:rsidRPr="00957B02" w:rsidRDefault="008F0F88" w:rsidP="003F6D1D">
      <w:pPr>
        <w:pStyle w:val="Titre3"/>
        <w:numPr>
          <w:ilvl w:val="4"/>
          <w:numId w:val="20"/>
        </w:numPr>
        <w:tabs>
          <w:tab w:val="num" w:pos="3600"/>
        </w:tabs>
        <w:ind w:left="993"/>
        <w:rPr>
          <w:rFonts w:eastAsia="Times New Roman"/>
          <w:lang w:eastAsia="fr-FR"/>
        </w:rPr>
      </w:pPr>
      <w:bookmarkStart w:id="19" w:name="_Toc212040181"/>
      <w:r w:rsidRPr="00957B02">
        <w:rPr>
          <w:rFonts w:eastAsia="Times New Roman"/>
          <w:lang w:eastAsia="fr-FR"/>
        </w:rPr>
        <w:lastRenderedPageBreak/>
        <w:t>Recueil des données nécessaires à l’organisation de la campagne</w:t>
      </w:r>
      <w:bookmarkEnd w:id="19"/>
      <w:r w:rsidRPr="00957B02">
        <w:rPr>
          <w:rFonts w:ascii="Calibri" w:eastAsia="Times New Roman" w:hAnsi="Calibri" w:cs="Calibri"/>
          <w:lang w:eastAsia="fr-FR"/>
        </w:rPr>
        <w:t> </w:t>
      </w:r>
    </w:p>
    <w:p w14:paraId="6F7D3257" w14:textId="7558B237" w:rsidR="008F0F88" w:rsidRPr="00957B02" w:rsidRDefault="008F0F88" w:rsidP="003F6D1D">
      <w:pPr>
        <w:spacing w:after="0"/>
        <w:jc w:val="both"/>
        <w:textAlignment w:val="baseline"/>
        <w:rPr>
          <w:rFonts w:eastAsia="Times New Roman" w:cs="Segoe UI"/>
          <w:lang w:eastAsia="fr-FR"/>
        </w:rPr>
      </w:pPr>
      <w:r w:rsidRPr="00957B02">
        <w:rPr>
          <w:rFonts w:eastAsia="Times New Roman" w:cs="Calibri"/>
          <w:lang w:eastAsia="fr-FR"/>
        </w:rPr>
        <w:t xml:space="preserve">Il s’agira de recueillir, d’utiliser et de croiser les données disponibles auprès de l'ADEME, </w:t>
      </w:r>
      <w:r w:rsidR="000D2E4B">
        <w:rPr>
          <w:rFonts w:eastAsia="Times New Roman" w:cs="Calibri"/>
          <w:lang w:eastAsia="fr-FR"/>
        </w:rPr>
        <w:t xml:space="preserve">de l’Observatoire des déchets, </w:t>
      </w:r>
      <w:r w:rsidRPr="00957B02">
        <w:rPr>
          <w:rFonts w:eastAsia="Times New Roman" w:cs="Calibri"/>
          <w:lang w:eastAsia="fr-FR"/>
        </w:rPr>
        <w:t xml:space="preserve">du </w:t>
      </w:r>
      <w:r w:rsidR="00CC64D7">
        <w:rPr>
          <w:rFonts w:eastAsia="Times New Roman" w:cs="Calibri"/>
          <w:lang w:eastAsia="fr-FR"/>
        </w:rPr>
        <w:t>P</w:t>
      </w:r>
      <w:r w:rsidRPr="00957B02">
        <w:rPr>
          <w:rFonts w:eastAsia="Times New Roman" w:cs="Calibri"/>
          <w:lang w:eastAsia="fr-FR"/>
        </w:rPr>
        <w:t xml:space="preserve">lan </w:t>
      </w:r>
      <w:r w:rsidR="00CC64D7">
        <w:rPr>
          <w:rFonts w:eastAsia="Times New Roman" w:cs="Calibri"/>
          <w:lang w:eastAsia="fr-FR"/>
        </w:rPr>
        <w:t>R</w:t>
      </w:r>
      <w:r w:rsidR="006A5196">
        <w:rPr>
          <w:rFonts w:eastAsia="Times New Roman" w:cs="Calibri"/>
          <w:lang w:eastAsia="fr-FR"/>
        </w:rPr>
        <w:t>égional</w:t>
      </w:r>
      <w:r w:rsidR="00B705FC">
        <w:rPr>
          <w:rFonts w:eastAsia="Times New Roman" w:cs="Calibri"/>
          <w:lang w:eastAsia="fr-FR"/>
        </w:rPr>
        <w:t xml:space="preserve"> de </w:t>
      </w:r>
      <w:r w:rsidR="00CC64D7">
        <w:rPr>
          <w:rFonts w:eastAsia="Times New Roman" w:cs="Calibri"/>
          <w:lang w:eastAsia="fr-FR"/>
        </w:rPr>
        <w:t>P</w:t>
      </w:r>
      <w:r w:rsidR="00B705FC">
        <w:rPr>
          <w:rFonts w:eastAsia="Times New Roman" w:cs="Calibri"/>
          <w:lang w:eastAsia="fr-FR"/>
        </w:rPr>
        <w:t xml:space="preserve">révention et de </w:t>
      </w:r>
      <w:r w:rsidR="00CC64D7">
        <w:rPr>
          <w:rFonts w:eastAsia="Times New Roman" w:cs="Calibri"/>
          <w:lang w:eastAsia="fr-FR"/>
        </w:rPr>
        <w:t>G</w:t>
      </w:r>
      <w:r w:rsidR="00B705FC">
        <w:rPr>
          <w:rFonts w:eastAsia="Times New Roman" w:cs="Calibri"/>
          <w:lang w:eastAsia="fr-FR"/>
        </w:rPr>
        <w:t>estion</w:t>
      </w:r>
      <w:r w:rsidR="006A5196" w:rsidRPr="00957B02">
        <w:rPr>
          <w:rFonts w:eastAsia="Times New Roman" w:cs="Calibri"/>
          <w:lang w:eastAsia="fr-FR"/>
        </w:rPr>
        <w:t xml:space="preserve"> </w:t>
      </w:r>
      <w:r w:rsidRPr="00957B02">
        <w:rPr>
          <w:rFonts w:eastAsia="Times New Roman" w:cs="Calibri"/>
          <w:lang w:eastAsia="fr-FR"/>
        </w:rPr>
        <w:t xml:space="preserve">des </w:t>
      </w:r>
      <w:r w:rsidR="00CC64D7">
        <w:rPr>
          <w:rFonts w:eastAsia="Times New Roman" w:cs="Calibri"/>
          <w:lang w:eastAsia="fr-FR"/>
        </w:rPr>
        <w:t>D</w:t>
      </w:r>
      <w:r w:rsidRPr="00957B02">
        <w:rPr>
          <w:rFonts w:eastAsia="Times New Roman" w:cs="Calibri"/>
          <w:lang w:eastAsia="fr-FR"/>
        </w:rPr>
        <w:t>échets</w:t>
      </w:r>
      <w:r w:rsidR="00CC64D7">
        <w:rPr>
          <w:rFonts w:eastAsia="Times New Roman" w:cs="Calibri"/>
          <w:lang w:eastAsia="fr-FR"/>
        </w:rPr>
        <w:t xml:space="preserve"> (PRPGD)</w:t>
      </w:r>
      <w:r w:rsidRPr="00957B02">
        <w:rPr>
          <w:rFonts w:eastAsia="Times New Roman" w:cs="Calibri"/>
          <w:lang w:eastAsia="fr-FR"/>
        </w:rPr>
        <w:t xml:space="preserve"> et </w:t>
      </w:r>
      <w:r w:rsidR="008808BA">
        <w:rPr>
          <w:rFonts w:eastAsia="Times New Roman" w:cs="Calibri"/>
          <w:lang w:eastAsia="fr-FR"/>
        </w:rPr>
        <w:t xml:space="preserve">des </w:t>
      </w:r>
      <w:r w:rsidR="00CC64D7">
        <w:rPr>
          <w:rFonts w:eastAsia="Times New Roman" w:cs="Calibri"/>
          <w:lang w:eastAsia="fr-FR"/>
        </w:rPr>
        <w:t>rapports du Service Public de Gestion des Déchets des EPCI (SPGD)</w:t>
      </w:r>
      <w:r w:rsidRPr="00957B02">
        <w:rPr>
          <w:rFonts w:eastAsia="Times New Roman" w:cs="Calibri"/>
          <w:lang w:eastAsia="fr-FR"/>
        </w:rPr>
        <w:t xml:space="preserve">. </w:t>
      </w:r>
      <w:r w:rsidR="00AA341C">
        <w:rPr>
          <w:rFonts w:eastAsia="Times New Roman" w:cs="Calibri"/>
          <w:lang w:eastAsia="fr-FR"/>
        </w:rPr>
        <w:t xml:space="preserve">Pour cela, il conviendra de contacter les acteurs du territoire pour récupérer les données nécessaires et de s’appuyer sur les informations déjà disponibles sur internet. </w:t>
      </w:r>
      <w:r w:rsidRPr="00957B02">
        <w:rPr>
          <w:rFonts w:eastAsia="Times New Roman" w:cs="Calibri"/>
          <w:lang w:eastAsia="fr-FR"/>
        </w:rPr>
        <w:t>Il s'agira de compléter ces informations afin de bien préparer la campagne d’analyse pour que soient mis en évidence</w:t>
      </w:r>
      <w:r w:rsidRPr="00957B02">
        <w:rPr>
          <w:rFonts w:ascii="Cambria Math" w:eastAsia="Times New Roman" w:hAnsi="Cambria Math" w:cs="Cambria Math"/>
          <w:lang w:eastAsia="fr-FR"/>
        </w:rPr>
        <w:t> </w:t>
      </w:r>
      <w:r w:rsidRPr="00957B02">
        <w:rPr>
          <w:rFonts w:eastAsia="Times New Roman" w:cs="Calibri"/>
          <w:lang w:eastAsia="fr-FR"/>
        </w:rPr>
        <w:t>:</w:t>
      </w:r>
      <w:r w:rsidRPr="00957B02">
        <w:rPr>
          <w:rFonts w:ascii="Calibri" w:eastAsia="Times New Roman" w:hAnsi="Calibri" w:cs="Calibri"/>
          <w:lang w:eastAsia="fr-FR"/>
        </w:rPr>
        <w:t>  </w:t>
      </w:r>
    </w:p>
    <w:p w14:paraId="673F94D2" w14:textId="32621DFA" w:rsidR="008F0F88" w:rsidRPr="000B715C" w:rsidRDefault="008F0F88" w:rsidP="00474D06">
      <w:pPr>
        <w:numPr>
          <w:ilvl w:val="0"/>
          <w:numId w:val="2"/>
        </w:numPr>
        <w:spacing w:before="0" w:after="0" w:line="259" w:lineRule="auto"/>
        <w:jc w:val="both"/>
        <w:textAlignment w:val="baseline"/>
        <w:rPr>
          <w:rFonts w:ascii="Calibri" w:eastAsia="Times New Roman" w:hAnsi="Calibri" w:cs="Calibri"/>
          <w:lang w:eastAsia="fr-FR"/>
        </w:rPr>
      </w:pPr>
      <w:r w:rsidRPr="000B715C">
        <w:rPr>
          <w:rFonts w:eastAsia="Times New Roman" w:cs="Calibri"/>
          <w:lang w:eastAsia="fr-FR"/>
        </w:rPr>
        <w:t xml:space="preserve">Les caractéristiques générales du département de la </w:t>
      </w:r>
      <w:r w:rsidR="009F7B3E" w:rsidRPr="000B715C">
        <w:rPr>
          <w:rFonts w:eastAsia="Times New Roman" w:cs="Calibri"/>
          <w:lang w:eastAsia="fr-FR"/>
        </w:rPr>
        <w:t>Réunion</w:t>
      </w:r>
      <w:r w:rsidRPr="000B715C">
        <w:rPr>
          <w:rFonts w:eastAsia="Times New Roman" w:cs="Calibri"/>
          <w:lang w:eastAsia="fr-FR"/>
        </w:rPr>
        <w:t xml:space="preserve"> - la population, l'habitat, la répartition de la population par type d'habitat INSEE, la répartition des salariés par activité économique INSEE, les habitudes et les tendances d'évolution des consommations, …, et leurs répartitions géographiques, en vue de préciser des secteurs représentatifs à l’échelle du territoire et d’avoir la vision la plus exhaustive possible des flux à observer</w:t>
      </w:r>
      <w:r w:rsidR="00573E11">
        <w:rPr>
          <w:rFonts w:eastAsia="Times New Roman" w:cs="Calibri"/>
          <w:lang w:eastAsia="fr-FR"/>
        </w:rPr>
        <w:t> ;</w:t>
      </w:r>
      <w:r w:rsidRPr="000B715C">
        <w:rPr>
          <w:rFonts w:ascii="Calibri" w:eastAsia="Times New Roman" w:hAnsi="Calibri" w:cs="Calibri"/>
          <w:lang w:eastAsia="fr-FR"/>
        </w:rPr>
        <w:t> </w:t>
      </w:r>
    </w:p>
    <w:p w14:paraId="13D778D9" w14:textId="668D2AEF" w:rsidR="008F0F88" w:rsidRPr="00F91129" w:rsidRDefault="008F0F88" w:rsidP="003F6D1D">
      <w:pPr>
        <w:numPr>
          <w:ilvl w:val="0"/>
          <w:numId w:val="2"/>
        </w:numPr>
        <w:spacing w:after="0"/>
        <w:jc w:val="both"/>
        <w:textAlignment w:val="baseline"/>
        <w:rPr>
          <w:rFonts w:eastAsia="Times New Roman" w:cs="Calibri"/>
          <w:lang w:eastAsia="fr-FR"/>
        </w:rPr>
      </w:pPr>
      <w:r w:rsidRPr="00F91129">
        <w:rPr>
          <w:rFonts w:eastAsia="Times New Roman" w:cs="Calibri"/>
          <w:lang w:eastAsia="fr-FR"/>
        </w:rPr>
        <w:t>Le découpage en secteurs homogènes et la validation de ce découpage en fonction de l’organisation de</w:t>
      </w:r>
      <w:r w:rsidR="00AB3BD8">
        <w:rPr>
          <w:rFonts w:eastAsia="Times New Roman" w:cs="Calibri"/>
          <w:lang w:eastAsia="fr-FR"/>
        </w:rPr>
        <w:t xml:space="preserve">s </w:t>
      </w:r>
      <w:r w:rsidRPr="00F91129">
        <w:rPr>
          <w:rFonts w:eastAsia="Times New Roman" w:cs="Calibri"/>
          <w:lang w:eastAsia="fr-FR"/>
        </w:rPr>
        <w:t>intercommunalité</w:t>
      </w:r>
      <w:r w:rsidR="00AB3BD8">
        <w:rPr>
          <w:rFonts w:eastAsia="Times New Roman" w:cs="Calibri"/>
          <w:lang w:eastAsia="fr-FR"/>
        </w:rPr>
        <w:t>s</w:t>
      </w:r>
      <w:r w:rsidRPr="00F91129">
        <w:rPr>
          <w:rFonts w:eastAsia="Times New Roman" w:cs="Calibri"/>
          <w:lang w:eastAsia="fr-FR"/>
        </w:rPr>
        <w:t xml:space="preserve">, des circuits de collecte, </w:t>
      </w:r>
      <w:r w:rsidR="00C51C4A" w:rsidRPr="00C51C4A">
        <w:rPr>
          <w:rFonts w:eastAsia="Times New Roman" w:cs="Calibri"/>
          <w:lang w:eastAsia="fr-FR"/>
        </w:rPr>
        <w:t>etc.</w:t>
      </w:r>
      <w:r w:rsidR="00C51C4A">
        <w:rPr>
          <w:rFonts w:ascii="Calibri" w:eastAsia="Times New Roman" w:hAnsi="Calibri" w:cs="Calibri"/>
          <w:lang w:eastAsia="fr-FR"/>
        </w:rPr>
        <w:t> ;</w:t>
      </w:r>
      <w:r w:rsidRPr="00FE0FD6">
        <w:rPr>
          <w:rFonts w:ascii="Calibri" w:eastAsia="Times New Roman" w:hAnsi="Calibri" w:cs="Calibri"/>
          <w:lang w:eastAsia="fr-FR"/>
        </w:rPr>
        <w:t> </w:t>
      </w:r>
    </w:p>
    <w:p w14:paraId="4C43E403" w14:textId="1FC3C4A6" w:rsidR="008F0F88" w:rsidRPr="00F91129" w:rsidRDefault="008F0F88" w:rsidP="003F6D1D">
      <w:pPr>
        <w:numPr>
          <w:ilvl w:val="0"/>
          <w:numId w:val="2"/>
        </w:numPr>
        <w:spacing w:after="0"/>
        <w:jc w:val="both"/>
        <w:textAlignment w:val="baseline"/>
        <w:rPr>
          <w:rFonts w:eastAsia="Times New Roman" w:cs="Calibri"/>
          <w:lang w:eastAsia="fr-FR"/>
        </w:rPr>
      </w:pPr>
      <w:r w:rsidRPr="00F91129">
        <w:rPr>
          <w:rFonts w:eastAsia="Times New Roman" w:cs="Calibri"/>
          <w:lang w:eastAsia="fr-FR"/>
        </w:rPr>
        <w:t>La cartographie de ces secteurs</w:t>
      </w:r>
      <w:r w:rsidR="00C51C4A">
        <w:rPr>
          <w:rFonts w:eastAsia="Times New Roman" w:cs="Calibri"/>
          <w:lang w:eastAsia="fr-FR"/>
        </w:rPr>
        <w:t> ;</w:t>
      </w:r>
      <w:r w:rsidRPr="00FE0FD6">
        <w:rPr>
          <w:rFonts w:ascii="Calibri" w:eastAsia="Times New Roman" w:hAnsi="Calibri" w:cs="Calibri"/>
          <w:lang w:eastAsia="fr-FR"/>
        </w:rPr>
        <w:t> </w:t>
      </w:r>
    </w:p>
    <w:p w14:paraId="638F365B" w14:textId="49A4CE2F" w:rsidR="008F0F88" w:rsidRPr="00F91129" w:rsidRDefault="008F0F88" w:rsidP="003F6D1D">
      <w:pPr>
        <w:numPr>
          <w:ilvl w:val="0"/>
          <w:numId w:val="2"/>
        </w:numPr>
        <w:spacing w:after="0"/>
        <w:jc w:val="both"/>
        <w:textAlignment w:val="baseline"/>
        <w:rPr>
          <w:rFonts w:eastAsia="Times New Roman" w:cs="Calibri"/>
          <w:lang w:eastAsia="fr-FR"/>
        </w:rPr>
      </w:pPr>
      <w:r w:rsidRPr="00F91129">
        <w:rPr>
          <w:rFonts w:eastAsia="Times New Roman" w:cs="Calibri"/>
          <w:lang w:eastAsia="fr-FR"/>
        </w:rPr>
        <w:t>La population et la production d’ordures ménagères pour chacun des secteurs définis (aspects quantitatifs)</w:t>
      </w:r>
      <w:r w:rsidR="00C51C4A">
        <w:rPr>
          <w:rFonts w:eastAsia="Times New Roman" w:cs="Calibri"/>
          <w:lang w:eastAsia="fr-FR"/>
        </w:rPr>
        <w:t> ;</w:t>
      </w:r>
      <w:r w:rsidRPr="00FE0FD6">
        <w:rPr>
          <w:rFonts w:ascii="Calibri" w:eastAsia="Times New Roman" w:hAnsi="Calibri" w:cs="Calibri"/>
          <w:lang w:eastAsia="fr-FR"/>
        </w:rPr>
        <w:t> </w:t>
      </w:r>
    </w:p>
    <w:p w14:paraId="08253726" w14:textId="68325B3E" w:rsidR="008F0F88" w:rsidRPr="00F91129" w:rsidRDefault="008F0F88" w:rsidP="003F6D1D">
      <w:pPr>
        <w:numPr>
          <w:ilvl w:val="0"/>
          <w:numId w:val="2"/>
        </w:numPr>
        <w:spacing w:after="0"/>
        <w:jc w:val="both"/>
        <w:textAlignment w:val="baseline"/>
        <w:rPr>
          <w:rFonts w:eastAsia="Times New Roman" w:cs="Calibri"/>
          <w:lang w:eastAsia="fr-FR"/>
        </w:rPr>
      </w:pPr>
      <w:r w:rsidRPr="00F91129">
        <w:rPr>
          <w:rFonts w:eastAsia="Times New Roman" w:cs="Calibri"/>
          <w:lang w:eastAsia="fr-FR"/>
        </w:rPr>
        <w:t>L'identification de l'ensemble des flux de déchets ménagers et assimilés collectés ou non sélectivement</w:t>
      </w:r>
      <w:r w:rsidR="00C51C4A">
        <w:rPr>
          <w:rFonts w:eastAsia="Times New Roman" w:cs="Calibri"/>
          <w:lang w:eastAsia="fr-FR"/>
        </w:rPr>
        <w:t> ;</w:t>
      </w:r>
      <w:r w:rsidRPr="00FE0FD6">
        <w:rPr>
          <w:rFonts w:ascii="Calibri" w:eastAsia="Times New Roman" w:hAnsi="Calibri" w:cs="Calibri"/>
          <w:lang w:eastAsia="fr-FR"/>
        </w:rPr>
        <w:t>  </w:t>
      </w:r>
    </w:p>
    <w:p w14:paraId="16C16A79" w14:textId="52981F71" w:rsidR="008F0F88" w:rsidRPr="00F91129" w:rsidRDefault="008F0F88" w:rsidP="003F6D1D">
      <w:pPr>
        <w:numPr>
          <w:ilvl w:val="0"/>
          <w:numId w:val="2"/>
        </w:numPr>
        <w:spacing w:after="0"/>
        <w:jc w:val="both"/>
        <w:textAlignment w:val="baseline"/>
        <w:rPr>
          <w:rFonts w:eastAsia="Times New Roman" w:cs="Calibri"/>
          <w:lang w:eastAsia="fr-FR"/>
        </w:rPr>
      </w:pPr>
      <w:r w:rsidRPr="00F91129">
        <w:rPr>
          <w:rFonts w:eastAsia="Times New Roman" w:cs="Calibri"/>
          <w:lang w:eastAsia="fr-FR"/>
        </w:rPr>
        <w:t>La détermination de l'étendue de la zone de collecte pour chaque flux identifié en référence aux circuits de collecte mis en œuvre</w:t>
      </w:r>
      <w:r w:rsidR="00C51C4A">
        <w:rPr>
          <w:rFonts w:eastAsia="Times New Roman" w:cs="Calibri"/>
          <w:lang w:eastAsia="fr-FR"/>
        </w:rPr>
        <w:t> ;</w:t>
      </w:r>
      <w:r w:rsidRPr="00FE0FD6">
        <w:rPr>
          <w:rFonts w:ascii="Calibri" w:eastAsia="Times New Roman" w:hAnsi="Calibri" w:cs="Calibri"/>
          <w:lang w:eastAsia="fr-FR"/>
        </w:rPr>
        <w:t> </w:t>
      </w:r>
    </w:p>
    <w:p w14:paraId="3C3B0456" w14:textId="238363B5" w:rsidR="00C82797" w:rsidRPr="00C82797" w:rsidRDefault="008F0F88" w:rsidP="00C82797">
      <w:pPr>
        <w:numPr>
          <w:ilvl w:val="0"/>
          <w:numId w:val="2"/>
        </w:numPr>
        <w:spacing w:after="0"/>
        <w:jc w:val="both"/>
        <w:textAlignment w:val="baseline"/>
        <w:rPr>
          <w:rFonts w:eastAsia="Times New Roman" w:cs="Calibri"/>
          <w:lang w:eastAsia="fr-FR"/>
        </w:rPr>
      </w:pPr>
      <w:r w:rsidRPr="00F91129">
        <w:rPr>
          <w:rFonts w:eastAsia="Times New Roman" w:cs="Calibri"/>
          <w:lang w:eastAsia="fr-FR"/>
        </w:rPr>
        <w:t>Une quantification de la production mensuelle et annuelle des flux de déchets et pour chacun d'eux, la fréquence de collecte, le type de contenant et le type de collecte</w:t>
      </w:r>
      <w:r w:rsidR="00C51C4A">
        <w:rPr>
          <w:rFonts w:eastAsia="Times New Roman" w:cs="Calibri"/>
          <w:lang w:eastAsia="fr-FR"/>
        </w:rPr>
        <w:t>.</w:t>
      </w:r>
      <w:r w:rsidRPr="00FE0FD6">
        <w:rPr>
          <w:rFonts w:ascii="Calibri" w:eastAsia="Times New Roman" w:hAnsi="Calibri" w:cs="Calibri"/>
          <w:lang w:eastAsia="fr-FR"/>
        </w:rPr>
        <w:t> </w:t>
      </w:r>
    </w:p>
    <w:p w14:paraId="4ADE8E89" w14:textId="46F9C1C0" w:rsidR="008F0F88" w:rsidRDefault="00974E91" w:rsidP="003F6D1D">
      <w:pPr>
        <w:spacing w:after="0"/>
        <w:jc w:val="both"/>
        <w:textAlignment w:val="baseline"/>
        <w:rPr>
          <w:rFonts w:ascii="Calibri" w:eastAsia="Times New Roman" w:hAnsi="Calibri" w:cs="Calibri"/>
          <w:lang w:eastAsia="fr-FR"/>
        </w:rPr>
      </w:pPr>
      <w:r>
        <w:rPr>
          <w:rFonts w:eastAsia="Times New Roman" w:cs="Calibri"/>
          <w:lang w:eastAsia="fr-FR"/>
        </w:rPr>
        <w:t>Au stade de l’offre, l</w:t>
      </w:r>
      <w:r w:rsidR="008F0F88" w:rsidRPr="00957B02">
        <w:rPr>
          <w:rFonts w:eastAsia="Times New Roman" w:cs="Calibri"/>
          <w:lang w:eastAsia="fr-FR"/>
        </w:rPr>
        <w:t>e candidat proposera des grilles de tri adaptées pour chaque flux qui pourront intégrer des sous-catégories de déchets plus spécifiques (</w:t>
      </w:r>
      <w:r w:rsidR="008F0F88" w:rsidRPr="005D7568">
        <w:rPr>
          <w:rFonts w:eastAsia="Times New Roman" w:cs="Calibri"/>
          <w:lang w:eastAsia="fr-FR"/>
        </w:rPr>
        <w:t>morceau de VHU, plâtres,</w:t>
      </w:r>
      <w:r w:rsidR="008F0F88" w:rsidRPr="00957B02">
        <w:rPr>
          <w:rFonts w:eastAsia="Times New Roman" w:cs="Calibri"/>
          <w:lang w:eastAsia="fr-FR"/>
        </w:rPr>
        <w:t xml:space="preserve"> </w:t>
      </w:r>
      <w:r w:rsidR="00805233">
        <w:rPr>
          <w:rFonts w:eastAsia="Times New Roman" w:cs="Calibri"/>
          <w:lang w:eastAsia="fr-FR"/>
        </w:rPr>
        <w:t xml:space="preserve">sous-catégories correspondant aux filières REP </w:t>
      </w:r>
      <w:r w:rsidR="008F0F88" w:rsidRPr="00957B02">
        <w:rPr>
          <w:rFonts w:eastAsia="Times New Roman" w:cs="Calibri"/>
          <w:lang w:eastAsia="fr-FR"/>
        </w:rPr>
        <w:t xml:space="preserve">etc…) et intégreront les différents focus demandés dans ce cahier des charges. </w:t>
      </w:r>
      <w:r w:rsidR="008F0F88" w:rsidRPr="005D7568">
        <w:rPr>
          <w:rFonts w:eastAsia="Times New Roman" w:cs="Calibri"/>
          <w:b/>
          <w:bCs/>
          <w:lang w:eastAsia="fr-FR"/>
        </w:rPr>
        <w:t xml:space="preserve">Les grilles devront être compatibles avec celle de la </w:t>
      </w:r>
      <w:r w:rsidR="006E20B4" w:rsidRPr="005D7568">
        <w:rPr>
          <w:rFonts w:eastAsia="Times New Roman" w:cs="Calibri"/>
          <w:b/>
          <w:bCs/>
          <w:lang w:eastAsia="fr-FR"/>
        </w:rPr>
        <w:t>4</w:t>
      </w:r>
      <w:r w:rsidR="008F0F88" w:rsidRPr="005D7568">
        <w:rPr>
          <w:rFonts w:eastAsia="Times New Roman" w:cs="Calibri"/>
          <w:b/>
          <w:bCs/>
          <w:vertAlign w:val="superscript"/>
          <w:lang w:eastAsia="fr-FR"/>
        </w:rPr>
        <w:t xml:space="preserve">ième </w:t>
      </w:r>
      <w:r w:rsidR="008F0F88" w:rsidRPr="005D7568">
        <w:rPr>
          <w:rFonts w:eastAsia="Times New Roman" w:cs="Calibri"/>
          <w:b/>
          <w:bCs/>
          <w:lang w:eastAsia="fr-FR"/>
        </w:rPr>
        <w:t>campagne nationale MODECOM.</w:t>
      </w:r>
      <w:r w:rsidR="008F0F88" w:rsidRPr="00957B02">
        <w:rPr>
          <w:rFonts w:ascii="Calibri" w:eastAsia="Times New Roman" w:hAnsi="Calibri" w:cs="Calibri"/>
          <w:lang w:eastAsia="fr-FR"/>
        </w:rPr>
        <w:t> </w:t>
      </w:r>
    </w:p>
    <w:p w14:paraId="292F57B0" w14:textId="3D2D24DF" w:rsidR="00C02C57" w:rsidRPr="00C02C57" w:rsidRDefault="00C02C57" w:rsidP="003F6D1D">
      <w:pPr>
        <w:spacing w:after="0"/>
        <w:jc w:val="both"/>
        <w:textAlignment w:val="baseline"/>
        <w:rPr>
          <w:rFonts w:eastAsia="Times New Roman" w:cs="Segoe UI"/>
          <w:lang w:eastAsia="fr-FR"/>
        </w:rPr>
      </w:pPr>
      <w:r w:rsidRPr="00C02C57">
        <w:rPr>
          <w:rFonts w:eastAsia="Times New Roman" w:cs="Calibri"/>
          <w:lang w:eastAsia="fr-FR"/>
        </w:rPr>
        <w:t xml:space="preserve">Pour les DAE, et au regard </w:t>
      </w:r>
      <w:r w:rsidRPr="00C02C57">
        <w:rPr>
          <w:rFonts w:cs="Arial"/>
          <w:iCs/>
        </w:rPr>
        <w:t>des données disponibles sur ce flux (nécessairement moins précises que pour les DMA), le prestataire réalisera un bilan des DNDAE en mélange selon les préconisations du guide méthodologique ADEME pour la caractérisation de la composition des Déchets Industriels Banals en mélange.</w:t>
      </w:r>
    </w:p>
    <w:p w14:paraId="570EF895" w14:textId="77777777" w:rsidR="008F0F88" w:rsidRPr="00957B02" w:rsidRDefault="008F0F88" w:rsidP="003F6D1D">
      <w:pPr>
        <w:spacing w:after="0"/>
        <w:jc w:val="both"/>
        <w:textAlignment w:val="baseline"/>
        <w:rPr>
          <w:rFonts w:eastAsia="Times New Roman" w:cs="Segoe UI"/>
          <w:lang w:eastAsia="fr-FR"/>
        </w:rPr>
      </w:pPr>
      <w:r w:rsidRPr="00957B02">
        <w:rPr>
          <w:rFonts w:eastAsia="Times New Roman" w:cs="Segoe UI"/>
          <w:lang w:eastAsia="fr-FR"/>
        </w:rPr>
        <w:lastRenderedPageBreak/>
        <w:t xml:space="preserve">À l’issue de cette phase, le </w:t>
      </w:r>
      <w:r w:rsidRPr="00957B02">
        <w:rPr>
          <w:rFonts w:eastAsia="Times New Roman" w:cs="Calibri"/>
          <w:lang w:eastAsia="fr-FR"/>
        </w:rPr>
        <w:t>matériel devant servir lors de la campagne proprement dite sera réceptionné. La réservation des zones d’échantillonnage et de caractérisation mises à dispositions, comme convenu avec les collectivités locales, sera également confirmée.</w:t>
      </w:r>
      <w:r w:rsidRPr="00957B02">
        <w:rPr>
          <w:rFonts w:ascii="Calibri" w:eastAsia="Times New Roman" w:hAnsi="Calibri" w:cs="Calibri"/>
          <w:lang w:eastAsia="fr-FR"/>
        </w:rPr>
        <w:t>   </w:t>
      </w:r>
    </w:p>
    <w:p w14:paraId="74634BA9" w14:textId="77777777" w:rsidR="008F0F88" w:rsidRPr="00957B02" w:rsidRDefault="008F0F88" w:rsidP="003F6D1D">
      <w:pPr>
        <w:spacing w:after="0"/>
        <w:jc w:val="both"/>
        <w:textAlignment w:val="baseline"/>
        <w:rPr>
          <w:rFonts w:eastAsia="Times New Roman" w:cs="Segoe UI"/>
          <w:lang w:eastAsia="fr-FR"/>
        </w:rPr>
      </w:pPr>
      <w:r w:rsidRPr="00957B02">
        <w:rPr>
          <w:rFonts w:eastAsia="Times New Roman" w:cs="Calibri"/>
          <w:lang w:eastAsia="fr-FR"/>
        </w:rPr>
        <w:t>Le prestataire proposera</w:t>
      </w:r>
      <w:r w:rsidRPr="00957B02">
        <w:rPr>
          <w:rFonts w:eastAsia="Times New Roman" w:cs="Segoe UI"/>
          <w:lang w:eastAsia="fr-FR"/>
        </w:rPr>
        <w:t xml:space="preserve"> à l’ADEME</w:t>
      </w:r>
      <w:r w:rsidRPr="00957B02">
        <w:rPr>
          <w:rFonts w:eastAsia="Times New Roman" w:cs="Calibri"/>
          <w:lang w:eastAsia="fr-FR"/>
        </w:rPr>
        <w:t xml:space="preserve"> une organisation détaillée de la campagne répondant aux objectifs de l’étude.</w:t>
      </w:r>
      <w:r w:rsidRPr="00957B02">
        <w:rPr>
          <w:rFonts w:ascii="Calibri" w:eastAsia="Times New Roman" w:hAnsi="Calibri" w:cs="Calibri"/>
          <w:lang w:eastAsia="fr-FR"/>
        </w:rPr>
        <w:t>  </w:t>
      </w:r>
    </w:p>
    <w:p w14:paraId="43590259" w14:textId="70ABB15B" w:rsidR="003F6D1D" w:rsidRDefault="008F0F88" w:rsidP="00173EF2">
      <w:pPr>
        <w:spacing w:after="0"/>
        <w:jc w:val="both"/>
        <w:textAlignment w:val="baseline"/>
        <w:rPr>
          <w:rFonts w:ascii="Calibri" w:eastAsia="Times New Roman" w:hAnsi="Calibri" w:cs="Calibri"/>
          <w:lang w:eastAsia="fr-FR"/>
        </w:rPr>
      </w:pPr>
      <w:r w:rsidRPr="43B365E1">
        <w:rPr>
          <w:rFonts w:eastAsia="Times New Roman" w:cs="Calibri"/>
          <w:lang w:eastAsia="fr-FR"/>
        </w:rPr>
        <w:t>Cette proposition devra être validée par le COPIL.</w:t>
      </w:r>
      <w:r w:rsidRPr="43B365E1">
        <w:rPr>
          <w:rFonts w:ascii="Calibri" w:eastAsia="Times New Roman" w:hAnsi="Calibri" w:cs="Calibri"/>
          <w:lang w:eastAsia="fr-FR"/>
        </w:rPr>
        <w:t> </w:t>
      </w:r>
    </w:p>
    <w:p w14:paraId="2E5D1881" w14:textId="77777777" w:rsidR="001D08A1" w:rsidRDefault="001D08A1" w:rsidP="00173EF2">
      <w:pPr>
        <w:spacing w:after="0"/>
        <w:jc w:val="both"/>
        <w:textAlignment w:val="baseline"/>
        <w:rPr>
          <w:rFonts w:eastAsia="Times New Roman" w:cs="Calibri"/>
          <w:lang w:eastAsia="fr-FR"/>
        </w:rPr>
      </w:pPr>
    </w:p>
    <w:p w14:paraId="4E3FED9E" w14:textId="54DCE010" w:rsidR="00236D90" w:rsidRPr="005D7568" w:rsidRDefault="00236D90" w:rsidP="00D97A32">
      <w:pPr>
        <w:pStyle w:val="Titre3"/>
        <w:numPr>
          <w:ilvl w:val="4"/>
          <w:numId w:val="20"/>
        </w:numPr>
        <w:rPr>
          <w:color w:val="auto"/>
          <w:sz w:val="22"/>
          <w:szCs w:val="22"/>
        </w:rPr>
      </w:pPr>
      <w:bookmarkStart w:id="20" w:name="_Toc212040182"/>
      <w:r w:rsidRPr="005D7568">
        <w:t xml:space="preserve">Finalisation des objectifs et définition du plan </w:t>
      </w:r>
      <w:r w:rsidR="00D5093F" w:rsidRPr="005D7568">
        <w:t>d</w:t>
      </w:r>
      <w:r w:rsidR="00636986" w:rsidRPr="005D7568">
        <w:t>e prélèvement</w:t>
      </w:r>
      <w:bookmarkEnd w:id="20"/>
    </w:p>
    <w:p w14:paraId="058B954D" w14:textId="2E072A9D" w:rsidR="00236D90" w:rsidRPr="00236D90" w:rsidRDefault="00236D90" w:rsidP="003F6D1D">
      <w:pPr>
        <w:spacing w:before="240" w:after="120"/>
        <w:jc w:val="both"/>
        <w:rPr>
          <w:rFonts w:cs="Arial"/>
          <w:lang w:eastAsia="fr-FR"/>
        </w:rPr>
      </w:pPr>
      <w:r w:rsidRPr="00236D90">
        <w:rPr>
          <w:rFonts w:cs="Arial"/>
          <w:lang w:eastAsia="fr-FR"/>
        </w:rPr>
        <w:t xml:space="preserve">Au préalable, le prestataire </w:t>
      </w:r>
      <w:r w:rsidRPr="00236D90">
        <w:rPr>
          <w:rFonts w:cs="Arial"/>
          <w:b/>
          <w:lang w:eastAsia="fr-FR"/>
        </w:rPr>
        <w:t>validera avec l’ensemble des partenaires du Copil les objectifs précis attendus</w:t>
      </w:r>
      <w:r w:rsidRPr="00236D90">
        <w:rPr>
          <w:rFonts w:cs="Arial"/>
          <w:lang w:eastAsia="fr-FR"/>
        </w:rPr>
        <w:t xml:space="preserve"> et s’assurera de la mise en cohérence de ceux-ci entre eux et au regard des différentes contraintes techniques (possibilités de tri notamment). </w:t>
      </w:r>
    </w:p>
    <w:p w14:paraId="56EB68B6" w14:textId="3C34B0F8" w:rsidR="00236D90" w:rsidRPr="00236D90" w:rsidRDefault="00236D90" w:rsidP="003F6D1D">
      <w:pPr>
        <w:autoSpaceDE w:val="0"/>
        <w:autoSpaceDN w:val="0"/>
        <w:adjustRightInd w:val="0"/>
        <w:spacing w:after="0"/>
        <w:jc w:val="both"/>
        <w:rPr>
          <w:rFonts w:cs="Arial"/>
        </w:rPr>
      </w:pPr>
      <w:r w:rsidRPr="00236D90">
        <w:rPr>
          <w:rFonts w:cs="Arial"/>
        </w:rPr>
        <w:t>Pour les DMA, le prestataire traduira ensuite dans un plan de prélèvement détaillé les objectifs recherchés et les spécificités du territoire en un nombre et une répartition des échantillons à prélever dont l’analyse de composition permettra, avec un niveau de confiance visé, d’obtenir les informations permettant de répondre aux problématiques attendues. Le « niveau de confiance » sera proposé par le titulaire au regard des objectifs visés.</w:t>
      </w:r>
    </w:p>
    <w:p w14:paraId="13D84731" w14:textId="072E94FC" w:rsidR="00236D90" w:rsidRPr="00236D90" w:rsidRDefault="00236D90" w:rsidP="003F6D1D">
      <w:pPr>
        <w:autoSpaceDE w:val="0"/>
        <w:autoSpaceDN w:val="0"/>
        <w:adjustRightInd w:val="0"/>
        <w:spacing w:after="0"/>
        <w:jc w:val="both"/>
        <w:rPr>
          <w:rFonts w:cs="Arial"/>
        </w:rPr>
      </w:pPr>
      <w:r w:rsidRPr="00236D90">
        <w:rPr>
          <w:rFonts w:cs="Arial"/>
        </w:rPr>
        <w:t>Le titulaire définira l’ensemble des paramètres et éléments du plan de prélèvement incluant le dimensionnement et la répartition des échantillons jusqu’au mode de sélection des échantillons. Une restitution cartographique des secteurs étudiés et du plan d’échantillonnage sera notamment proposée.</w:t>
      </w:r>
    </w:p>
    <w:p w14:paraId="6B2FD79F" w14:textId="77777777" w:rsidR="00236D90" w:rsidRPr="00236D90" w:rsidRDefault="00236D90" w:rsidP="003F6D1D">
      <w:pPr>
        <w:jc w:val="both"/>
        <w:rPr>
          <w:rFonts w:cs="Arial"/>
        </w:rPr>
      </w:pPr>
      <w:r w:rsidRPr="00236D90">
        <w:rPr>
          <w:rFonts w:cs="Arial"/>
        </w:rPr>
        <w:t>Le plan de prélèvement défini par le prestataire s’appuiera sur les recommandations de la norme NF EN 14899 et du guide CARADEME.</w:t>
      </w:r>
    </w:p>
    <w:p w14:paraId="256FF124" w14:textId="77777777" w:rsidR="00236D90" w:rsidRPr="00236D90" w:rsidRDefault="00236D90" w:rsidP="003F6D1D">
      <w:pPr>
        <w:autoSpaceDE w:val="0"/>
        <w:autoSpaceDN w:val="0"/>
        <w:adjustRightInd w:val="0"/>
        <w:spacing w:after="0"/>
        <w:jc w:val="both"/>
        <w:rPr>
          <w:rFonts w:cs="Arial"/>
        </w:rPr>
      </w:pPr>
      <w:r w:rsidRPr="00236D90">
        <w:rPr>
          <w:rFonts w:cs="Arial"/>
        </w:rPr>
        <w:t xml:space="preserve">Pour les DAE, le prestataire traduira également dans un plan de prélèvement détaillé les objectifs recherchés en un nombre et une répartition des échantillons à prélever sur les deux ISDND dont l’analyse de composition permettra, avec un niveau de confiance visé, d’obtenir les informations permettant de répondre aux problématiques attendues. Le « niveau de confiance » sera proposé par le titulaire au regard des objectifs visés. Le prestataire s’appuiera sur </w:t>
      </w:r>
      <w:r w:rsidRPr="00236D90">
        <w:rPr>
          <w:rFonts w:cs="Arial"/>
          <w:iCs/>
        </w:rPr>
        <w:t>les préconisations du guide méthodologique ADEME pour la caractérisation de la composition des Déchets Industriels Banals en mélange.</w:t>
      </w:r>
    </w:p>
    <w:p w14:paraId="5282A7A7" w14:textId="4644AF3B" w:rsidR="00236D90" w:rsidRPr="000B51D9" w:rsidRDefault="00236D90" w:rsidP="003F6D1D">
      <w:pPr>
        <w:pStyle w:val="NormalWeb"/>
        <w:spacing w:line="276" w:lineRule="auto"/>
        <w:jc w:val="both"/>
        <w:rPr>
          <w:rFonts w:ascii="Marianne" w:hAnsi="Marianne" w:cs="Arial"/>
          <w:color w:val="auto"/>
          <w:szCs w:val="22"/>
          <w:lang w:val="fr-FR"/>
        </w:rPr>
      </w:pPr>
      <w:r w:rsidRPr="000B51D9">
        <w:rPr>
          <w:rFonts w:ascii="Marianne" w:hAnsi="Marianne" w:cs="Arial"/>
          <w:color w:val="auto"/>
          <w:szCs w:val="22"/>
          <w:lang w:val="fr-FR"/>
        </w:rPr>
        <w:t xml:space="preserve">La proposition du </w:t>
      </w:r>
      <w:r w:rsidR="00482145">
        <w:rPr>
          <w:rFonts w:ascii="Marianne" w:hAnsi="Marianne" w:cs="Arial"/>
          <w:color w:val="auto"/>
          <w:szCs w:val="22"/>
          <w:lang w:val="fr-FR"/>
        </w:rPr>
        <w:t xml:space="preserve">candidat </w:t>
      </w:r>
      <w:r w:rsidRPr="000B51D9">
        <w:rPr>
          <w:rFonts w:ascii="Marianne" w:hAnsi="Marianne" w:cs="Arial"/>
          <w:color w:val="auto"/>
          <w:szCs w:val="22"/>
          <w:lang w:val="fr-FR"/>
        </w:rPr>
        <w:t xml:space="preserve">comprendra en </w:t>
      </w:r>
      <w:r w:rsidR="008A6011" w:rsidRPr="000B51D9">
        <w:rPr>
          <w:rFonts w:ascii="Marianne" w:hAnsi="Marianne" w:cs="Arial"/>
          <w:color w:val="auto"/>
          <w:szCs w:val="22"/>
          <w:lang w:val="fr-FR"/>
        </w:rPr>
        <w:t>particulier :</w:t>
      </w:r>
    </w:p>
    <w:p w14:paraId="796686A2" w14:textId="425466FC" w:rsidR="00236D90" w:rsidRPr="000B51D9" w:rsidRDefault="00236D90" w:rsidP="005040E3">
      <w:pPr>
        <w:pStyle w:val="NormalWeb"/>
        <w:numPr>
          <w:ilvl w:val="0"/>
          <w:numId w:val="33"/>
        </w:numPr>
        <w:spacing w:before="0" w:after="0" w:line="276" w:lineRule="auto"/>
        <w:jc w:val="both"/>
        <w:rPr>
          <w:rFonts w:ascii="Marianne" w:hAnsi="Marianne" w:cs="Arial"/>
          <w:color w:val="auto"/>
          <w:szCs w:val="22"/>
          <w:lang w:val="fr-FR"/>
        </w:rPr>
      </w:pPr>
      <w:r w:rsidRPr="000B51D9">
        <w:rPr>
          <w:rFonts w:ascii="Marianne" w:hAnsi="Marianne" w:cs="Arial"/>
          <w:color w:val="auto"/>
          <w:szCs w:val="22"/>
          <w:lang w:val="fr-FR"/>
        </w:rPr>
        <w:t xml:space="preserve">Une proposition détaillée de plan de prélèvement à partir des objectifs indiqués au paragraphe </w:t>
      </w:r>
      <w:r w:rsidR="000F5FCF">
        <w:rPr>
          <w:rFonts w:ascii="Marianne" w:hAnsi="Marianne" w:cs="Arial"/>
          <w:color w:val="auto"/>
          <w:szCs w:val="22"/>
          <w:lang w:val="fr-FR"/>
        </w:rPr>
        <w:t>« objectifs et périmètre de l’étude »</w:t>
      </w:r>
      <w:r w:rsidRPr="000B51D9">
        <w:rPr>
          <w:rFonts w:ascii="Marianne" w:hAnsi="Marianne" w:cs="Arial"/>
          <w:color w:val="auto"/>
          <w:szCs w:val="22"/>
          <w:lang w:val="fr-FR"/>
        </w:rPr>
        <w:t xml:space="preserve">, précisant notamment le </w:t>
      </w:r>
      <w:r w:rsidRPr="000B51D9">
        <w:rPr>
          <w:rFonts w:ascii="Marianne" w:hAnsi="Marianne" w:cs="Arial"/>
          <w:color w:val="auto"/>
          <w:szCs w:val="22"/>
          <w:lang w:val="fr-FR"/>
        </w:rPr>
        <w:lastRenderedPageBreak/>
        <w:t>nombre et la répartition des échantillons à prendre en compte pour chacun des flux concernés par l’étude</w:t>
      </w:r>
      <w:r w:rsidR="00C51C4A">
        <w:rPr>
          <w:rFonts w:ascii="Marianne" w:hAnsi="Marianne" w:cs="Arial"/>
          <w:color w:val="auto"/>
          <w:szCs w:val="22"/>
          <w:lang w:val="fr-FR"/>
        </w:rPr>
        <w:t> ;</w:t>
      </w:r>
    </w:p>
    <w:p w14:paraId="0BE8A421" w14:textId="0C97BE66" w:rsidR="2AEB3AF7" w:rsidRPr="005E7284" w:rsidRDefault="00236D90" w:rsidP="005E7284">
      <w:pPr>
        <w:pStyle w:val="NormalWeb"/>
        <w:numPr>
          <w:ilvl w:val="0"/>
          <w:numId w:val="33"/>
        </w:numPr>
        <w:spacing w:before="0" w:after="0" w:line="276" w:lineRule="auto"/>
        <w:jc w:val="both"/>
        <w:rPr>
          <w:rFonts w:ascii="Marianne" w:hAnsi="Marianne" w:cs="Arial"/>
          <w:color w:val="auto"/>
          <w:lang w:val="fr-FR"/>
        </w:rPr>
      </w:pPr>
      <w:r w:rsidRPr="2AEB3AF7">
        <w:rPr>
          <w:rFonts w:ascii="Marianne" w:hAnsi="Marianne" w:cs="Arial"/>
          <w:color w:val="auto"/>
          <w:lang w:val="fr-FR"/>
        </w:rPr>
        <w:t>Le mode de sélection des échantillons</w:t>
      </w:r>
      <w:r w:rsidR="00C51C4A" w:rsidRPr="2AEB3AF7">
        <w:rPr>
          <w:rFonts w:ascii="Marianne" w:hAnsi="Marianne" w:cs="Arial"/>
          <w:color w:val="auto"/>
          <w:lang w:val="fr-FR"/>
        </w:rPr>
        <w:t>.</w:t>
      </w:r>
    </w:p>
    <w:p w14:paraId="0466B89D" w14:textId="77777777" w:rsidR="008F0F88" w:rsidRPr="00957B02" w:rsidRDefault="008F0F88" w:rsidP="003F6D1D">
      <w:pPr>
        <w:pStyle w:val="Titre3"/>
        <w:numPr>
          <w:ilvl w:val="4"/>
          <w:numId w:val="20"/>
        </w:numPr>
        <w:tabs>
          <w:tab w:val="num" w:pos="3600"/>
        </w:tabs>
        <w:ind w:left="993"/>
        <w:rPr>
          <w:rFonts w:eastAsia="Times New Roman"/>
          <w:lang w:eastAsia="fr-FR"/>
        </w:rPr>
      </w:pPr>
      <w:bookmarkStart w:id="21" w:name="_Toc212040183"/>
      <w:r w:rsidRPr="00957B02">
        <w:rPr>
          <w:rFonts w:eastAsia="Times New Roman"/>
          <w:lang w:eastAsia="fr-FR"/>
        </w:rPr>
        <w:t>Organisation de la campagne</w:t>
      </w:r>
      <w:bookmarkEnd w:id="21"/>
      <w:r w:rsidRPr="00957B02">
        <w:rPr>
          <w:rFonts w:ascii="Calibri" w:eastAsia="Times New Roman" w:hAnsi="Calibri" w:cs="Calibri"/>
          <w:lang w:eastAsia="fr-FR"/>
        </w:rPr>
        <w:t> </w:t>
      </w:r>
    </w:p>
    <w:p w14:paraId="73C50E89" w14:textId="77777777" w:rsidR="008F0F88" w:rsidRPr="00957B02" w:rsidRDefault="008F0F88" w:rsidP="003F6D1D">
      <w:pPr>
        <w:spacing w:after="0"/>
        <w:jc w:val="both"/>
        <w:textAlignment w:val="baseline"/>
        <w:rPr>
          <w:rFonts w:eastAsia="Times New Roman" w:cs="Segoe UI"/>
          <w:lang w:eastAsia="fr-FR"/>
        </w:rPr>
      </w:pPr>
      <w:r w:rsidRPr="00957B02">
        <w:rPr>
          <w:rFonts w:eastAsia="Times New Roman" w:cs="Calibri"/>
          <w:lang w:eastAsia="fr-FR"/>
        </w:rPr>
        <w:t>Afin de valider le lancement de la campagne de mesures, le prestataire présente les éléments d’informations suivant dans son rapport intermédiaire ainsi qu’au COPIL</w:t>
      </w:r>
      <w:r w:rsidRPr="00957B02">
        <w:rPr>
          <w:rFonts w:ascii="Cambria Math" w:eastAsia="Times New Roman" w:hAnsi="Cambria Math" w:cs="Cambria Math"/>
          <w:lang w:eastAsia="fr-FR"/>
        </w:rPr>
        <w:t> </w:t>
      </w:r>
      <w:r w:rsidRPr="00957B02">
        <w:rPr>
          <w:rFonts w:eastAsia="Times New Roman" w:cs="Calibri"/>
          <w:lang w:eastAsia="fr-FR"/>
        </w:rPr>
        <w:t>de fin de phase pr</w:t>
      </w:r>
      <w:r w:rsidRPr="00957B02">
        <w:rPr>
          <w:rFonts w:eastAsia="Times New Roman" w:cs="Marianne"/>
          <w:lang w:eastAsia="fr-FR"/>
        </w:rPr>
        <w:t>é</w:t>
      </w:r>
      <w:r w:rsidRPr="00957B02">
        <w:rPr>
          <w:rFonts w:eastAsia="Times New Roman" w:cs="Calibri"/>
          <w:lang w:eastAsia="fr-FR"/>
        </w:rPr>
        <w:t>paratoire :</w:t>
      </w:r>
      <w:r w:rsidRPr="00957B02">
        <w:rPr>
          <w:rFonts w:ascii="Calibri" w:eastAsia="Times New Roman" w:hAnsi="Calibri" w:cs="Calibri"/>
          <w:lang w:eastAsia="fr-FR"/>
        </w:rPr>
        <w:t> </w:t>
      </w:r>
    </w:p>
    <w:p w14:paraId="69CBA41D" w14:textId="16E33F8E" w:rsidR="008F0F88" w:rsidRPr="005E4456" w:rsidRDefault="008F0F88" w:rsidP="003F6D1D">
      <w:pPr>
        <w:numPr>
          <w:ilvl w:val="0"/>
          <w:numId w:val="2"/>
        </w:numPr>
        <w:spacing w:after="0"/>
        <w:jc w:val="both"/>
        <w:textAlignment w:val="baseline"/>
        <w:rPr>
          <w:rFonts w:eastAsia="Times New Roman" w:cs="Calibri"/>
          <w:lang w:eastAsia="fr-FR"/>
        </w:rPr>
      </w:pPr>
      <w:r w:rsidRPr="29216F69">
        <w:rPr>
          <w:rFonts w:eastAsia="Times New Roman" w:cs="Calibri"/>
          <w:lang w:eastAsia="fr-FR"/>
        </w:rPr>
        <w:t>Les dates de début et de fin de la campagne qui permettent de déterminer le nombre de jours correspondant à la production d'ordures ménagères examinée. Le facteur de saisonnalité doit être intégré pour sélectionner l</w:t>
      </w:r>
      <w:r w:rsidR="005E4456">
        <w:rPr>
          <w:rFonts w:eastAsia="Times New Roman" w:cs="Calibri"/>
          <w:lang w:eastAsia="fr-FR"/>
        </w:rPr>
        <w:t>a ou l</w:t>
      </w:r>
      <w:r w:rsidR="009F7B3E">
        <w:rPr>
          <w:rFonts w:eastAsia="Times New Roman" w:cs="Calibri"/>
          <w:lang w:eastAsia="fr-FR"/>
        </w:rPr>
        <w:t>es</w:t>
      </w:r>
      <w:r w:rsidRPr="29216F69">
        <w:rPr>
          <w:rFonts w:eastAsia="Times New Roman" w:cs="Calibri"/>
          <w:lang w:eastAsia="fr-FR"/>
        </w:rPr>
        <w:t xml:space="preserve"> période</w:t>
      </w:r>
      <w:r w:rsidR="009F7B3E">
        <w:rPr>
          <w:rFonts w:eastAsia="Times New Roman" w:cs="Calibri"/>
          <w:lang w:eastAsia="fr-FR"/>
        </w:rPr>
        <w:t>s</w:t>
      </w:r>
      <w:r w:rsidRPr="29216F69">
        <w:rPr>
          <w:rFonts w:eastAsia="Times New Roman" w:cs="Calibri"/>
          <w:lang w:eastAsia="fr-FR"/>
        </w:rPr>
        <w:t xml:space="preserve"> l</w:t>
      </w:r>
      <w:r w:rsidR="009F7B3E">
        <w:rPr>
          <w:rFonts w:eastAsia="Times New Roman" w:cs="Calibri"/>
          <w:lang w:eastAsia="fr-FR"/>
        </w:rPr>
        <w:t>es</w:t>
      </w:r>
      <w:r w:rsidRPr="29216F69">
        <w:rPr>
          <w:rFonts w:eastAsia="Times New Roman" w:cs="Calibri"/>
          <w:lang w:eastAsia="fr-FR"/>
        </w:rPr>
        <w:t xml:space="preserve"> plus propice</w:t>
      </w:r>
      <w:r w:rsidR="009F7B3E">
        <w:rPr>
          <w:rFonts w:eastAsia="Times New Roman" w:cs="Calibri"/>
          <w:lang w:eastAsia="fr-FR"/>
        </w:rPr>
        <w:t>s</w:t>
      </w:r>
      <w:r w:rsidRPr="29216F69">
        <w:rPr>
          <w:rFonts w:eastAsia="Times New Roman" w:cs="Calibri"/>
          <w:lang w:eastAsia="fr-FR"/>
        </w:rPr>
        <w:t xml:space="preserve"> à la réalisation de</w:t>
      </w:r>
      <w:r w:rsidR="006F1C67">
        <w:rPr>
          <w:rFonts w:eastAsia="Times New Roman" w:cs="Calibri"/>
          <w:lang w:eastAsia="fr-FR"/>
        </w:rPr>
        <w:t xml:space="preserve"> la ou de</w:t>
      </w:r>
      <w:r w:rsidRPr="29216F69">
        <w:rPr>
          <w:rFonts w:eastAsia="Times New Roman" w:cs="Calibri"/>
          <w:lang w:eastAsia="fr-FR"/>
        </w:rPr>
        <w:t>s caractérisations.</w:t>
      </w:r>
      <w:r w:rsidR="009F7B3E">
        <w:rPr>
          <w:rFonts w:eastAsia="Times New Roman" w:cs="Calibri"/>
          <w:lang w:eastAsia="fr-FR"/>
        </w:rPr>
        <w:t xml:space="preserve"> </w:t>
      </w:r>
      <w:bookmarkStart w:id="22" w:name="_Hlk219733632"/>
      <w:r w:rsidR="009F7B3E">
        <w:rPr>
          <w:rFonts w:eastAsia="Times New Roman" w:cs="Calibri"/>
          <w:lang w:eastAsia="fr-FR"/>
        </w:rPr>
        <w:t xml:space="preserve">Pour rappel, nous souhaitons </w:t>
      </w:r>
      <w:r w:rsidR="005E4456">
        <w:rPr>
          <w:rFonts w:eastAsia="Times New Roman" w:cs="Calibri"/>
          <w:lang w:eastAsia="fr-FR"/>
        </w:rPr>
        <w:t xml:space="preserve">une </w:t>
      </w:r>
      <w:r w:rsidR="009F7B3E">
        <w:rPr>
          <w:rFonts w:eastAsia="Times New Roman" w:cs="Calibri"/>
          <w:lang w:eastAsia="fr-FR"/>
        </w:rPr>
        <w:t>caractérisation</w:t>
      </w:r>
      <w:r w:rsidR="005E4456">
        <w:rPr>
          <w:rFonts w:eastAsia="Times New Roman" w:cs="Calibri"/>
          <w:lang w:eastAsia="fr-FR"/>
        </w:rPr>
        <w:t xml:space="preserve"> </w:t>
      </w:r>
      <w:r w:rsidR="009F7B3E">
        <w:rPr>
          <w:rFonts w:eastAsia="Times New Roman" w:cs="Calibri"/>
          <w:lang w:eastAsia="fr-FR"/>
        </w:rPr>
        <w:t xml:space="preserve">pendant la période </w:t>
      </w:r>
      <w:r w:rsidR="005E4456">
        <w:rPr>
          <w:rFonts w:eastAsia="Times New Roman" w:cs="Calibri"/>
          <w:lang w:eastAsia="fr-FR"/>
        </w:rPr>
        <w:t xml:space="preserve">humide, </w:t>
      </w:r>
      <w:r w:rsidR="009F7B3E">
        <w:rPr>
          <w:rFonts w:eastAsia="Times New Roman" w:cs="Calibri"/>
          <w:lang w:eastAsia="fr-FR"/>
        </w:rPr>
        <w:t xml:space="preserve">et </w:t>
      </w:r>
      <w:r w:rsidR="005E4456">
        <w:rPr>
          <w:rFonts w:eastAsia="Times New Roman" w:cs="Calibri"/>
          <w:lang w:eastAsia="fr-FR"/>
        </w:rPr>
        <w:t xml:space="preserve">nous proposons en option une seconde caractérisation </w:t>
      </w:r>
      <w:r w:rsidR="008914F8">
        <w:rPr>
          <w:rFonts w:eastAsia="Times New Roman" w:cs="Calibri"/>
          <w:lang w:eastAsia="fr-FR"/>
        </w:rPr>
        <w:t>sur les flux des OMR</w:t>
      </w:r>
      <w:r w:rsidR="006D6551">
        <w:rPr>
          <w:rFonts w:eastAsia="Times New Roman" w:cs="Calibri"/>
          <w:lang w:eastAsia="fr-FR"/>
        </w:rPr>
        <w:t xml:space="preserve">, </w:t>
      </w:r>
      <w:r w:rsidR="008914F8">
        <w:rPr>
          <w:rFonts w:eastAsia="Times New Roman" w:cs="Calibri"/>
          <w:lang w:eastAsia="fr-FR"/>
        </w:rPr>
        <w:t>des emballages et papiers en mélange</w:t>
      </w:r>
      <w:r w:rsidR="006D6551">
        <w:rPr>
          <w:rFonts w:eastAsia="Times New Roman" w:cs="Calibri"/>
          <w:lang w:eastAsia="fr-FR"/>
        </w:rPr>
        <w:t>, et des biodéchets</w:t>
      </w:r>
      <w:r w:rsidR="008914F8">
        <w:rPr>
          <w:rFonts w:eastAsia="Times New Roman" w:cs="Calibri"/>
          <w:lang w:eastAsia="fr-FR"/>
        </w:rPr>
        <w:t xml:space="preserve"> </w:t>
      </w:r>
      <w:r w:rsidR="009F7B3E">
        <w:rPr>
          <w:rFonts w:eastAsia="Times New Roman" w:cs="Calibri"/>
          <w:lang w:eastAsia="fr-FR"/>
        </w:rPr>
        <w:t xml:space="preserve">pendant la période </w:t>
      </w:r>
      <w:r w:rsidR="005E4456">
        <w:rPr>
          <w:rFonts w:eastAsia="Times New Roman" w:cs="Calibri"/>
          <w:lang w:eastAsia="fr-FR"/>
        </w:rPr>
        <w:t>sèche</w:t>
      </w:r>
      <w:r w:rsidR="00C51C4A">
        <w:rPr>
          <w:rFonts w:eastAsia="Times New Roman" w:cs="Calibri"/>
          <w:lang w:eastAsia="fr-FR"/>
        </w:rPr>
        <w:t> ;</w:t>
      </w:r>
      <w:bookmarkEnd w:id="22"/>
    </w:p>
    <w:p w14:paraId="4463E099" w14:textId="1F61B86C" w:rsidR="008F0F88" w:rsidRPr="00F91129" w:rsidRDefault="008F0F88" w:rsidP="003F6D1D">
      <w:pPr>
        <w:numPr>
          <w:ilvl w:val="0"/>
          <w:numId w:val="2"/>
        </w:numPr>
        <w:spacing w:after="0"/>
        <w:jc w:val="both"/>
        <w:textAlignment w:val="baseline"/>
        <w:rPr>
          <w:rFonts w:eastAsia="Times New Roman" w:cs="Calibri"/>
          <w:lang w:eastAsia="fr-FR"/>
        </w:rPr>
      </w:pPr>
      <w:r w:rsidRPr="00F91129">
        <w:rPr>
          <w:rFonts w:eastAsia="Times New Roman" w:cs="Calibri"/>
          <w:lang w:eastAsia="fr-FR"/>
        </w:rPr>
        <w:t>Les secteurs concernés par la campagne de mesure en référence aux secteurs décrits dans la zone d'étude</w:t>
      </w:r>
      <w:r w:rsidR="00C51C4A">
        <w:rPr>
          <w:rFonts w:eastAsia="Times New Roman" w:cs="Calibri"/>
          <w:lang w:eastAsia="fr-FR"/>
        </w:rPr>
        <w:t> ;</w:t>
      </w:r>
      <w:r w:rsidRPr="00FE0FD6">
        <w:rPr>
          <w:rFonts w:ascii="Calibri" w:eastAsia="Times New Roman" w:hAnsi="Calibri" w:cs="Calibri"/>
          <w:lang w:eastAsia="fr-FR"/>
        </w:rPr>
        <w:t> </w:t>
      </w:r>
    </w:p>
    <w:p w14:paraId="46AC3548" w14:textId="0BEB99BF" w:rsidR="008F0F88" w:rsidRPr="00F91129" w:rsidRDefault="008F0F88" w:rsidP="003F6D1D">
      <w:pPr>
        <w:numPr>
          <w:ilvl w:val="0"/>
          <w:numId w:val="2"/>
        </w:numPr>
        <w:spacing w:after="0"/>
        <w:jc w:val="both"/>
        <w:textAlignment w:val="baseline"/>
        <w:rPr>
          <w:rFonts w:eastAsia="Times New Roman" w:cs="Calibri"/>
          <w:lang w:eastAsia="fr-FR"/>
        </w:rPr>
      </w:pPr>
      <w:r w:rsidRPr="00F91129">
        <w:rPr>
          <w:rFonts w:eastAsia="Times New Roman" w:cs="Calibri"/>
          <w:lang w:eastAsia="fr-FR"/>
        </w:rPr>
        <w:t>Les informations sur le tri des catégories et sous-catégories des déchets à étudier</w:t>
      </w:r>
      <w:r w:rsidR="00D5093F">
        <w:rPr>
          <w:rFonts w:eastAsia="Times New Roman" w:cs="Calibri"/>
          <w:lang w:eastAsia="fr-FR"/>
        </w:rPr>
        <w:t xml:space="preserve"> pour les DMA et les DAE</w:t>
      </w:r>
      <w:r w:rsidRPr="00F91129">
        <w:rPr>
          <w:rFonts w:eastAsia="Times New Roman" w:cs="Calibri"/>
          <w:lang w:eastAsia="fr-FR"/>
        </w:rPr>
        <w:t xml:space="preserve">. Le </w:t>
      </w:r>
      <w:r w:rsidR="005E7284">
        <w:rPr>
          <w:rFonts w:eastAsia="Times New Roman" w:cs="Calibri"/>
          <w:lang w:eastAsia="fr-FR"/>
        </w:rPr>
        <w:t>prestataire</w:t>
      </w:r>
      <w:r w:rsidRPr="00F91129">
        <w:rPr>
          <w:rFonts w:eastAsia="Times New Roman" w:cs="Calibri"/>
          <w:lang w:eastAsia="fr-FR"/>
        </w:rPr>
        <w:t xml:space="preserve"> développe certaines sous-catégories</w:t>
      </w:r>
      <w:r w:rsidR="00D5093F">
        <w:rPr>
          <w:rFonts w:eastAsia="Times New Roman" w:cs="Calibri"/>
          <w:lang w:eastAsia="fr-FR"/>
        </w:rPr>
        <w:t xml:space="preserve"> adaptées au regard des objectifs définis,</w:t>
      </w:r>
      <w:r w:rsidRPr="00F91129">
        <w:rPr>
          <w:rFonts w:eastAsia="Times New Roman" w:cs="Calibri"/>
          <w:lang w:eastAsia="fr-FR"/>
        </w:rPr>
        <w:t xml:space="preserve"> comme celles des emballages (extension des consignes de tri) et propose d'autres sous-catégories en fonction de son expérience et des besoins spécifiques exprimés par les membres du comité de pilotage.</w:t>
      </w:r>
      <w:r w:rsidRPr="00FE0FD6">
        <w:rPr>
          <w:rFonts w:ascii="Calibri" w:eastAsia="Times New Roman" w:hAnsi="Calibri" w:cs="Calibri"/>
          <w:lang w:eastAsia="fr-FR"/>
        </w:rPr>
        <w:t>   </w:t>
      </w:r>
    </w:p>
    <w:p w14:paraId="5784F3FB" w14:textId="28C46AA4" w:rsidR="008F0F88" w:rsidRPr="00957B02" w:rsidRDefault="008F0F88" w:rsidP="003F6D1D">
      <w:pPr>
        <w:spacing w:after="0"/>
        <w:jc w:val="both"/>
        <w:textAlignment w:val="baseline"/>
        <w:rPr>
          <w:rFonts w:eastAsia="Times New Roman" w:cs="Segoe UI"/>
          <w:lang w:eastAsia="fr-FR"/>
        </w:rPr>
      </w:pPr>
      <w:r w:rsidRPr="00957B02">
        <w:rPr>
          <w:rFonts w:eastAsia="Times New Roman" w:cs="Calibri"/>
          <w:lang w:eastAsia="fr-FR"/>
        </w:rPr>
        <w:t xml:space="preserve">Le </w:t>
      </w:r>
      <w:r w:rsidR="005E7284">
        <w:rPr>
          <w:rFonts w:eastAsia="Times New Roman" w:cs="Calibri"/>
          <w:lang w:eastAsia="fr-FR"/>
        </w:rPr>
        <w:t>prestataire</w:t>
      </w:r>
      <w:r w:rsidRPr="00957B02">
        <w:rPr>
          <w:rFonts w:eastAsia="Times New Roman" w:cs="Calibri"/>
          <w:lang w:eastAsia="fr-FR"/>
        </w:rPr>
        <w:t xml:space="preserve"> vérifie auprès des collectivités ou de leurs opérateurs de gestion des déchets, les détails relatifs à l’organisation des tournées sélectionnées : horaires, parcours (feuille de route, kilométrage et plan), nombre de ripeur, types de camions, charges utiles, nombre de vidages en temps normal, distinction relative des particuliers et des activités économiques, modalités de présentation des déchets, nombre de ménages ou de bacs présentés, type et horaires d’ouverture de l’installation de traitement, etc</w:t>
      </w:r>
      <w:r w:rsidR="00C51C4A">
        <w:rPr>
          <w:rFonts w:ascii="Calibri" w:eastAsia="Times New Roman" w:hAnsi="Calibri" w:cs="Calibri"/>
          <w:lang w:eastAsia="fr-FR"/>
        </w:rPr>
        <w:t>.</w:t>
      </w:r>
      <w:r w:rsidRPr="00957B02">
        <w:rPr>
          <w:rFonts w:ascii="Calibri" w:eastAsia="Times New Roman" w:hAnsi="Calibri" w:cs="Calibri"/>
          <w:lang w:eastAsia="fr-FR"/>
        </w:rPr>
        <w:t> </w:t>
      </w:r>
    </w:p>
    <w:p w14:paraId="2290C272" w14:textId="2334A2B6" w:rsidR="008F0F88" w:rsidRPr="00910DF8" w:rsidRDefault="008F0F88" w:rsidP="003F6D1D">
      <w:pPr>
        <w:spacing w:after="0"/>
        <w:jc w:val="both"/>
        <w:textAlignment w:val="baseline"/>
        <w:rPr>
          <w:rFonts w:eastAsia="Times New Roman" w:cs="Calibri"/>
          <w:lang w:eastAsia="fr-FR"/>
        </w:rPr>
      </w:pPr>
      <w:r w:rsidRPr="29216F69">
        <w:rPr>
          <w:rFonts w:eastAsia="Times New Roman" w:cs="Calibri"/>
          <w:lang w:eastAsia="fr-FR"/>
        </w:rPr>
        <w:t>Il ajuste avec la collectivité ou l’opérateur de collecte les modalités de mise à disposition d'un ripeur, qui connaît bien la tournée choisie et qui désignera notamment au titulaire les bacs des activités économiques en cours de tournée. Le titulaire réalise un entretien préalable avec le ripeur pour mettre au point une stratégie opérationnelle commune. Ils établissent une organisation et un planning opérationnel : heure et lieu de RV, horaires des pauses, localisation prévisionnelle des camions lors du 1er vidage, heure estimée de fin de collecte, plaque d’immatriculation du camion et numéro d’identifiant, règles de sécurités, etc</w:t>
      </w:r>
      <w:r w:rsidR="00C51C4A">
        <w:rPr>
          <w:rFonts w:eastAsia="Times New Roman" w:cs="Calibri"/>
          <w:lang w:eastAsia="fr-FR"/>
        </w:rPr>
        <w:t>.</w:t>
      </w:r>
    </w:p>
    <w:p w14:paraId="26805639" w14:textId="77777777" w:rsidR="008F0F88" w:rsidRPr="00910DF8" w:rsidRDefault="008F0F88" w:rsidP="003F6D1D">
      <w:pPr>
        <w:spacing w:after="0"/>
        <w:jc w:val="both"/>
        <w:textAlignment w:val="baseline"/>
        <w:rPr>
          <w:rFonts w:eastAsia="Times New Roman" w:cs="Calibri"/>
          <w:lang w:eastAsia="fr-FR"/>
        </w:rPr>
      </w:pPr>
      <w:r w:rsidRPr="0E87FFF2">
        <w:rPr>
          <w:rFonts w:eastAsia="Times New Roman" w:cs="Calibri"/>
          <w:lang w:eastAsia="fr-FR"/>
        </w:rPr>
        <w:lastRenderedPageBreak/>
        <w:t>Le titulaire prévoit dans cette phase les circuits de collectes qui seront échantillonnés. Une modification des tournées existantes pourra être envisagée avec des dépotages à mi-collecte pour bien distinguer les flux de déchets à échantillonner selon les typologies d’habitats.</w:t>
      </w:r>
      <w:r w:rsidRPr="00910DF8">
        <w:rPr>
          <w:rFonts w:ascii="Calibri" w:eastAsia="Times New Roman" w:hAnsi="Calibri" w:cs="Calibri"/>
          <w:lang w:eastAsia="fr-FR"/>
        </w:rPr>
        <w:t> </w:t>
      </w:r>
    </w:p>
    <w:p w14:paraId="24789523" w14:textId="77777777" w:rsidR="008F0F88" w:rsidRDefault="008F0F88" w:rsidP="003F6D1D">
      <w:pPr>
        <w:spacing w:after="0"/>
        <w:jc w:val="both"/>
        <w:textAlignment w:val="baseline"/>
        <w:rPr>
          <w:rFonts w:ascii="Calibri" w:eastAsia="Times New Roman" w:hAnsi="Calibri" w:cs="Calibri"/>
          <w:lang w:eastAsia="fr-FR"/>
        </w:rPr>
      </w:pPr>
      <w:r w:rsidRPr="00957B02">
        <w:rPr>
          <w:rFonts w:eastAsia="Times New Roman" w:cs="Calibri"/>
          <w:lang w:eastAsia="fr-FR"/>
        </w:rPr>
        <w:t xml:space="preserve">Le titulaire établit un calendrier prévisionnel d’intervention précis pour réaliser les échantillons, celui-ci devra être validé par les collectivités concernées et/ou leur(s) prestataire(s). Les collectivités et leur(s) prestataire(s) doivent être informés </w:t>
      </w:r>
      <w:proofErr w:type="gramStart"/>
      <w:r w:rsidRPr="00957B02">
        <w:rPr>
          <w:rFonts w:eastAsia="Times New Roman" w:cs="Calibri"/>
          <w:lang w:eastAsia="fr-FR"/>
        </w:rPr>
        <w:t>a</w:t>
      </w:r>
      <w:proofErr w:type="gramEnd"/>
      <w:r w:rsidRPr="00957B02">
        <w:rPr>
          <w:rFonts w:eastAsia="Times New Roman" w:cs="Calibri"/>
          <w:lang w:eastAsia="fr-FR"/>
        </w:rPr>
        <w:t xml:space="preserve"> minima </w:t>
      </w:r>
      <w:r w:rsidRPr="00910DF8">
        <w:rPr>
          <w:rFonts w:eastAsia="Times New Roman" w:cs="Calibri"/>
          <w:lang w:eastAsia="fr-FR"/>
        </w:rPr>
        <w:t xml:space="preserve">deux mois </w:t>
      </w:r>
      <w:r w:rsidRPr="00957B02">
        <w:rPr>
          <w:rFonts w:eastAsia="Times New Roman" w:cs="Calibri"/>
          <w:lang w:eastAsia="fr-FR"/>
        </w:rPr>
        <w:t>avant l’intervention.</w:t>
      </w:r>
      <w:r w:rsidRPr="00957B02">
        <w:rPr>
          <w:rFonts w:ascii="Calibri" w:eastAsia="Times New Roman" w:hAnsi="Calibri" w:cs="Calibri"/>
          <w:lang w:eastAsia="fr-FR"/>
        </w:rPr>
        <w:t>  </w:t>
      </w:r>
    </w:p>
    <w:p w14:paraId="6F0E025A" w14:textId="16F957D3" w:rsidR="0073581A" w:rsidRPr="0073581A" w:rsidRDefault="0073581A" w:rsidP="003F6D1D">
      <w:pPr>
        <w:jc w:val="both"/>
        <w:rPr>
          <w:rFonts w:cs="Arial"/>
          <w:bCs/>
        </w:rPr>
      </w:pPr>
      <w:r w:rsidRPr="0073581A">
        <w:rPr>
          <w:rFonts w:cs="Arial"/>
          <w:bCs/>
          <w:color w:val="000000"/>
        </w:rPr>
        <w:t>Ainsi, cette phase préparatoire fait l’objet d’une proposition d’action par le titulaire qui est validée par le maître d‘ouvrage. L</w:t>
      </w:r>
      <w:r w:rsidRPr="0073581A">
        <w:rPr>
          <w:rFonts w:cs="Arial"/>
          <w:bCs/>
        </w:rPr>
        <w:t>’ensemble des éléments d’organisation de la campagne sont présentés, débattus, éventuellement modifiés puis arrêtés, après échanges techniques préalables entre le maître d’ouvrage et le candidat retenu, lors d’une réunion dédiée du COPIL.</w:t>
      </w:r>
    </w:p>
    <w:p w14:paraId="29579F02" w14:textId="77777777" w:rsidR="00C02C57" w:rsidRPr="00957B02" w:rsidRDefault="00C02C57" w:rsidP="003F6D1D">
      <w:pPr>
        <w:spacing w:after="0"/>
        <w:jc w:val="both"/>
        <w:textAlignment w:val="baseline"/>
        <w:rPr>
          <w:rFonts w:eastAsia="Times New Roman" w:cs="Segoe UI"/>
          <w:lang w:eastAsia="fr-FR"/>
        </w:rPr>
      </w:pPr>
    </w:p>
    <w:p w14:paraId="40FE1DAE" w14:textId="5FF320A3" w:rsidR="008F0F88" w:rsidRPr="00964A85" w:rsidRDefault="008F0F88" w:rsidP="003F6D1D">
      <w:pPr>
        <w:pStyle w:val="Titre2"/>
        <w:numPr>
          <w:ilvl w:val="3"/>
          <w:numId w:val="20"/>
        </w:numPr>
      </w:pPr>
      <w:bookmarkStart w:id="23" w:name="_Toc212040184"/>
      <w:r w:rsidRPr="00964A85">
        <w:t>PHASE DE MISE EN ŒUVRE</w:t>
      </w:r>
      <w:bookmarkEnd w:id="23"/>
      <w:r w:rsidRPr="00964A85">
        <w:rPr>
          <w:rFonts w:ascii="Calibri" w:hAnsi="Calibri" w:cs="Calibri"/>
        </w:rPr>
        <w:t> </w:t>
      </w:r>
    </w:p>
    <w:p w14:paraId="6FC57E5D" w14:textId="4BD51B74" w:rsidR="008F0F88" w:rsidRPr="00957B02" w:rsidRDefault="00391E1D" w:rsidP="003F6D1D">
      <w:pPr>
        <w:pStyle w:val="Titre3"/>
        <w:numPr>
          <w:ilvl w:val="1"/>
          <w:numId w:val="23"/>
        </w:numPr>
        <w:ind w:left="993"/>
        <w:rPr>
          <w:rFonts w:eastAsia="Times New Roman"/>
          <w:lang w:eastAsia="fr-FR"/>
        </w:rPr>
      </w:pPr>
      <w:bookmarkStart w:id="24" w:name="_Toc212040185"/>
      <w:r>
        <w:rPr>
          <w:rFonts w:eastAsia="Times New Roman"/>
          <w:lang w:eastAsia="fr-FR"/>
        </w:rPr>
        <w:t>Echantillonnage et tri</w:t>
      </w:r>
      <w:bookmarkStart w:id="25" w:name="_Hlk204856803"/>
      <w:bookmarkEnd w:id="24"/>
    </w:p>
    <w:bookmarkEnd w:id="25"/>
    <w:p w14:paraId="6DDDF4F2" w14:textId="77777777" w:rsidR="00391E1D" w:rsidRPr="00E14C76" w:rsidRDefault="00391E1D" w:rsidP="003F6D1D">
      <w:pPr>
        <w:jc w:val="both"/>
        <w:rPr>
          <w:rFonts w:cs="Arial"/>
          <w:snapToGrid w:val="0"/>
        </w:rPr>
      </w:pPr>
      <w:r w:rsidRPr="00E14C76">
        <w:rPr>
          <w:rFonts w:cs="Arial"/>
          <w:lang w:eastAsia="fr-FR"/>
        </w:rPr>
        <w:t xml:space="preserve">La caractérisation des DMA s’effectuera selon une approche « classique » orientée sur la collecte (= suivi des bennes de collecte) alors que la caractérisation des DAE s’effectuera selon une approche « traitement » (= en entrée d’exutoire - ISDND). </w:t>
      </w:r>
    </w:p>
    <w:p w14:paraId="770AD7DB" w14:textId="577DCBB6" w:rsidR="00391E1D" w:rsidRPr="00E14C76" w:rsidRDefault="00391E1D" w:rsidP="003F6D1D">
      <w:pPr>
        <w:pStyle w:val="Corpsdetexte2"/>
        <w:spacing w:line="276" w:lineRule="auto"/>
        <w:jc w:val="both"/>
        <w:rPr>
          <w:rFonts w:ascii="Marianne" w:hAnsi="Marianne" w:cs="Arial"/>
          <w:b/>
          <w:sz w:val="22"/>
          <w:szCs w:val="22"/>
        </w:rPr>
      </w:pPr>
      <w:r w:rsidRPr="00E14C76">
        <w:rPr>
          <w:rFonts w:ascii="Marianne" w:hAnsi="Marianne" w:cs="Arial"/>
          <w:sz w:val="22"/>
          <w:szCs w:val="22"/>
        </w:rPr>
        <w:t xml:space="preserve">L’échantillonnage des ordures ménagères résiduelles et des collectes séparées sera impérativement réalisé à partir des protocoles définis dans les normes actuellement en vigueur. </w:t>
      </w:r>
      <w:r w:rsidRPr="00E14C76">
        <w:rPr>
          <w:rFonts w:ascii="Marianne" w:hAnsi="Marianne" w:cs="Arial"/>
          <w:b/>
          <w:sz w:val="22"/>
          <w:szCs w:val="22"/>
        </w:rPr>
        <w:t xml:space="preserve">Le </w:t>
      </w:r>
      <w:r w:rsidR="00974E91">
        <w:rPr>
          <w:rFonts w:ascii="Marianne" w:hAnsi="Marianne" w:cs="Arial"/>
          <w:b/>
          <w:sz w:val="22"/>
          <w:szCs w:val="22"/>
        </w:rPr>
        <w:t>candidat</w:t>
      </w:r>
      <w:r w:rsidR="00974E91" w:rsidRPr="00E14C76">
        <w:rPr>
          <w:rFonts w:ascii="Marianne" w:hAnsi="Marianne" w:cs="Arial"/>
          <w:b/>
          <w:sz w:val="22"/>
          <w:szCs w:val="22"/>
        </w:rPr>
        <w:t xml:space="preserve"> </w:t>
      </w:r>
      <w:r w:rsidRPr="00E14C76">
        <w:rPr>
          <w:rFonts w:ascii="Marianne" w:hAnsi="Marianne" w:cs="Arial"/>
          <w:b/>
          <w:sz w:val="22"/>
          <w:szCs w:val="22"/>
        </w:rPr>
        <w:t xml:space="preserve">précisera dans sa proposition, pour chaque flux, les normes qu’il entend utiliser pour la constitution de l’échantillon et s’engagera à les appliquer strictement. </w:t>
      </w:r>
    </w:p>
    <w:p w14:paraId="7607D4C8" w14:textId="77777777" w:rsidR="00391E1D" w:rsidRPr="00E14C76" w:rsidRDefault="00391E1D" w:rsidP="003F6D1D">
      <w:pPr>
        <w:jc w:val="both"/>
        <w:rPr>
          <w:rFonts w:cs="Arial"/>
          <w:snapToGrid w:val="0"/>
        </w:rPr>
      </w:pPr>
      <w:r w:rsidRPr="00E14C76">
        <w:rPr>
          <w:rFonts w:cs="Arial"/>
          <w:snapToGrid w:val="0"/>
        </w:rPr>
        <w:t xml:space="preserve">Le protocole de criblage et tri des échantillons sur OMR et CS se fera en suivant la méthodologie de la norme </w:t>
      </w:r>
      <w:r w:rsidRPr="00E14C76">
        <w:rPr>
          <w:rFonts w:cs="Arial"/>
          <w:b/>
          <w:snapToGrid w:val="0"/>
        </w:rPr>
        <w:t xml:space="preserve">XP X30 – 408 (tri sur brut) </w:t>
      </w:r>
      <w:r w:rsidRPr="00E14C76">
        <w:rPr>
          <w:rFonts w:cs="Arial"/>
          <w:snapToGrid w:val="0"/>
        </w:rPr>
        <w:t>et la grille de tri spécifiquement définie pour l’étude.</w:t>
      </w:r>
    </w:p>
    <w:p w14:paraId="257AEFF9" w14:textId="77777777" w:rsidR="00391E1D" w:rsidRPr="00E14C76" w:rsidRDefault="00391E1D" w:rsidP="003F6D1D">
      <w:pPr>
        <w:jc w:val="both"/>
        <w:rPr>
          <w:rFonts w:cs="Arial"/>
          <w:snapToGrid w:val="0"/>
        </w:rPr>
      </w:pPr>
      <w:r w:rsidRPr="00E14C76">
        <w:rPr>
          <w:rFonts w:cs="Arial"/>
          <w:snapToGrid w:val="0"/>
        </w:rPr>
        <w:t xml:space="preserve">Pour les déchèteries, le protocole de constitution et de tri de l’échantillon se fera en suivant la méthodologie de la norme </w:t>
      </w:r>
      <w:r w:rsidRPr="00E14C76">
        <w:rPr>
          <w:rFonts w:cs="Arial"/>
          <w:b/>
          <w:snapToGrid w:val="0"/>
        </w:rPr>
        <w:t>XP X30-484</w:t>
      </w:r>
      <w:r w:rsidRPr="00E14C76">
        <w:rPr>
          <w:rFonts w:cs="Arial"/>
          <w:snapToGrid w:val="0"/>
        </w:rPr>
        <w:t xml:space="preserve"> et la grille de tri spécifiquement définie pour l’étude.</w:t>
      </w:r>
    </w:p>
    <w:p w14:paraId="7854EBE9" w14:textId="10B72095" w:rsidR="00391E1D" w:rsidRPr="005D7568" w:rsidRDefault="00391E1D" w:rsidP="003F6D1D">
      <w:pPr>
        <w:jc w:val="both"/>
        <w:rPr>
          <w:rFonts w:cs="Arial"/>
          <w:b/>
          <w:bCs/>
          <w:color w:val="000000"/>
        </w:rPr>
      </w:pPr>
      <w:r w:rsidRPr="005D7568">
        <w:rPr>
          <w:rFonts w:cs="Arial"/>
          <w:b/>
          <w:bCs/>
        </w:rPr>
        <w:t xml:space="preserve">Le </w:t>
      </w:r>
      <w:r w:rsidR="00974E91">
        <w:rPr>
          <w:rFonts w:cs="Arial"/>
          <w:b/>
          <w:bCs/>
        </w:rPr>
        <w:t>prestataire</w:t>
      </w:r>
      <w:r w:rsidRPr="005D7568">
        <w:rPr>
          <w:rFonts w:cs="Arial"/>
          <w:b/>
          <w:bCs/>
        </w:rPr>
        <w:t xml:space="preserve"> devra impérativement pouvoir justifier à l’ADEME de l’acquisition </w:t>
      </w:r>
      <w:r w:rsidR="00974E91">
        <w:rPr>
          <w:rFonts w:cs="Arial"/>
          <w:b/>
          <w:bCs/>
        </w:rPr>
        <w:t>à sa charge</w:t>
      </w:r>
      <w:r w:rsidRPr="005D7568">
        <w:rPr>
          <w:rFonts w:cs="Arial"/>
          <w:b/>
          <w:bCs/>
        </w:rPr>
        <w:t xml:space="preserve"> de toutes les normes utilisées auprès de l’AFNOR.</w:t>
      </w:r>
    </w:p>
    <w:p w14:paraId="6CEB3C48" w14:textId="77777777" w:rsidR="00391E1D" w:rsidRPr="00E14C76" w:rsidRDefault="00391E1D" w:rsidP="003F6D1D">
      <w:pPr>
        <w:jc w:val="both"/>
        <w:rPr>
          <w:rFonts w:cs="Arial"/>
          <w:color w:val="000000"/>
        </w:rPr>
      </w:pPr>
      <w:r w:rsidRPr="00E14C76">
        <w:rPr>
          <w:rFonts w:cs="Arial"/>
          <w:color w:val="000000"/>
        </w:rPr>
        <w:lastRenderedPageBreak/>
        <w:t>Pour les DAE, le titulaire définira les modalités de constitution et de tri des échantillons en s’appuyant impérativement sur le g</w:t>
      </w:r>
      <w:r w:rsidRPr="00E14C76">
        <w:rPr>
          <w:rFonts w:cs="Arial"/>
          <w:iCs/>
        </w:rPr>
        <w:t>uide méthodologique ADEME pour la caractérisation de la composition des Déchets Industriels Banals en mélange.</w:t>
      </w:r>
      <w:r w:rsidRPr="00E14C76">
        <w:rPr>
          <w:rFonts w:cs="Arial"/>
          <w:color w:val="000000"/>
        </w:rPr>
        <w:t xml:space="preserve"> </w:t>
      </w:r>
    </w:p>
    <w:p w14:paraId="17749311" w14:textId="41B7F730" w:rsidR="00391E1D" w:rsidRPr="00E14C76" w:rsidRDefault="00391E1D" w:rsidP="003F6D1D">
      <w:pPr>
        <w:spacing w:after="0"/>
        <w:jc w:val="both"/>
        <w:textAlignment w:val="baseline"/>
        <w:rPr>
          <w:rFonts w:eastAsia="Times New Roman" w:cs="Segoe UI"/>
          <w:lang w:eastAsia="fr-FR"/>
        </w:rPr>
      </w:pPr>
      <w:r w:rsidRPr="00E14C76">
        <w:rPr>
          <w:rFonts w:eastAsia="Times New Roman" w:cs="Calibri"/>
          <w:lang w:eastAsia="fr-FR"/>
        </w:rPr>
        <w:t xml:space="preserve">Le </w:t>
      </w:r>
      <w:r w:rsidR="005E7284">
        <w:rPr>
          <w:rFonts w:eastAsia="Times New Roman" w:cs="Calibri"/>
          <w:lang w:eastAsia="fr-FR"/>
        </w:rPr>
        <w:t>prestataire</w:t>
      </w:r>
      <w:r w:rsidRPr="00E14C76">
        <w:rPr>
          <w:rFonts w:eastAsia="Times New Roman" w:cs="Calibri"/>
          <w:lang w:eastAsia="fr-FR"/>
        </w:rPr>
        <w:t>, en lien avec les services techniques des collectivités et dans la mesure du possible après une identification préalable, est présent tout au long du circuit de collecte, suit et note le déroulement des opérations, identifie les gros producteurs et arbitre toute situation litigieuse.</w:t>
      </w:r>
      <w:r w:rsidRPr="00E14C76">
        <w:rPr>
          <w:rFonts w:ascii="Calibri" w:eastAsia="Times New Roman" w:hAnsi="Calibri" w:cs="Calibri"/>
          <w:lang w:eastAsia="fr-FR"/>
        </w:rPr>
        <w:t> </w:t>
      </w:r>
    </w:p>
    <w:p w14:paraId="6E3A9EDB" w14:textId="77777777" w:rsidR="00391E1D" w:rsidRPr="00E14C76" w:rsidRDefault="00391E1D" w:rsidP="003F6D1D">
      <w:pPr>
        <w:spacing w:after="0"/>
        <w:jc w:val="both"/>
        <w:textAlignment w:val="baseline"/>
        <w:rPr>
          <w:rFonts w:ascii="Calibri" w:eastAsia="Times New Roman" w:hAnsi="Calibri" w:cs="Calibri"/>
          <w:lang w:eastAsia="fr-FR"/>
        </w:rPr>
      </w:pPr>
      <w:r w:rsidRPr="00E14C76">
        <w:rPr>
          <w:rFonts w:eastAsia="Times New Roman" w:cs="Calibri"/>
          <w:lang w:eastAsia="fr-FR"/>
        </w:rPr>
        <w:t>Le titulaire présente à chacune des collectivités concernées et à leur(s) prestataire(s) de collecte son analyse de la tournée, complète et croise ses informations avec les données de la collectivité sur l’utilisation du service de collecte par les usagers (comportements observés, types et volumes de déchets présentés, points noirs…).</w:t>
      </w:r>
      <w:r w:rsidRPr="00E14C76">
        <w:rPr>
          <w:rFonts w:ascii="Calibri" w:eastAsia="Times New Roman" w:hAnsi="Calibri" w:cs="Calibri"/>
          <w:lang w:eastAsia="fr-FR"/>
        </w:rPr>
        <w:t> </w:t>
      </w:r>
    </w:p>
    <w:p w14:paraId="59ED33CA" w14:textId="677E1C26" w:rsidR="00391E1D" w:rsidRPr="00E14C76" w:rsidRDefault="00391E1D" w:rsidP="003F6D1D">
      <w:pPr>
        <w:spacing w:after="0"/>
        <w:jc w:val="both"/>
        <w:textAlignment w:val="baseline"/>
        <w:rPr>
          <w:rFonts w:eastAsia="Times New Roman" w:cs="Segoe UI"/>
          <w:lang w:eastAsia="fr-FR"/>
        </w:rPr>
      </w:pPr>
      <w:r w:rsidRPr="00E14C76">
        <w:rPr>
          <w:rFonts w:eastAsia="Times New Roman" w:cs="Calibri"/>
          <w:lang w:eastAsia="fr-FR"/>
        </w:rPr>
        <w:t xml:space="preserve">Le </w:t>
      </w:r>
      <w:r w:rsidR="005E7284">
        <w:rPr>
          <w:rFonts w:eastAsia="Times New Roman" w:cs="Calibri"/>
          <w:lang w:eastAsia="fr-FR"/>
        </w:rPr>
        <w:t>prestataire</w:t>
      </w:r>
      <w:r w:rsidRPr="00E14C76">
        <w:rPr>
          <w:rFonts w:eastAsia="Times New Roman" w:cs="Calibri"/>
          <w:lang w:eastAsia="fr-FR"/>
        </w:rPr>
        <w:t xml:space="preserve"> se référera aux guides de l’ADEME quant au contenu technique. Il structurera le recueil de données sur le terrain en fonction des écrans de saisie du logiciel utilisé.</w:t>
      </w:r>
      <w:r w:rsidRPr="00E14C76">
        <w:rPr>
          <w:rFonts w:ascii="Calibri" w:eastAsia="Times New Roman" w:hAnsi="Calibri" w:cs="Calibri"/>
          <w:lang w:eastAsia="fr-FR"/>
        </w:rPr>
        <w:t>  </w:t>
      </w:r>
    </w:p>
    <w:p w14:paraId="7BE8AC83" w14:textId="102F44DF" w:rsidR="00391E1D" w:rsidRPr="00E14C76" w:rsidRDefault="00391E1D" w:rsidP="003F6D1D">
      <w:pPr>
        <w:spacing w:after="0"/>
        <w:jc w:val="both"/>
        <w:textAlignment w:val="baseline"/>
        <w:rPr>
          <w:rFonts w:ascii="Calibri" w:eastAsia="Times New Roman" w:hAnsi="Calibri" w:cs="Calibri"/>
          <w:lang w:eastAsia="fr-FR"/>
        </w:rPr>
      </w:pPr>
      <w:r w:rsidRPr="00E14C76">
        <w:rPr>
          <w:rFonts w:eastAsia="Times New Roman" w:cs="Calibri"/>
          <w:lang w:eastAsia="fr-FR"/>
        </w:rPr>
        <w:t xml:space="preserve">Les opérations de tri seront effectuées dans la mesure du possible sur une zone bétonnée, nue et couverte. Le </w:t>
      </w:r>
      <w:r w:rsidR="005E7284">
        <w:rPr>
          <w:rFonts w:eastAsia="Times New Roman" w:cs="Calibri"/>
          <w:lang w:eastAsia="fr-FR"/>
        </w:rPr>
        <w:t>prestataire</w:t>
      </w:r>
      <w:r w:rsidRPr="00E14C76">
        <w:rPr>
          <w:rFonts w:eastAsia="Times New Roman" w:cs="Calibri"/>
          <w:lang w:eastAsia="fr-FR"/>
        </w:rPr>
        <w:t xml:space="preserve"> mobilisera les moyens nécessaires pour que le tri s'effectue dans les meilleurs délais pour éviter les pertes d'humidité. Le tri sur brut d'un échantillon devra avoir lieu dans les 12 heures suivant sa constitution. Le prestataire proposera une méthode en lien avec la normalisation en vigueur à savoir sur brut XP 30-408.</w:t>
      </w:r>
      <w:r w:rsidRPr="00E14C76">
        <w:rPr>
          <w:rFonts w:ascii="Calibri" w:eastAsia="Times New Roman" w:hAnsi="Calibri" w:cs="Calibri"/>
          <w:lang w:eastAsia="fr-FR"/>
        </w:rPr>
        <w:t> </w:t>
      </w:r>
    </w:p>
    <w:p w14:paraId="282F1F84" w14:textId="091706A6" w:rsidR="00391E1D" w:rsidRPr="000B51D9" w:rsidRDefault="00391E1D" w:rsidP="003F6D1D">
      <w:pPr>
        <w:pStyle w:val="NormalWeb"/>
        <w:spacing w:line="276" w:lineRule="auto"/>
        <w:jc w:val="both"/>
        <w:rPr>
          <w:rFonts w:ascii="Marianne" w:hAnsi="Marianne" w:cs="Arial"/>
          <w:color w:val="auto"/>
          <w:szCs w:val="22"/>
          <w:lang w:val="fr-FR"/>
        </w:rPr>
      </w:pPr>
      <w:r w:rsidRPr="000B51D9">
        <w:rPr>
          <w:rFonts w:ascii="Marianne" w:hAnsi="Marianne" w:cs="Arial"/>
          <w:color w:val="auto"/>
          <w:szCs w:val="22"/>
          <w:lang w:val="fr-FR"/>
        </w:rPr>
        <w:t>La prestation comprendra ainsi :</w:t>
      </w:r>
    </w:p>
    <w:p w14:paraId="32D8E398" w14:textId="77777777" w:rsidR="00391E1D" w:rsidRPr="000B51D9" w:rsidRDefault="00391E1D" w:rsidP="005040E3">
      <w:pPr>
        <w:pStyle w:val="NormalWeb"/>
        <w:numPr>
          <w:ilvl w:val="0"/>
          <w:numId w:val="34"/>
        </w:numPr>
        <w:spacing w:before="0" w:after="0" w:line="276" w:lineRule="auto"/>
        <w:jc w:val="both"/>
        <w:rPr>
          <w:rFonts w:ascii="Marianne" w:hAnsi="Marianne" w:cs="Arial"/>
          <w:color w:val="auto"/>
          <w:szCs w:val="22"/>
          <w:lang w:val="fr-FR"/>
        </w:rPr>
      </w:pPr>
      <w:r w:rsidRPr="000B51D9">
        <w:rPr>
          <w:rFonts w:ascii="Marianne" w:hAnsi="Marianne" w:cs="Arial"/>
          <w:color w:val="auto"/>
          <w:szCs w:val="22"/>
          <w:lang w:val="fr-FR"/>
        </w:rPr>
        <w:t>La fourniture du matériel nécessaire à ces opérations ;</w:t>
      </w:r>
    </w:p>
    <w:p w14:paraId="45A0137D" w14:textId="77777777" w:rsidR="00391E1D" w:rsidRPr="000B51D9" w:rsidRDefault="00391E1D" w:rsidP="005040E3">
      <w:pPr>
        <w:pStyle w:val="NormalWeb"/>
        <w:numPr>
          <w:ilvl w:val="0"/>
          <w:numId w:val="34"/>
        </w:numPr>
        <w:spacing w:before="0" w:after="0" w:line="276" w:lineRule="auto"/>
        <w:jc w:val="both"/>
        <w:rPr>
          <w:rFonts w:ascii="Marianne" w:hAnsi="Marianne" w:cs="Arial"/>
          <w:color w:val="auto"/>
          <w:szCs w:val="22"/>
          <w:lang w:val="fr-FR"/>
        </w:rPr>
      </w:pPr>
      <w:r w:rsidRPr="000B51D9">
        <w:rPr>
          <w:rFonts w:ascii="Marianne" w:hAnsi="Marianne" w:cs="Arial"/>
          <w:color w:val="auto"/>
          <w:szCs w:val="22"/>
          <w:lang w:val="fr-FR"/>
        </w:rPr>
        <w:t>Le stockage des échantillons (prévoir une chambre froide dans le cas où les échantillons ne sont pas tout de suite triés) et le transport vers le lieu prévu pour le tri des échantillons ;</w:t>
      </w:r>
    </w:p>
    <w:p w14:paraId="29187103" w14:textId="6BCFF207" w:rsidR="00391E1D" w:rsidRPr="000B51D9" w:rsidRDefault="00391E1D" w:rsidP="005040E3">
      <w:pPr>
        <w:pStyle w:val="NormalWeb"/>
        <w:numPr>
          <w:ilvl w:val="0"/>
          <w:numId w:val="34"/>
        </w:numPr>
        <w:spacing w:before="0" w:after="0" w:line="276" w:lineRule="auto"/>
        <w:jc w:val="both"/>
        <w:rPr>
          <w:rFonts w:ascii="Marianne" w:hAnsi="Marianne" w:cs="Arial"/>
          <w:color w:val="auto"/>
          <w:szCs w:val="22"/>
          <w:lang w:val="fr-FR"/>
        </w:rPr>
      </w:pPr>
      <w:r w:rsidRPr="000B51D9">
        <w:rPr>
          <w:rFonts w:ascii="Marianne" w:hAnsi="Marianne" w:cs="Arial"/>
          <w:color w:val="auto"/>
          <w:szCs w:val="22"/>
          <w:lang w:val="fr-FR"/>
        </w:rPr>
        <w:t>L’embauche de personnel temporaire nécessaire aux opérations de tri, en nombre et compétences suffisants, ainsi que sa formation et son encadrement</w:t>
      </w:r>
      <w:r w:rsidR="00C51C4A">
        <w:rPr>
          <w:rFonts w:ascii="Marianne" w:hAnsi="Marianne" w:cs="Arial"/>
          <w:color w:val="auto"/>
          <w:szCs w:val="22"/>
          <w:lang w:val="fr-FR"/>
        </w:rPr>
        <w:t> ;</w:t>
      </w:r>
    </w:p>
    <w:p w14:paraId="29B44853" w14:textId="77777777" w:rsidR="00391E1D" w:rsidRPr="00E14C76" w:rsidRDefault="00391E1D" w:rsidP="005040E3">
      <w:pPr>
        <w:pStyle w:val="Paragraphedeliste"/>
        <w:numPr>
          <w:ilvl w:val="0"/>
          <w:numId w:val="34"/>
        </w:numPr>
        <w:spacing w:after="0"/>
        <w:jc w:val="both"/>
        <w:textAlignment w:val="baseline"/>
        <w:rPr>
          <w:rFonts w:eastAsia="Times New Roman" w:cs="Calibri"/>
          <w:lang w:eastAsia="fr-FR"/>
        </w:rPr>
      </w:pPr>
      <w:r w:rsidRPr="00391E1D">
        <w:rPr>
          <w:rFonts w:eastAsia="Times New Roman" w:cs="Calibri"/>
          <w:lang w:eastAsia="fr-FR"/>
        </w:rPr>
        <w:t>Les moyens nécessaires</w:t>
      </w:r>
      <w:r w:rsidRPr="00391E1D">
        <w:rPr>
          <w:rFonts w:eastAsia="Times New Roman" w:cs="Segoe UI"/>
          <w:lang w:eastAsia="fr-FR"/>
        </w:rPr>
        <w:t xml:space="preserve"> à cette opération et à l’évacuation des déchets après </w:t>
      </w:r>
      <w:r w:rsidRPr="00E14C76">
        <w:rPr>
          <w:rFonts w:eastAsia="Times New Roman" w:cs="Segoe UI"/>
          <w:lang w:eastAsia="fr-FR"/>
        </w:rPr>
        <w:t>le tri des échantillons.</w:t>
      </w:r>
      <w:r w:rsidRPr="00E14C76">
        <w:rPr>
          <w:rFonts w:eastAsia="Times New Roman" w:cs="Calibri"/>
          <w:lang w:eastAsia="fr-FR"/>
        </w:rPr>
        <w:t xml:space="preserve"> Il prévoira de fournir l’ensemble de l’équipement des trieurs (bleus de travail, gants, masques, ...) et du petit matériel (sacs poubelles de 100 litres, raclettes, pelles, balais, trousse de sécurité, ...). </w:t>
      </w:r>
    </w:p>
    <w:p w14:paraId="3EC2AA70" w14:textId="77777777" w:rsidR="00391E1D" w:rsidRPr="00E14C76" w:rsidRDefault="00391E1D" w:rsidP="003F6D1D">
      <w:pPr>
        <w:spacing w:after="0"/>
        <w:jc w:val="both"/>
        <w:textAlignment w:val="baseline"/>
        <w:rPr>
          <w:rFonts w:eastAsia="Times New Roman" w:cs="Segoe UI"/>
          <w:lang w:eastAsia="fr-FR"/>
        </w:rPr>
      </w:pPr>
      <w:r w:rsidRPr="00E14C76">
        <w:rPr>
          <w:rFonts w:eastAsia="Times New Roman" w:cs="Calibri"/>
          <w:lang w:eastAsia="fr-FR"/>
        </w:rPr>
        <w:t xml:space="preserve">Concernant le tri en plusieurs catégories et sous-catégories de déchets, le titulaire s’appuiera sur les grilles, validées lors du COPIL de fin de phase de préparation, intégrant les sous-catégories de déchets concernés par l’extension de consignes de tri et les nouvelles filières REP. </w:t>
      </w:r>
      <w:r w:rsidRPr="005D7568">
        <w:rPr>
          <w:rFonts w:eastAsia="Times New Roman" w:cs="Calibri"/>
          <w:lang w:eastAsia="fr-FR"/>
        </w:rPr>
        <w:t>Concernant les flux d’encombrants et de dépôts sauvages, le titulaire utilisera une grille simplifiée permettant de garantir l’identification des déchets issus des filières REP.</w:t>
      </w:r>
      <w:r w:rsidRPr="00E14C76">
        <w:rPr>
          <w:rFonts w:ascii="Calibri" w:eastAsia="Times New Roman" w:hAnsi="Calibri" w:cs="Calibri"/>
          <w:lang w:eastAsia="fr-FR"/>
        </w:rPr>
        <w:t>   </w:t>
      </w:r>
    </w:p>
    <w:p w14:paraId="4D114D99" w14:textId="77777777" w:rsidR="00391E1D" w:rsidRPr="00391E1D" w:rsidRDefault="00391E1D" w:rsidP="003F6D1D">
      <w:pPr>
        <w:spacing w:after="0"/>
        <w:jc w:val="both"/>
        <w:textAlignment w:val="baseline"/>
        <w:rPr>
          <w:rFonts w:ascii="Arial" w:hAnsi="Arial" w:cs="Arial"/>
        </w:rPr>
      </w:pPr>
      <w:r w:rsidRPr="00E14C76">
        <w:rPr>
          <w:rFonts w:eastAsia="Times New Roman" w:cs="Calibri"/>
          <w:lang w:eastAsia="fr-FR"/>
        </w:rPr>
        <w:lastRenderedPageBreak/>
        <w:t xml:space="preserve">Les déchets triés seront déposés dans des contenants adaptés avant d’être pesés en </w:t>
      </w:r>
      <w:r w:rsidRPr="00391E1D">
        <w:rPr>
          <w:rFonts w:eastAsia="Times New Roman" w:cs="Calibri"/>
          <w:lang w:eastAsia="fr-FR"/>
        </w:rPr>
        <w:t>prenant soin de bien préserver et peser de façon indépendante l’eau qui pourrait s’égoutter des déchets.</w:t>
      </w:r>
      <w:r w:rsidRPr="00391E1D">
        <w:rPr>
          <w:rFonts w:ascii="Calibri" w:eastAsia="Times New Roman" w:hAnsi="Calibri" w:cs="Calibri"/>
          <w:lang w:eastAsia="fr-FR"/>
        </w:rPr>
        <w:t>  </w:t>
      </w:r>
    </w:p>
    <w:p w14:paraId="2BDAC84A" w14:textId="2B905047" w:rsidR="00391E1D" w:rsidRPr="000B51D9" w:rsidRDefault="00391E1D" w:rsidP="003F6D1D">
      <w:pPr>
        <w:pStyle w:val="NormalWeb"/>
        <w:spacing w:line="276" w:lineRule="auto"/>
        <w:jc w:val="both"/>
        <w:rPr>
          <w:rFonts w:ascii="Marianne" w:hAnsi="Marianne" w:cs="Calibri"/>
          <w:color w:val="auto"/>
          <w:szCs w:val="22"/>
          <w:lang w:val="fr-FR"/>
        </w:rPr>
      </w:pPr>
      <w:r w:rsidRPr="000B51D9">
        <w:rPr>
          <w:rFonts w:ascii="Marianne" w:hAnsi="Marianne" w:cs="Arial"/>
          <w:color w:val="auto"/>
          <w:szCs w:val="22"/>
          <w:lang w:val="fr-FR"/>
        </w:rPr>
        <w:t xml:space="preserve">La </w:t>
      </w:r>
      <w:r w:rsidR="00482145">
        <w:rPr>
          <w:rFonts w:ascii="Marianne" w:hAnsi="Marianne" w:cs="Arial"/>
          <w:color w:val="auto"/>
          <w:szCs w:val="22"/>
          <w:lang w:val="fr-FR"/>
        </w:rPr>
        <w:t xml:space="preserve">proposition du candidat </w:t>
      </w:r>
      <w:r w:rsidRPr="000B51D9">
        <w:rPr>
          <w:rFonts w:ascii="Marianne" w:hAnsi="Marianne" w:cs="Arial"/>
          <w:color w:val="auto"/>
          <w:szCs w:val="22"/>
          <w:lang w:val="fr-FR"/>
        </w:rPr>
        <w:t xml:space="preserve">inclura également les salaires du personnel temporaire embauché et tous les frais qui y sont liés. </w:t>
      </w:r>
      <w:r w:rsidRPr="000B51D9">
        <w:rPr>
          <w:rFonts w:ascii="Marianne" w:hAnsi="Marianne" w:cs="Calibri"/>
          <w:color w:val="auto"/>
          <w:szCs w:val="22"/>
          <w:lang w:val="fr-FR"/>
        </w:rPr>
        <w:t xml:space="preserve">Par ailleurs, le </w:t>
      </w:r>
      <w:r w:rsidR="005E7284">
        <w:rPr>
          <w:rFonts w:ascii="Marianne" w:hAnsi="Marianne" w:cs="Calibri"/>
          <w:color w:val="auto"/>
          <w:szCs w:val="22"/>
          <w:lang w:val="fr-FR"/>
        </w:rPr>
        <w:t>prestataire</w:t>
      </w:r>
      <w:r w:rsidRPr="000B51D9">
        <w:rPr>
          <w:rFonts w:ascii="Marianne" w:hAnsi="Marianne" w:cs="Calibri"/>
          <w:color w:val="auto"/>
          <w:szCs w:val="22"/>
          <w:lang w:val="fr-FR"/>
        </w:rPr>
        <w:t xml:space="preserve"> pourra accueillir ponctuellement les membres du comité de pilotage à l'occasion des manipulations. </w:t>
      </w:r>
    </w:p>
    <w:p w14:paraId="75528B8E" w14:textId="77777777" w:rsidR="00391E1D" w:rsidRPr="000B51D9" w:rsidRDefault="00391E1D" w:rsidP="003F6D1D">
      <w:pPr>
        <w:pStyle w:val="NormalWeb"/>
        <w:spacing w:line="276" w:lineRule="auto"/>
        <w:jc w:val="both"/>
        <w:rPr>
          <w:rFonts w:ascii="Marianne" w:hAnsi="Marianne"/>
          <w:color w:val="auto"/>
          <w:szCs w:val="22"/>
          <w:lang w:val="fr-FR"/>
        </w:rPr>
      </w:pPr>
    </w:p>
    <w:p w14:paraId="54368E08" w14:textId="718B9BD8" w:rsidR="008F0F88" w:rsidRPr="00957B02" w:rsidRDefault="0089501C" w:rsidP="003F6D1D">
      <w:pPr>
        <w:pStyle w:val="Titre3"/>
        <w:numPr>
          <w:ilvl w:val="1"/>
          <w:numId w:val="23"/>
        </w:numPr>
        <w:ind w:left="993"/>
        <w:rPr>
          <w:rFonts w:eastAsia="Times New Roman"/>
          <w:lang w:eastAsia="fr-FR"/>
        </w:rPr>
      </w:pPr>
      <w:bookmarkStart w:id="26" w:name="_Toc212040186"/>
      <w:r>
        <w:rPr>
          <w:rFonts w:eastAsia="Times New Roman"/>
          <w:lang w:eastAsia="fr-FR"/>
        </w:rPr>
        <w:t>Mesures d’humidité et a</w:t>
      </w:r>
      <w:r w:rsidR="008F0F88" w:rsidRPr="00957B02">
        <w:rPr>
          <w:rFonts w:eastAsia="Times New Roman"/>
          <w:lang w:eastAsia="fr-FR"/>
        </w:rPr>
        <w:t>nalyses physico chimiques</w:t>
      </w:r>
      <w:bookmarkEnd w:id="26"/>
      <w:r w:rsidR="008F0F88" w:rsidRPr="00957B02">
        <w:rPr>
          <w:rFonts w:ascii="Calibri" w:eastAsia="Times New Roman" w:hAnsi="Calibri" w:cs="Calibri"/>
          <w:lang w:eastAsia="fr-FR"/>
        </w:rPr>
        <w:t> </w:t>
      </w:r>
    </w:p>
    <w:p w14:paraId="3D5029D9" w14:textId="26EA3C7C" w:rsidR="0089501C" w:rsidRPr="0089501C" w:rsidRDefault="0089501C" w:rsidP="003F6D1D">
      <w:pPr>
        <w:jc w:val="both"/>
        <w:rPr>
          <w:rFonts w:cs="Arial"/>
          <w:color w:val="000000"/>
        </w:rPr>
      </w:pPr>
      <w:r w:rsidRPr="0089501C">
        <w:rPr>
          <w:rFonts w:cs="Arial"/>
          <w:color w:val="000000"/>
        </w:rPr>
        <w:t xml:space="preserve">Des mesures de l’humidité seront aussi réalisées par le titulaire sur les ordures ménagères résiduelles selon les préconisations de la norme </w:t>
      </w:r>
      <w:r w:rsidRPr="0089501C">
        <w:rPr>
          <w:rFonts w:cs="Arial"/>
          <w:b/>
          <w:color w:val="000000"/>
        </w:rPr>
        <w:t>XP X30-408</w:t>
      </w:r>
      <w:r w:rsidRPr="0089501C">
        <w:rPr>
          <w:rFonts w:cs="Arial"/>
          <w:color w:val="000000"/>
        </w:rPr>
        <w:t xml:space="preserve">. Dans le cadre du dimensionnement de l’étude et de la définition du plan de prélèvement, le candidat précisera/définira aussi le nombre et la répartition des échantillons ciblés par cette analyse en cohérence avec les objectifs visés. </w:t>
      </w:r>
    </w:p>
    <w:p w14:paraId="0299A9A2" w14:textId="77777777" w:rsidR="0089501C" w:rsidRPr="0089501C" w:rsidRDefault="0089501C" w:rsidP="003F6D1D">
      <w:pPr>
        <w:pStyle w:val="Corpsdetexte2"/>
        <w:spacing w:line="276" w:lineRule="auto"/>
        <w:jc w:val="both"/>
        <w:rPr>
          <w:rFonts w:ascii="Marianne" w:hAnsi="Marianne"/>
          <w:sz w:val="22"/>
          <w:szCs w:val="22"/>
        </w:rPr>
      </w:pPr>
      <w:r w:rsidRPr="0089501C">
        <w:rPr>
          <w:rFonts w:ascii="Marianne" w:hAnsi="Marianne"/>
          <w:sz w:val="22"/>
          <w:szCs w:val="22"/>
        </w:rPr>
        <w:t>Des analyses seront réalisées en laboratoire complétées par une approche bibliographique, et ce selon le plan défini en phase préparatoire.</w:t>
      </w:r>
    </w:p>
    <w:p w14:paraId="082E89C5" w14:textId="26B277B0" w:rsidR="0089501C" w:rsidRPr="0089501C" w:rsidRDefault="0089501C" w:rsidP="003F6D1D">
      <w:pPr>
        <w:pStyle w:val="Corpsdetexte2"/>
        <w:spacing w:line="276" w:lineRule="auto"/>
        <w:jc w:val="both"/>
        <w:rPr>
          <w:rFonts w:ascii="Marianne" w:hAnsi="Marianne"/>
          <w:b/>
          <w:sz w:val="22"/>
          <w:szCs w:val="22"/>
        </w:rPr>
      </w:pPr>
      <w:r w:rsidRPr="0089501C">
        <w:rPr>
          <w:rFonts w:ascii="Marianne" w:hAnsi="Marianne"/>
          <w:sz w:val="22"/>
          <w:szCs w:val="22"/>
        </w:rPr>
        <w:t xml:space="preserve">Des </w:t>
      </w:r>
      <w:r w:rsidRPr="0089501C">
        <w:rPr>
          <w:rFonts w:ascii="Marianne" w:hAnsi="Marianne"/>
          <w:b/>
          <w:sz w:val="22"/>
          <w:szCs w:val="22"/>
        </w:rPr>
        <w:t>mesures de Pouvoir Calorifique Inférieur (PCI)</w:t>
      </w:r>
      <w:r w:rsidRPr="0089501C">
        <w:rPr>
          <w:rFonts w:ascii="Marianne" w:hAnsi="Marianne"/>
          <w:sz w:val="22"/>
          <w:szCs w:val="22"/>
        </w:rPr>
        <w:t xml:space="preserve"> sont </w:t>
      </w:r>
      <w:r>
        <w:rPr>
          <w:rFonts w:ascii="Marianne" w:hAnsi="Marianne"/>
          <w:sz w:val="22"/>
          <w:szCs w:val="22"/>
        </w:rPr>
        <w:t xml:space="preserve">également </w:t>
      </w:r>
      <w:r w:rsidRPr="0089501C">
        <w:rPr>
          <w:rFonts w:ascii="Marianne" w:hAnsi="Marianne"/>
          <w:sz w:val="22"/>
          <w:szCs w:val="22"/>
        </w:rPr>
        <w:t xml:space="preserve">attendues </w:t>
      </w:r>
      <w:r w:rsidRPr="0089501C">
        <w:rPr>
          <w:rFonts w:ascii="Marianne" w:hAnsi="Marianne"/>
          <w:b/>
          <w:sz w:val="22"/>
          <w:szCs w:val="22"/>
        </w:rPr>
        <w:t>sur les OMR et les DAE</w:t>
      </w:r>
      <w:r w:rsidR="004A4603">
        <w:rPr>
          <w:rFonts w:ascii="Marianne" w:hAnsi="Marianne"/>
          <w:b/>
          <w:sz w:val="22"/>
          <w:szCs w:val="22"/>
        </w:rPr>
        <w:t xml:space="preserve"> en mélange</w:t>
      </w:r>
      <w:r w:rsidRPr="0089501C">
        <w:rPr>
          <w:rFonts w:ascii="Marianne" w:hAnsi="Marianne"/>
          <w:b/>
          <w:sz w:val="22"/>
          <w:szCs w:val="22"/>
        </w:rPr>
        <w:t xml:space="preserve">. </w:t>
      </w:r>
    </w:p>
    <w:p w14:paraId="7C680DA0" w14:textId="77777777" w:rsidR="0089501C" w:rsidRPr="0089501C" w:rsidRDefault="0089501C" w:rsidP="003F6D1D">
      <w:pPr>
        <w:pStyle w:val="Corpsdetexte2"/>
        <w:spacing w:line="276" w:lineRule="auto"/>
        <w:jc w:val="both"/>
        <w:rPr>
          <w:rFonts w:ascii="Marianne" w:hAnsi="Marianne"/>
          <w:sz w:val="22"/>
          <w:szCs w:val="22"/>
        </w:rPr>
      </w:pPr>
      <w:r w:rsidRPr="0089501C">
        <w:rPr>
          <w:rFonts w:ascii="Marianne" w:hAnsi="Marianne"/>
          <w:sz w:val="22"/>
          <w:szCs w:val="22"/>
        </w:rPr>
        <w:t xml:space="preserve">En complément des analyses définies ci-avant, le titulaire devra aussi réaliser </w:t>
      </w:r>
      <w:r w:rsidRPr="0089501C">
        <w:rPr>
          <w:rFonts w:ascii="Marianne" w:hAnsi="Marianne"/>
          <w:b/>
          <w:sz w:val="22"/>
          <w:szCs w:val="22"/>
        </w:rPr>
        <w:t>l’analyse des fines</w:t>
      </w:r>
      <w:r w:rsidRPr="0089501C">
        <w:rPr>
          <w:rFonts w:ascii="Marianne" w:hAnsi="Marianne"/>
          <w:sz w:val="22"/>
          <w:szCs w:val="22"/>
        </w:rPr>
        <w:t xml:space="preserve"> (</w:t>
      </w:r>
      <w:r w:rsidRPr="0089501C">
        <w:rPr>
          <w:rFonts w:ascii="Marianne" w:hAnsi="Marianne"/>
          <w:b/>
          <w:sz w:val="22"/>
          <w:szCs w:val="22"/>
        </w:rPr>
        <w:t>issues des OMR uniquement</w:t>
      </w:r>
      <w:r w:rsidRPr="0089501C">
        <w:rPr>
          <w:rFonts w:ascii="Marianne" w:hAnsi="Marianne"/>
          <w:sz w:val="22"/>
          <w:szCs w:val="22"/>
        </w:rPr>
        <w:t xml:space="preserve">) à partir de la « méthode d’analyse des composants inertes dans un compost » (NF U44-164). Le nombre, les modalités et la répartition des mesures devront être proposés par le candidat pour répondre aux objectifs. </w:t>
      </w:r>
    </w:p>
    <w:p w14:paraId="30E75F20" w14:textId="77777777" w:rsidR="00636986" w:rsidRDefault="00636986" w:rsidP="00D97A32"/>
    <w:p w14:paraId="6EA1656B" w14:textId="40718454" w:rsidR="008F0F88" w:rsidRPr="00FE0FD6" w:rsidRDefault="008F0F88" w:rsidP="003F6D1D">
      <w:pPr>
        <w:pStyle w:val="Titre2"/>
        <w:numPr>
          <w:ilvl w:val="3"/>
          <w:numId w:val="20"/>
        </w:numPr>
      </w:pPr>
      <w:bookmarkStart w:id="27" w:name="_Toc212040187"/>
      <w:r w:rsidRPr="00957B02">
        <w:t>PHASE D’ANALYSE DES DONNEES</w:t>
      </w:r>
      <w:bookmarkEnd w:id="27"/>
      <w:r w:rsidRPr="00957B02">
        <w:rPr>
          <w:rFonts w:ascii="Calibri" w:hAnsi="Calibri" w:cs="Calibri"/>
        </w:rPr>
        <w:t> </w:t>
      </w:r>
    </w:p>
    <w:p w14:paraId="40BCA804" w14:textId="77777777" w:rsidR="008F0F88" w:rsidRDefault="008F0F88" w:rsidP="003F6D1D">
      <w:pPr>
        <w:pStyle w:val="Titre3"/>
        <w:numPr>
          <w:ilvl w:val="1"/>
          <w:numId w:val="17"/>
        </w:numPr>
        <w:tabs>
          <w:tab w:val="num" w:pos="1440"/>
        </w:tabs>
        <w:ind w:left="993"/>
        <w:rPr>
          <w:rFonts w:eastAsia="Times New Roman"/>
          <w:lang w:eastAsia="fr-FR"/>
        </w:rPr>
      </w:pPr>
      <w:bookmarkStart w:id="28" w:name="_Toc212040188"/>
      <w:r>
        <w:rPr>
          <w:rFonts w:eastAsia="Times New Roman"/>
          <w:lang w:eastAsia="fr-FR"/>
        </w:rPr>
        <w:t>Contenu des analyses</w:t>
      </w:r>
      <w:bookmarkEnd w:id="28"/>
      <w:r>
        <w:rPr>
          <w:rFonts w:eastAsia="Times New Roman"/>
          <w:lang w:eastAsia="fr-FR"/>
        </w:rPr>
        <w:t xml:space="preserve"> </w:t>
      </w:r>
    </w:p>
    <w:p w14:paraId="20867BE5" w14:textId="77777777" w:rsidR="008F0F88" w:rsidRPr="00957B02" w:rsidRDefault="008F0F88" w:rsidP="003F6D1D">
      <w:pPr>
        <w:spacing w:after="0"/>
        <w:jc w:val="both"/>
        <w:textAlignment w:val="baseline"/>
        <w:rPr>
          <w:rFonts w:eastAsia="Times New Roman" w:cs="Segoe UI"/>
          <w:lang w:eastAsia="fr-FR"/>
        </w:rPr>
      </w:pPr>
      <w:r w:rsidRPr="00957B02">
        <w:rPr>
          <w:rFonts w:eastAsia="Times New Roman" w:cs="Calibri"/>
          <w:lang w:eastAsia="fr-FR"/>
        </w:rPr>
        <w:t>Cette étape</w:t>
      </w:r>
      <w:r>
        <w:rPr>
          <w:rFonts w:eastAsia="Times New Roman" w:cs="Calibri"/>
          <w:lang w:eastAsia="fr-FR"/>
        </w:rPr>
        <w:t xml:space="preserve"> en </w:t>
      </w:r>
      <w:r w:rsidRPr="00957B02">
        <w:rPr>
          <w:rFonts w:eastAsia="Times New Roman" w:cs="Calibri"/>
          <w:lang w:eastAsia="fr-FR"/>
        </w:rPr>
        <w:t xml:space="preserve">lien avec les objectifs de l’étude </w:t>
      </w:r>
      <w:r>
        <w:rPr>
          <w:rFonts w:eastAsia="Times New Roman" w:cs="Calibri"/>
          <w:lang w:eastAsia="fr-FR"/>
        </w:rPr>
        <w:t xml:space="preserve">devra </w:t>
      </w:r>
      <w:r w:rsidRPr="00957B02">
        <w:rPr>
          <w:rFonts w:eastAsia="Times New Roman" w:cs="Calibri"/>
          <w:lang w:eastAsia="fr-FR"/>
        </w:rPr>
        <w:t>permettre</w:t>
      </w:r>
      <w:r w:rsidRPr="00957B02">
        <w:rPr>
          <w:rFonts w:ascii="Cambria Math" w:eastAsia="Times New Roman" w:hAnsi="Cambria Math" w:cs="Cambria Math"/>
          <w:lang w:eastAsia="fr-FR"/>
        </w:rPr>
        <w:t> </w:t>
      </w:r>
      <w:r w:rsidRPr="00957B02">
        <w:rPr>
          <w:rFonts w:eastAsia="Times New Roman" w:cs="Calibri"/>
          <w:lang w:eastAsia="fr-FR"/>
        </w:rPr>
        <w:t>:</w:t>
      </w:r>
      <w:r w:rsidRPr="00957B02">
        <w:rPr>
          <w:rFonts w:ascii="Calibri" w:eastAsia="Times New Roman" w:hAnsi="Calibri" w:cs="Calibri"/>
          <w:lang w:eastAsia="fr-FR"/>
        </w:rPr>
        <w:t> </w:t>
      </w:r>
    </w:p>
    <w:p w14:paraId="624BBCE2" w14:textId="6ECEE596" w:rsidR="008F0F88" w:rsidRPr="00486001" w:rsidRDefault="008F0F88" w:rsidP="003F6D1D">
      <w:pPr>
        <w:numPr>
          <w:ilvl w:val="0"/>
          <w:numId w:val="2"/>
        </w:numPr>
        <w:spacing w:after="0"/>
        <w:jc w:val="both"/>
        <w:textAlignment w:val="baseline"/>
        <w:rPr>
          <w:rFonts w:eastAsia="Times New Roman" w:cs="Calibri"/>
          <w:lang w:eastAsia="fr-FR"/>
        </w:rPr>
      </w:pPr>
      <w:r w:rsidRPr="00486001">
        <w:rPr>
          <w:rFonts w:eastAsia="Times New Roman" w:cs="Calibri"/>
          <w:lang w:eastAsia="fr-FR"/>
        </w:rPr>
        <w:t xml:space="preserve">Un panorama complet des compositions DMA et DAE selon les différentes typologies, à l’échelle de la </w:t>
      </w:r>
      <w:r w:rsidR="0089501C" w:rsidRPr="00486001">
        <w:rPr>
          <w:rFonts w:eastAsia="Times New Roman" w:cs="Calibri"/>
          <w:lang w:eastAsia="fr-FR"/>
        </w:rPr>
        <w:t>Réunion</w:t>
      </w:r>
      <w:r w:rsidRPr="00486001">
        <w:rPr>
          <w:rFonts w:eastAsia="Times New Roman" w:cs="Calibri"/>
          <w:lang w:eastAsia="fr-FR"/>
        </w:rPr>
        <w:t xml:space="preserve"> comme des </w:t>
      </w:r>
      <w:r w:rsidR="0089501C" w:rsidRPr="00486001">
        <w:rPr>
          <w:rFonts w:eastAsia="Times New Roman" w:cs="Calibri"/>
          <w:lang w:eastAsia="fr-FR"/>
        </w:rPr>
        <w:t>syndicats de traitement</w:t>
      </w:r>
      <w:r w:rsidRPr="00486001">
        <w:rPr>
          <w:rFonts w:ascii="Cambria Math" w:eastAsia="Times New Roman" w:hAnsi="Cambria Math" w:cs="Cambria Math"/>
          <w:lang w:eastAsia="fr-FR"/>
        </w:rPr>
        <w:t> </w:t>
      </w:r>
      <w:r w:rsidRPr="00486001">
        <w:rPr>
          <w:rFonts w:eastAsia="Times New Roman" w:cs="Calibri"/>
          <w:lang w:eastAsia="fr-FR"/>
        </w:rPr>
        <w:t>;</w:t>
      </w:r>
      <w:r w:rsidRPr="00486001">
        <w:rPr>
          <w:rFonts w:ascii="Calibri" w:eastAsia="Times New Roman" w:hAnsi="Calibri" w:cs="Calibri"/>
          <w:lang w:eastAsia="fr-FR"/>
        </w:rPr>
        <w:t> </w:t>
      </w:r>
    </w:p>
    <w:p w14:paraId="0E9A08E4" w14:textId="2A87A8E0" w:rsidR="008F0F88" w:rsidRPr="00486001" w:rsidRDefault="008F0F88" w:rsidP="003F6D1D">
      <w:pPr>
        <w:numPr>
          <w:ilvl w:val="0"/>
          <w:numId w:val="2"/>
        </w:numPr>
        <w:spacing w:after="0"/>
        <w:jc w:val="both"/>
        <w:textAlignment w:val="baseline"/>
        <w:rPr>
          <w:rFonts w:eastAsia="Times New Roman" w:cs="Calibri"/>
          <w:lang w:eastAsia="fr-FR"/>
        </w:rPr>
      </w:pPr>
      <w:r w:rsidRPr="00486001">
        <w:rPr>
          <w:rFonts w:eastAsia="Times New Roman" w:cs="Calibri"/>
          <w:lang w:eastAsia="fr-FR"/>
        </w:rPr>
        <w:t>Une comparaison avec les données 201</w:t>
      </w:r>
      <w:r w:rsidR="006D700A" w:rsidRPr="00486001">
        <w:rPr>
          <w:rFonts w:eastAsia="Times New Roman" w:cs="Calibri"/>
          <w:lang w:eastAsia="fr-FR"/>
        </w:rPr>
        <w:t>8</w:t>
      </w:r>
      <w:r w:rsidRPr="00486001">
        <w:rPr>
          <w:rFonts w:eastAsia="Times New Roman" w:cs="Calibri"/>
          <w:lang w:eastAsia="fr-FR"/>
        </w:rPr>
        <w:t xml:space="preserve"> pour la </w:t>
      </w:r>
      <w:r w:rsidR="006D700A" w:rsidRPr="00486001">
        <w:rPr>
          <w:rFonts w:eastAsia="Times New Roman" w:cs="Calibri"/>
          <w:lang w:eastAsia="fr-FR"/>
        </w:rPr>
        <w:t>Réunion</w:t>
      </w:r>
      <w:r w:rsidRPr="00486001">
        <w:rPr>
          <w:rFonts w:eastAsia="Times New Roman" w:cs="Calibri"/>
          <w:lang w:eastAsia="fr-FR"/>
        </w:rPr>
        <w:t xml:space="preserve">, et la dernière campagne nationale de caractérisation. Une comparaison avec les données de la </w:t>
      </w:r>
      <w:r w:rsidR="006D700A" w:rsidRPr="00486001">
        <w:rPr>
          <w:rFonts w:eastAsia="Times New Roman" w:cs="Calibri"/>
          <w:lang w:eastAsia="fr-FR"/>
        </w:rPr>
        <w:t>Guyane</w:t>
      </w:r>
      <w:r w:rsidRPr="00486001">
        <w:rPr>
          <w:rFonts w:eastAsia="Times New Roman" w:cs="Calibri"/>
          <w:lang w:eastAsia="fr-FR"/>
        </w:rPr>
        <w:t>, de la Guadeloupe et de la Martinique (en fonction de la disponibilité des données)</w:t>
      </w:r>
      <w:r w:rsidRPr="00486001">
        <w:rPr>
          <w:rFonts w:ascii="Cambria Math" w:eastAsia="Times New Roman" w:hAnsi="Cambria Math" w:cs="Cambria Math"/>
          <w:lang w:eastAsia="fr-FR"/>
        </w:rPr>
        <w:t> </w:t>
      </w:r>
      <w:r w:rsidRPr="00486001">
        <w:rPr>
          <w:rFonts w:eastAsia="Times New Roman" w:cs="Calibri"/>
          <w:lang w:eastAsia="fr-FR"/>
        </w:rPr>
        <w:t>;</w:t>
      </w:r>
      <w:r w:rsidRPr="00486001">
        <w:rPr>
          <w:rFonts w:ascii="Calibri" w:eastAsia="Times New Roman" w:hAnsi="Calibri" w:cs="Calibri"/>
          <w:lang w:eastAsia="fr-FR"/>
        </w:rPr>
        <w:t> </w:t>
      </w:r>
    </w:p>
    <w:p w14:paraId="15A0DEE2" w14:textId="3850D0D1" w:rsidR="008F0F88" w:rsidRPr="00486001" w:rsidRDefault="008F0F88" w:rsidP="003F6D1D">
      <w:pPr>
        <w:numPr>
          <w:ilvl w:val="0"/>
          <w:numId w:val="2"/>
        </w:numPr>
        <w:spacing w:after="0"/>
        <w:jc w:val="both"/>
        <w:textAlignment w:val="baseline"/>
        <w:rPr>
          <w:rFonts w:eastAsia="Times New Roman" w:cs="Calibri"/>
          <w:lang w:eastAsia="fr-FR"/>
        </w:rPr>
      </w:pPr>
      <w:r w:rsidRPr="00486001">
        <w:rPr>
          <w:rFonts w:eastAsia="Times New Roman" w:cs="Calibri"/>
          <w:lang w:eastAsia="fr-FR"/>
        </w:rPr>
        <w:t>L’évaluation des types de déchets potentiellement mobilisables à la prévention</w:t>
      </w:r>
      <w:r w:rsidR="005C52AF" w:rsidRPr="00486001">
        <w:rPr>
          <w:rFonts w:eastAsia="Times New Roman" w:cs="Calibri"/>
          <w:lang w:eastAsia="fr-FR"/>
        </w:rPr>
        <w:t xml:space="preserve"> et à la valorisation organique/matière/énergétique</w:t>
      </w:r>
      <w:r w:rsidRPr="00486001">
        <w:rPr>
          <w:rFonts w:eastAsia="Times New Roman" w:cs="Calibri"/>
          <w:lang w:eastAsia="fr-FR"/>
        </w:rPr>
        <w:t xml:space="preserve"> ainsi que leurs gisements</w:t>
      </w:r>
      <w:r w:rsidRPr="00486001">
        <w:rPr>
          <w:rFonts w:ascii="Cambria Math" w:eastAsia="Times New Roman" w:hAnsi="Cambria Math" w:cs="Cambria Math"/>
          <w:lang w:eastAsia="fr-FR"/>
        </w:rPr>
        <w:t> </w:t>
      </w:r>
      <w:r w:rsidRPr="00486001">
        <w:rPr>
          <w:rFonts w:eastAsia="Times New Roman" w:cs="Calibri"/>
          <w:lang w:eastAsia="fr-FR"/>
        </w:rPr>
        <w:t>;</w:t>
      </w:r>
      <w:r w:rsidRPr="00486001">
        <w:rPr>
          <w:rFonts w:ascii="Calibri" w:eastAsia="Times New Roman" w:hAnsi="Calibri" w:cs="Calibri"/>
          <w:lang w:eastAsia="fr-FR"/>
        </w:rPr>
        <w:t> </w:t>
      </w:r>
    </w:p>
    <w:p w14:paraId="70CB2CD2" w14:textId="77777777" w:rsidR="00E20F84" w:rsidRDefault="008F0F88" w:rsidP="003F6D1D">
      <w:pPr>
        <w:numPr>
          <w:ilvl w:val="0"/>
          <w:numId w:val="2"/>
        </w:numPr>
        <w:spacing w:after="0"/>
        <w:jc w:val="both"/>
        <w:textAlignment w:val="baseline"/>
        <w:rPr>
          <w:rFonts w:eastAsia="Times New Roman" w:cs="Calibri"/>
          <w:lang w:eastAsia="fr-FR"/>
        </w:rPr>
      </w:pPr>
      <w:r w:rsidRPr="00486001">
        <w:rPr>
          <w:rFonts w:eastAsia="Times New Roman" w:cs="Calibri"/>
          <w:lang w:eastAsia="fr-FR"/>
        </w:rPr>
        <w:lastRenderedPageBreak/>
        <w:t>L’identification des déchets relevant de filières REP (toutes celles prévues dans la loi AGEC), avec un focus particulier sur les dépôts sauvages</w:t>
      </w:r>
      <w:r w:rsidRPr="00486001">
        <w:rPr>
          <w:rFonts w:ascii="Cambria Math" w:eastAsia="Times New Roman" w:hAnsi="Cambria Math" w:cs="Cambria Math"/>
          <w:lang w:eastAsia="fr-FR"/>
        </w:rPr>
        <w:t> </w:t>
      </w:r>
      <w:r w:rsidRPr="00486001">
        <w:rPr>
          <w:rFonts w:eastAsia="Times New Roman" w:cs="Calibri"/>
          <w:lang w:eastAsia="fr-FR"/>
        </w:rPr>
        <w:t>;</w:t>
      </w:r>
      <w:r w:rsidRPr="00486001">
        <w:rPr>
          <w:rFonts w:ascii="Calibri" w:eastAsia="Times New Roman" w:hAnsi="Calibri" w:cs="Calibri"/>
          <w:lang w:eastAsia="fr-FR"/>
        </w:rPr>
        <w:t> </w:t>
      </w:r>
    </w:p>
    <w:p w14:paraId="18D2EC00" w14:textId="3837BC71" w:rsidR="00D4697F" w:rsidRDefault="008F0F88" w:rsidP="001D08A1">
      <w:pPr>
        <w:numPr>
          <w:ilvl w:val="0"/>
          <w:numId w:val="2"/>
        </w:numPr>
        <w:spacing w:after="0"/>
        <w:jc w:val="both"/>
        <w:textAlignment w:val="baseline"/>
        <w:rPr>
          <w:rFonts w:eastAsia="Times New Roman" w:cs="Calibri"/>
          <w:lang w:eastAsia="fr-FR"/>
        </w:rPr>
      </w:pPr>
      <w:r w:rsidRPr="00E20F84">
        <w:rPr>
          <w:rFonts w:eastAsia="Times New Roman" w:cs="Calibri"/>
          <w:lang w:eastAsia="fr-FR"/>
        </w:rPr>
        <w:t>La définition de préconisations relatives à la gestion territoriale des déchets</w:t>
      </w:r>
      <w:r w:rsidR="00C51C4A">
        <w:rPr>
          <w:rFonts w:eastAsia="Times New Roman" w:cs="Calibri"/>
          <w:lang w:eastAsia="fr-FR"/>
        </w:rPr>
        <w:t>.</w:t>
      </w:r>
    </w:p>
    <w:p w14:paraId="6E25DED0" w14:textId="0D432728" w:rsidR="00D4697F" w:rsidRPr="008A7F77" w:rsidRDefault="00D4697F" w:rsidP="003F6D1D">
      <w:pPr>
        <w:spacing w:after="0"/>
        <w:jc w:val="both"/>
        <w:textAlignment w:val="baseline"/>
        <w:rPr>
          <w:rFonts w:eastAsia="Times New Roman" w:cs="Segoe UI"/>
          <w:lang w:eastAsia="fr-FR"/>
        </w:rPr>
      </w:pPr>
      <w:r w:rsidRPr="008A7F77">
        <w:rPr>
          <w:rFonts w:eastAsia="Times New Roman" w:cs="Calibri"/>
          <w:lang w:eastAsia="fr-FR"/>
        </w:rPr>
        <w:t>Une attention particulière sera portée sur les potentiels</w:t>
      </w:r>
      <w:r w:rsidRPr="008A7F77">
        <w:rPr>
          <w:rFonts w:ascii="Cambria Math" w:eastAsia="Times New Roman" w:hAnsi="Cambria Math" w:cs="Cambria Math"/>
          <w:lang w:eastAsia="fr-FR"/>
        </w:rPr>
        <w:t> </w:t>
      </w:r>
      <w:r w:rsidRPr="008A7F77">
        <w:rPr>
          <w:rFonts w:eastAsia="Times New Roman" w:cs="Calibri"/>
          <w:lang w:eastAsia="fr-FR"/>
        </w:rPr>
        <w:t>:</w:t>
      </w:r>
      <w:r w:rsidRPr="008A7F77">
        <w:rPr>
          <w:rFonts w:ascii="Calibri" w:eastAsia="Times New Roman" w:hAnsi="Calibri" w:cs="Calibri"/>
          <w:lang w:eastAsia="fr-FR"/>
        </w:rPr>
        <w:t> </w:t>
      </w:r>
    </w:p>
    <w:p w14:paraId="3DE1D211" w14:textId="0022262F" w:rsidR="00D4697F" w:rsidRPr="008A7F77" w:rsidRDefault="00D4697F" w:rsidP="003F6D1D">
      <w:pPr>
        <w:numPr>
          <w:ilvl w:val="0"/>
          <w:numId w:val="20"/>
        </w:numPr>
        <w:spacing w:before="0" w:after="0"/>
        <w:jc w:val="both"/>
        <w:textAlignment w:val="baseline"/>
        <w:rPr>
          <w:rFonts w:eastAsia="Times New Roman" w:cs="Calibri"/>
          <w:lang w:eastAsia="fr-FR"/>
        </w:rPr>
      </w:pPr>
      <w:proofErr w:type="gramStart"/>
      <w:r w:rsidRPr="008A7F77">
        <w:rPr>
          <w:rFonts w:eastAsia="Times New Roman" w:cs="Calibri"/>
          <w:lang w:eastAsia="fr-FR"/>
        </w:rPr>
        <w:t>de</w:t>
      </w:r>
      <w:proofErr w:type="gramEnd"/>
      <w:r w:rsidRPr="008A7F77">
        <w:rPr>
          <w:rFonts w:eastAsia="Times New Roman" w:cs="Calibri"/>
          <w:lang w:eastAsia="fr-FR"/>
        </w:rPr>
        <w:t xml:space="preserve"> prévention (gaspillage alimentaire, compostage, réemploi, réparation…)</w:t>
      </w:r>
      <w:r w:rsidR="00C51C4A">
        <w:rPr>
          <w:rFonts w:eastAsia="Times New Roman" w:cs="Calibri"/>
          <w:lang w:eastAsia="fr-FR"/>
        </w:rPr>
        <w:t> ;</w:t>
      </w:r>
      <w:r w:rsidRPr="008A7F77">
        <w:rPr>
          <w:rFonts w:ascii="Calibri" w:eastAsia="Times New Roman" w:hAnsi="Calibri" w:cs="Calibri"/>
          <w:lang w:eastAsia="fr-FR"/>
        </w:rPr>
        <w:t> </w:t>
      </w:r>
    </w:p>
    <w:p w14:paraId="1B449D6F" w14:textId="7CBCE23F" w:rsidR="00D4697F" w:rsidRPr="008A7F77" w:rsidRDefault="00D4697F" w:rsidP="003F6D1D">
      <w:pPr>
        <w:numPr>
          <w:ilvl w:val="0"/>
          <w:numId w:val="20"/>
        </w:numPr>
        <w:spacing w:before="0" w:after="0"/>
        <w:jc w:val="both"/>
        <w:textAlignment w:val="baseline"/>
        <w:rPr>
          <w:rFonts w:eastAsia="Times New Roman" w:cs="Calibri"/>
          <w:lang w:eastAsia="fr-FR"/>
        </w:rPr>
      </w:pPr>
      <w:proofErr w:type="gramStart"/>
      <w:r w:rsidRPr="008A7F77">
        <w:rPr>
          <w:rFonts w:eastAsia="Times New Roman" w:cs="Calibri"/>
          <w:lang w:eastAsia="fr-FR"/>
        </w:rPr>
        <w:t>de</w:t>
      </w:r>
      <w:proofErr w:type="gramEnd"/>
      <w:r w:rsidRPr="008A7F77">
        <w:rPr>
          <w:rFonts w:eastAsia="Times New Roman" w:cs="Calibri"/>
          <w:lang w:eastAsia="fr-FR"/>
        </w:rPr>
        <w:t xml:space="preserve"> tri (emballage, biodéchets)</w:t>
      </w:r>
      <w:r w:rsidR="00C51C4A">
        <w:rPr>
          <w:rFonts w:eastAsia="Times New Roman" w:cs="Calibri"/>
          <w:lang w:eastAsia="fr-FR"/>
        </w:rPr>
        <w:t> ;</w:t>
      </w:r>
      <w:r w:rsidRPr="008A7F77">
        <w:rPr>
          <w:rFonts w:ascii="Calibri" w:eastAsia="Times New Roman" w:hAnsi="Calibri" w:cs="Calibri"/>
          <w:lang w:eastAsia="fr-FR"/>
        </w:rPr>
        <w:t> </w:t>
      </w:r>
    </w:p>
    <w:p w14:paraId="32587B33" w14:textId="272794BB" w:rsidR="00D4697F" w:rsidRPr="008A7F77" w:rsidRDefault="00D4697F" w:rsidP="003F6D1D">
      <w:pPr>
        <w:numPr>
          <w:ilvl w:val="0"/>
          <w:numId w:val="20"/>
        </w:numPr>
        <w:spacing w:before="0" w:after="0"/>
        <w:jc w:val="both"/>
        <w:textAlignment w:val="baseline"/>
        <w:rPr>
          <w:rFonts w:eastAsia="Times New Roman" w:cs="Calibri"/>
          <w:lang w:eastAsia="fr-FR"/>
        </w:rPr>
      </w:pPr>
      <w:proofErr w:type="gramStart"/>
      <w:r w:rsidRPr="008A7F77">
        <w:rPr>
          <w:rFonts w:eastAsia="Times New Roman" w:cs="Calibri"/>
          <w:lang w:eastAsia="fr-FR"/>
        </w:rPr>
        <w:t>du</w:t>
      </w:r>
      <w:proofErr w:type="gramEnd"/>
      <w:r w:rsidRPr="008A7F77">
        <w:rPr>
          <w:rFonts w:eastAsia="Times New Roman" w:cs="Calibri"/>
          <w:lang w:eastAsia="fr-FR"/>
        </w:rPr>
        <w:t xml:space="preserve"> déploiement des filières REP</w:t>
      </w:r>
      <w:r w:rsidR="00C51C4A">
        <w:rPr>
          <w:rFonts w:eastAsia="Times New Roman" w:cs="Calibri"/>
          <w:lang w:eastAsia="fr-FR"/>
        </w:rPr>
        <w:t> ;</w:t>
      </w:r>
      <w:r w:rsidRPr="008A7F77">
        <w:rPr>
          <w:rFonts w:ascii="Calibri" w:eastAsia="Times New Roman" w:hAnsi="Calibri" w:cs="Calibri"/>
          <w:lang w:eastAsia="fr-FR"/>
        </w:rPr>
        <w:t> </w:t>
      </w:r>
    </w:p>
    <w:p w14:paraId="077B1F22" w14:textId="3D26B6A2" w:rsidR="00D4697F" w:rsidRPr="008A7F77" w:rsidRDefault="00D4697F" w:rsidP="003F6D1D">
      <w:pPr>
        <w:numPr>
          <w:ilvl w:val="0"/>
          <w:numId w:val="20"/>
        </w:numPr>
        <w:spacing w:before="0" w:after="0"/>
        <w:jc w:val="both"/>
        <w:textAlignment w:val="baseline"/>
        <w:rPr>
          <w:rFonts w:eastAsia="Times New Roman" w:cs="Calibri"/>
          <w:lang w:eastAsia="fr-FR"/>
        </w:rPr>
      </w:pPr>
      <w:proofErr w:type="gramStart"/>
      <w:r w:rsidRPr="008A7F77">
        <w:rPr>
          <w:rFonts w:eastAsia="Times New Roman" w:cs="Calibri"/>
          <w:lang w:eastAsia="fr-FR"/>
        </w:rPr>
        <w:t>de</w:t>
      </w:r>
      <w:proofErr w:type="gramEnd"/>
      <w:r w:rsidRPr="008A7F77">
        <w:rPr>
          <w:rFonts w:eastAsia="Times New Roman" w:cs="Calibri"/>
          <w:lang w:eastAsia="fr-FR"/>
        </w:rPr>
        <w:t xml:space="preserve"> pouvoir calorifique selon la méthode normée XP CEN/TS 16023</w:t>
      </w:r>
      <w:r w:rsidR="00C51C4A">
        <w:rPr>
          <w:rFonts w:eastAsia="Times New Roman" w:cs="Calibri"/>
          <w:lang w:eastAsia="fr-FR"/>
        </w:rPr>
        <w:t> ;</w:t>
      </w:r>
      <w:r w:rsidRPr="008A7F77">
        <w:rPr>
          <w:rFonts w:ascii="Calibri" w:eastAsia="Times New Roman" w:hAnsi="Calibri" w:cs="Calibri"/>
          <w:lang w:eastAsia="fr-FR"/>
        </w:rPr>
        <w:t> </w:t>
      </w:r>
    </w:p>
    <w:p w14:paraId="046A608F" w14:textId="788B499D" w:rsidR="006D700A" w:rsidRDefault="00D4697F" w:rsidP="005D7568">
      <w:pPr>
        <w:spacing w:before="0" w:after="0"/>
        <w:ind w:left="720"/>
        <w:jc w:val="both"/>
        <w:textAlignment w:val="baseline"/>
        <w:rPr>
          <w:rFonts w:eastAsia="Times New Roman" w:cs="Calibri"/>
          <w:lang w:eastAsia="fr-FR"/>
        </w:rPr>
      </w:pPr>
      <w:proofErr w:type="gramStart"/>
      <w:r w:rsidRPr="008A7F77">
        <w:rPr>
          <w:rFonts w:eastAsia="Times New Roman" w:cs="Calibri"/>
          <w:lang w:eastAsia="fr-FR"/>
        </w:rPr>
        <w:t>de</w:t>
      </w:r>
      <w:proofErr w:type="gramEnd"/>
      <w:r w:rsidRPr="008A7F77">
        <w:rPr>
          <w:rFonts w:eastAsia="Times New Roman" w:cs="Calibri"/>
          <w:lang w:eastAsia="fr-FR"/>
        </w:rPr>
        <w:t xml:space="preserve"> l’obligation de tri 9 flux</w:t>
      </w:r>
      <w:r w:rsidR="00C51C4A">
        <w:rPr>
          <w:rFonts w:eastAsia="Times New Roman" w:cs="Calibri"/>
          <w:lang w:eastAsia="fr-FR"/>
        </w:rPr>
        <w:t>.</w:t>
      </w:r>
      <w:r w:rsidRPr="008A7F77">
        <w:rPr>
          <w:rFonts w:eastAsia="Times New Roman" w:cs="Calibri"/>
          <w:lang w:eastAsia="fr-FR"/>
        </w:rPr>
        <w:t xml:space="preserve"> </w:t>
      </w:r>
    </w:p>
    <w:p w14:paraId="7C573DEF" w14:textId="77777777" w:rsidR="00DA1014" w:rsidRPr="00D4697F" w:rsidRDefault="00DA1014" w:rsidP="00DA1014">
      <w:pPr>
        <w:spacing w:before="0" w:after="0"/>
        <w:jc w:val="both"/>
        <w:textAlignment w:val="baseline"/>
        <w:rPr>
          <w:rFonts w:eastAsia="Times New Roman" w:cs="Calibri"/>
          <w:lang w:eastAsia="fr-FR"/>
        </w:rPr>
      </w:pPr>
    </w:p>
    <w:p w14:paraId="44E47DF6" w14:textId="77777777" w:rsidR="008F0F88" w:rsidRPr="00957B02" w:rsidRDefault="008F0F88" w:rsidP="003F6D1D">
      <w:pPr>
        <w:pStyle w:val="Titre3"/>
        <w:numPr>
          <w:ilvl w:val="1"/>
          <w:numId w:val="17"/>
        </w:numPr>
        <w:tabs>
          <w:tab w:val="num" w:pos="1440"/>
        </w:tabs>
        <w:ind w:left="993"/>
        <w:rPr>
          <w:rFonts w:eastAsia="Times New Roman"/>
          <w:lang w:eastAsia="fr-FR"/>
        </w:rPr>
      </w:pPr>
      <w:bookmarkStart w:id="29" w:name="_Toc212040189"/>
      <w:r w:rsidRPr="00957B02">
        <w:rPr>
          <w:rFonts w:eastAsia="Times New Roman"/>
          <w:lang w:eastAsia="fr-FR"/>
        </w:rPr>
        <w:t>Exploitation des résultats</w:t>
      </w:r>
      <w:bookmarkEnd w:id="29"/>
      <w:r w:rsidRPr="00957B02">
        <w:rPr>
          <w:rFonts w:ascii="Calibri" w:eastAsia="Times New Roman" w:hAnsi="Calibri" w:cs="Calibri"/>
          <w:lang w:eastAsia="fr-FR"/>
        </w:rPr>
        <w:t> </w:t>
      </w:r>
    </w:p>
    <w:p w14:paraId="5B539042" w14:textId="77777777" w:rsidR="00D4697F" w:rsidRDefault="00D4697F" w:rsidP="003F6D1D">
      <w:pPr>
        <w:spacing w:after="0"/>
        <w:jc w:val="both"/>
        <w:textAlignment w:val="baseline"/>
        <w:rPr>
          <w:rFonts w:eastAsia="Times New Roman" w:cs="Calibri"/>
          <w:lang w:eastAsia="fr-FR"/>
        </w:rPr>
      </w:pPr>
      <w:r>
        <w:rPr>
          <w:rFonts w:eastAsia="Times New Roman" w:cs="Calibri"/>
          <w:lang w:eastAsia="fr-FR"/>
        </w:rPr>
        <w:t>Cette étape d’analyse et d’exploitation des données sera faite en lien avec les objectifs de l’étude et doit permettre :</w:t>
      </w:r>
    </w:p>
    <w:p w14:paraId="0296529A" w14:textId="153F2656" w:rsidR="00D4697F" w:rsidRDefault="00D4697F" w:rsidP="005040E3">
      <w:pPr>
        <w:pStyle w:val="Paragraphedeliste"/>
        <w:numPr>
          <w:ilvl w:val="0"/>
          <w:numId w:val="40"/>
        </w:numPr>
        <w:spacing w:after="0"/>
        <w:jc w:val="both"/>
        <w:textAlignment w:val="baseline"/>
        <w:rPr>
          <w:rFonts w:eastAsia="Times New Roman" w:cs="Calibri"/>
          <w:lang w:eastAsia="fr-FR"/>
        </w:rPr>
      </w:pPr>
      <w:r>
        <w:rPr>
          <w:rFonts w:eastAsia="Times New Roman" w:cs="Calibri"/>
          <w:lang w:eastAsia="fr-FR"/>
        </w:rPr>
        <w:t>Un panorama complet des compositions DMA et DAE sur le territoire</w:t>
      </w:r>
      <w:r w:rsidR="00C51C4A">
        <w:rPr>
          <w:rFonts w:eastAsia="Times New Roman" w:cs="Calibri"/>
          <w:lang w:eastAsia="fr-FR"/>
        </w:rPr>
        <w:t> ;</w:t>
      </w:r>
    </w:p>
    <w:p w14:paraId="0FA8A2AF" w14:textId="7200498B" w:rsidR="00C11286" w:rsidRPr="00C11286" w:rsidRDefault="00C11286" w:rsidP="00C11286">
      <w:pPr>
        <w:pStyle w:val="Paragraphedeliste"/>
        <w:numPr>
          <w:ilvl w:val="0"/>
          <w:numId w:val="40"/>
        </w:numPr>
        <w:spacing w:after="0"/>
        <w:jc w:val="both"/>
        <w:textAlignment w:val="baseline"/>
        <w:rPr>
          <w:rFonts w:eastAsia="Times New Roman" w:cs="Calibri"/>
          <w:lang w:eastAsia="fr-FR"/>
        </w:rPr>
      </w:pPr>
      <w:r>
        <w:rPr>
          <w:rFonts w:eastAsia="Times New Roman" w:cs="Calibri"/>
          <w:lang w:eastAsia="fr-FR"/>
        </w:rPr>
        <w:t>Un paragraphe d’analyse des données par filière REP</w:t>
      </w:r>
      <w:r w:rsidR="00C51C4A">
        <w:rPr>
          <w:rFonts w:eastAsia="Times New Roman" w:cs="Calibri"/>
          <w:lang w:eastAsia="fr-FR"/>
        </w:rPr>
        <w:t> ;</w:t>
      </w:r>
      <w:r>
        <w:rPr>
          <w:rFonts w:eastAsia="Times New Roman" w:cs="Calibri"/>
          <w:lang w:eastAsia="fr-FR"/>
        </w:rPr>
        <w:t xml:space="preserve"> </w:t>
      </w:r>
    </w:p>
    <w:p w14:paraId="11648621" w14:textId="50FAB211" w:rsidR="00D4697F" w:rsidRDefault="00D4697F" w:rsidP="005040E3">
      <w:pPr>
        <w:pStyle w:val="Paragraphedeliste"/>
        <w:numPr>
          <w:ilvl w:val="0"/>
          <w:numId w:val="40"/>
        </w:numPr>
        <w:spacing w:after="0"/>
        <w:jc w:val="both"/>
        <w:textAlignment w:val="baseline"/>
        <w:rPr>
          <w:rFonts w:eastAsia="Times New Roman" w:cs="Calibri"/>
          <w:lang w:eastAsia="fr-FR"/>
        </w:rPr>
      </w:pPr>
      <w:r>
        <w:rPr>
          <w:rFonts w:eastAsia="Times New Roman" w:cs="Calibri"/>
          <w:lang w:eastAsia="fr-FR"/>
        </w:rPr>
        <w:t>Une comparaison avec les données 2018 pour La Réunion, et de la dernière campagne nationale de caractérisation. Une comparaison avec les données de la Martinique, et de la Guadeloupe pourra être faite</w:t>
      </w:r>
      <w:r w:rsidR="00C51C4A">
        <w:rPr>
          <w:rFonts w:eastAsia="Times New Roman" w:cs="Calibri"/>
          <w:lang w:eastAsia="fr-FR"/>
        </w:rPr>
        <w:t> ;</w:t>
      </w:r>
    </w:p>
    <w:p w14:paraId="4E28FC6F" w14:textId="45C456BC" w:rsidR="00E20F84" w:rsidRDefault="00D4697F" w:rsidP="005040E3">
      <w:pPr>
        <w:pStyle w:val="Paragraphedeliste"/>
        <w:numPr>
          <w:ilvl w:val="0"/>
          <w:numId w:val="40"/>
        </w:numPr>
        <w:spacing w:after="0"/>
        <w:jc w:val="both"/>
        <w:textAlignment w:val="baseline"/>
        <w:rPr>
          <w:rFonts w:eastAsia="Times New Roman" w:cs="Calibri"/>
          <w:lang w:eastAsia="fr-FR"/>
        </w:rPr>
      </w:pPr>
      <w:r>
        <w:rPr>
          <w:rFonts w:eastAsia="Times New Roman" w:cs="Calibri"/>
          <w:lang w:eastAsia="fr-FR"/>
        </w:rPr>
        <w:t>La définition de préconisations relatives à la gestion territoriale des déchets</w:t>
      </w:r>
      <w:r w:rsidR="00C51C4A">
        <w:rPr>
          <w:rFonts w:eastAsia="Times New Roman" w:cs="Calibri"/>
          <w:lang w:eastAsia="fr-FR"/>
        </w:rPr>
        <w:t>.</w:t>
      </w:r>
      <w:r>
        <w:rPr>
          <w:rFonts w:eastAsia="Times New Roman" w:cs="Calibri"/>
          <w:lang w:eastAsia="fr-FR"/>
        </w:rPr>
        <w:t xml:space="preserve"> </w:t>
      </w:r>
    </w:p>
    <w:p w14:paraId="6E89163B" w14:textId="33909ECD" w:rsidR="00D4697F" w:rsidRPr="005D7568" w:rsidRDefault="00D4697F" w:rsidP="003F6D1D">
      <w:pPr>
        <w:spacing w:after="0"/>
        <w:jc w:val="both"/>
        <w:textAlignment w:val="baseline"/>
        <w:rPr>
          <w:rFonts w:eastAsia="Times New Roman" w:cs="Calibri"/>
          <w:lang w:eastAsia="fr-FR"/>
        </w:rPr>
      </w:pPr>
      <w:r w:rsidRPr="00E20F84">
        <w:rPr>
          <w:rFonts w:eastAsia="Times New Roman" w:cs="Calibri"/>
          <w:lang w:eastAsia="fr-FR"/>
        </w:rPr>
        <w:t>La restitution des travaux doit être illustrée de tableaux de synthèse.</w:t>
      </w:r>
    </w:p>
    <w:p w14:paraId="2EB63BB6" w14:textId="535C83C8" w:rsidR="006D700A" w:rsidRPr="005D7568" w:rsidRDefault="008F0F88" w:rsidP="003F6D1D">
      <w:pPr>
        <w:spacing w:after="0"/>
        <w:jc w:val="both"/>
        <w:textAlignment w:val="baseline"/>
        <w:rPr>
          <w:rFonts w:eastAsia="Times New Roman" w:cs="Calibri"/>
          <w:lang w:eastAsia="fr-FR"/>
        </w:rPr>
      </w:pPr>
      <w:r w:rsidRPr="005D7568">
        <w:rPr>
          <w:rFonts w:eastAsia="Times New Roman" w:cs="Calibri"/>
          <w:lang w:eastAsia="fr-FR"/>
        </w:rPr>
        <w:t xml:space="preserve">Le rapport final décrira sans exception toutes les étapes de la mission, depuis la préparation de la campagne jusqu’à l’extrapolation des résultats à l’échelle du territoire d’étude. </w:t>
      </w:r>
    </w:p>
    <w:p w14:paraId="66E96F57" w14:textId="39DE074F" w:rsidR="008F0F88" w:rsidRPr="00957B02" w:rsidRDefault="008F0F88" w:rsidP="003F6D1D">
      <w:pPr>
        <w:spacing w:after="0"/>
        <w:jc w:val="both"/>
        <w:textAlignment w:val="baseline"/>
        <w:rPr>
          <w:rFonts w:eastAsia="Times New Roman" w:cs="Segoe UI"/>
          <w:lang w:eastAsia="fr-FR"/>
        </w:rPr>
      </w:pPr>
      <w:bookmarkStart w:id="30" w:name="_Hlk219735589"/>
      <w:r w:rsidRPr="00957B02">
        <w:rPr>
          <w:rFonts w:eastAsia="Times New Roman" w:cs="Calibri"/>
          <w:lang w:eastAsia="fr-FR"/>
        </w:rPr>
        <w:t xml:space="preserve">Les données brutes </w:t>
      </w:r>
      <w:r w:rsidR="00831F23">
        <w:rPr>
          <w:rFonts w:eastAsia="Times New Roman" w:cs="Calibri"/>
          <w:lang w:eastAsia="fr-FR"/>
        </w:rPr>
        <w:t xml:space="preserve">exploitables </w:t>
      </w:r>
      <w:r w:rsidRPr="00957B02">
        <w:rPr>
          <w:rFonts w:eastAsia="Times New Roman" w:cs="Calibri"/>
          <w:lang w:eastAsia="fr-FR"/>
        </w:rPr>
        <w:t>de</w:t>
      </w:r>
      <w:r w:rsidR="00831F23">
        <w:rPr>
          <w:rFonts w:eastAsia="Times New Roman" w:cs="Calibri"/>
          <w:lang w:eastAsia="fr-FR"/>
        </w:rPr>
        <w:t xml:space="preserve"> chaque </w:t>
      </w:r>
      <w:r w:rsidRPr="00957B02">
        <w:rPr>
          <w:rFonts w:eastAsia="Times New Roman" w:cs="Calibri"/>
          <w:lang w:eastAsia="fr-FR"/>
        </w:rPr>
        <w:t>échantillon</w:t>
      </w:r>
      <w:r w:rsidR="00831F23">
        <w:rPr>
          <w:rFonts w:eastAsia="Times New Roman" w:cs="Calibri"/>
          <w:lang w:eastAsia="fr-FR"/>
        </w:rPr>
        <w:t xml:space="preserve"> ainsi que la synthèse de</w:t>
      </w:r>
      <w:r w:rsidR="00831F23" w:rsidRPr="00831F23">
        <w:rPr>
          <w:rFonts w:eastAsia="Times New Roman" w:cs="Calibri"/>
          <w:lang w:eastAsia="fr-FR"/>
        </w:rPr>
        <w:t xml:space="preserve"> ces données flux par flux</w:t>
      </w:r>
      <w:r w:rsidRPr="00957B02">
        <w:rPr>
          <w:rFonts w:eastAsia="Times New Roman" w:cs="Calibri"/>
          <w:lang w:eastAsia="fr-FR"/>
        </w:rPr>
        <w:t>, grilles et catalogues de tri seront transmises à l’ADEME au format Excel (.xlsx) ou Access.</w:t>
      </w:r>
      <w:r w:rsidRPr="00957B02">
        <w:rPr>
          <w:rFonts w:ascii="Calibri" w:eastAsia="Times New Roman" w:hAnsi="Calibri" w:cs="Calibri"/>
          <w:lang w:eastAsia="fr-FR"/>
        </w:rPr>
        <w:t>  </w:t>
      </w:r>
    </w:p>
    <w:bookmarkEnd w:id="30"/>
    <w:p w14:paraId="246141FC" w14:textId="76D3785C" w:rsidR="008F0F88" w:rsidRPr="00957B02" w:rsidRDefault="008F0F88" w:rsidP="003F6D1D">
      <w:pPr>
        <w:spacing w:after="0"/>
        <w:jc w:val="both"/>
        <w:textAlignment w:val="baseline"/>
        <w:rPr>
          <w:rFonts w:eastAsia="Times New Roman" w:cs="Segoe UI"/>
          <w:lang w:eastAsia="fr-FR"/>
        </w:rPr>
      </w:pPr>
      <w:r w:rsidRPr="00957B02">
        <w:rPr>
          <w:rFonts w:eastAsia="Times New Roman" w:cs="Calibri"/>
          <w:lang w:eastAsia="fr-FR"/>
        </w:rPr>
        <w:t>Toutes les exploitations réalisées seront accompagnées des marges d’incertitudes associées et du calcul utilisé pour les définir.</w:t>
      </w:r>
      <w:r w:rsidRPr="00957B02">
        <w:rPr>
          <w:rFonts w:ascii="Calibri" w:eastAsia="Times New Roman" w:hAnsi="Calibri" w:cs="Calibri"/>
          <w:lang w:eastAsia="fr-FR"/>
        </w:rPr>
        <w:t>  </w:t>
      </w:r>
    </w:p>
    <w:p w14:paraId="422D312B" w14:textId="08C84B90" w:rsidR="008F0F88" w:rsidRPr="00D7300A" w:rsidRDefault="008F0F88" w:rsidP="003F6D1D">
      <w:pPr>
        <w:numPr>
          <w:ilvl w:val="0"/>
          <w:numId w:val="2"/>
        </w:numPr>
        <w:spacing w:after="0"/>
        <w:jc w:val="both"/>
        <w:textAlignment w:val="baseline"/>
        <w:rPr>
          <w:rFonts w:eastAsia="Times New Roman" w:cs="Calibri"/>
          <w:lang w:eastAsia="fr-FR"/>
        </w:rPr>
      </w:pPr>
      <w:r w:rsidRPr="00D7300A">
        <w:rPr>
          <w:rFonts w:eastAsia="Times New Roman" w:cs="Calibri"/>
          <w:lang w:eastAsia="fr-FR"/>
        </w:rPr>
        <w:t>Pour les DMA : Un outil Excel développé pour les caractérisations d’OMr est mis à disposition du prestataire par l’ADEME avec le guide CARADEME</w:t>
      </w:r>
      <w:r w:rsidR="00EA288D">
        <w:rPr>
          <w:rFonts w:eastAsia="Times New Roman" w:cs="Calibri"/>
          <w:lang w:eastAsia="fr-FR"/>
        </w:rPr>
        <w:t xml:space="preserve"> en ligne</w:t>
      </w:r>
      <w:r w:rsidRPr="00D7300A">
        <w:rPr>
          <w:rFonts w:eastAsia="Times New Roman" w:cs="Calibri"/>
          <w:lang w:eastAsia="fr-FR"/>
        </w:rPr>
        <w:t>. Le prestataire s’appuiera sur cet outil qu’il adaptera au besoin et au regard des spécificités de la campagne locale pour restituer les résultats</w:t>
      </w:r>
      <w:r w:rsidR="00C51C4A">
        <w:rPr>
          <w:rFonts w:eastAsia="Times New Roman" w:cs="Calibri"/>
          <w:lang w:eastAsia="fr-FR"/>
        </w:rPr>
        <w:t> ;</w:t>
      </w:r>
      <w:r w:rsidRPr="00D7300A">
        <w:rPr>
          <w:rFonts w:ascii="Calibri" w:eastAsia="Times New Roman" w:hAnsi="Calibri" w:cs="Calibri"/>
          <w:lang w:eastAsia="fr-FR"/>
        </w:rPr>
        <w:t> </w:t>
      </w:r>
    </w:p>
    <w:p w14:paraId="5AC4298B" w14:textId="5B970704" w:rsidR="008F0F88" w:rsidRPr="00D7300A" w:rsidRDefault="008F0F88" w:rsidP="003F6D1D">
      <w:pPr>
        <w:numPr>
          <w:ilvl w:val="0"/>
          <w:numId w:val="2"/>
        </w:numPr>
        <w:spacing w:after="0"/>
        <w:jc w:val="both"/>
        <w:textAlignment w:val="baseline"/>
        <w:rPr>
          <w:rFonts w:eastAsia="Times New Roman" w:cs="Calibri"/>
          <w:lang w:eastAsia="fr-FR"/>
        </w:rPr>
      </w:pPr>
      <w:r w:rsidRPr="00D7300A">
        <w:rPr>
          <w:rFonts w:eastAsia="Times New Roman" w:cs="Calibri"/>
          <w:lang w:eastAsia="fr-FR"/>
        </w:rPr>
        <w:t>Pour les DAE : Le prestataire définira et créera si besoin l’outil de restitution adapté, sous Excel.</w:t>
      </w:r>
      <w:r w:rsidRPr="00D7300A">
        <w:rPr>
          <w:rFonts w:ascii="Calibri" w:eastAsia="Times New Roman" w:hAnsi="Calibri" w:cs="Calibri"/>
          <w:lang w:eastAsia="fr-FR"/>
        </w:rPr>
        <w:t> </w:t>
      </w:r>
    </w:p>
    <w:p w14:paraId="327A9B0E" w14:textId="706E5149" w:rsidR="008F0F88" w:rsidRPr="00957B02" w:rsidRDefault="008F0F88" w:rsidP="003F6D1D">
      <w:pPr>
        <w:spacing w:after="0"/>
        <w:jc w:val="both"/>
        <w:textAlignment w:val="baseline"/>
        <w:rPr>
          <w:rFonts w:eastAsia="Times New Roman" w:cs="Segoe UI"/>
          <w:lang w:eastAsia="fr-FR"/>
        </w:rPr>
      </w:pPr>
      <w:r w:rsidRPr="00957B02">
        <w:rPr>
          <w:rFonts w:eastAsia="Times New Roman" w:cs="Calibri"/>
          <w:lang w:eastAsia="fr-FR"/>
        </w:rPr>
        <w:lastRenderedPageBreak/>
        <w:t>Le titulaire définira et adaptera les outils au besoin et au regard des ajustements qui auront été réalisés sur la grille de tri.</w:t>
      </w:r>
      <w:r w:rsidRPr="00957B02">
        <w:rPr>
          <w:rFonts w:ascii="Calibri" w:eastAsia="Times New Roman" w:hAnsi="Calibri" w:cs="Calibri"/>
          <w:lang w:eastAsia="fr-FR"/>
        </w:rPr>
        <w:t>  </w:t>
      </w:r>
    </w:p>
    <w:p w14:paraId="249B2E98" w14:textId="6CC1D17A" w:rsidR="008F0F88" w:rsidRPr="00957B02" w:rsidRDefault="008F0F88" w:rsidP="003F6D1D">
      <w:pPr>
        <w:spacing w:after="0"/>
        <w:jc w:val="both"/>
        <w:textAlignment w:val="baseline"/>
        <w:rPr>
          <w:rFonts w:eastAsia="Times New Roman" w:cs="Segoe UI"/>
          <w:lang w:eastAsia="fr-FR"/>
        </w:rPr>
      </w:pPr>
      <w:r w:rsidRPr="00957B02">
        <w:rPr>
          <w:rFonts w:eastAsia="Times New Roman" w:cs="Calibri"/>
          <w:lang w:eastAsia="fr-FR"/>
        </w:rPr>
        <w:t>L’exploitation des résultats sera faite en fonction des objectifs de l’étude. Une prise de hauteur et des capacités d’analyse technique pour en déduire des préconisations relatives à la gestion territoriale des déchets sont attendues.</w:t>
      </w:r>
      <w:r w:rsidRPr="00957B02">
        <w:rPr>
          <w:rFonts w:ascii="Calibri" w:eastAsia="Times New Roman" w:hAnsi="Calibri" w:cs="Calibri"/>
          <w:lang w:eastAsia="fr-FR"/>
        </w:rPr>
        <w:t>  </w:t>
      </w:r>
    </w:p>
    <w:p w14:paraId="77088E51" w14:textId="029F4BF1" w:rsidR="006D700A" w:rsidRPr="003F6D1D" w:rsidRDefault="008F0F88" w:rsidP="00C51C4A">
      <w:pPr>
        <w:spacing w:after="0"/>
        <w:jc w:val="both"/>
        <w:textAlignment w:val="baseline"/>
        <w:rPr>
          <w:rFonts w:eastAsia="Times New Roman" w:cs="Segoe UI"/>
          <w:lang w:eastAsia="fr-FR"/>
        </w:rPr>
      </w:pPr>
      <w:r w:rsidRPr="00957B02">
        <w:rPr>
          <w:rFonts w:eastAsia="Times New Roman" w:cs="Calibri"/>
          <w:lang w:eastAsia="fr-FR"/>
        </w:rPr>
        <w:t>Une grille multicritère qui corrèle les catégories et sous-catégories de grille de tri avec les objectifs de l’étude devra être réalisée, pour les flux de DMA et DAE.</w:t>
      </w:r>
      <w:r w:rsidRPr="00957B02">
        <w:rPr>
          <w:rFonts w:ascii="Calibri" w:eastAsia="Times New Roman" w:hAnsi="Calibri" w:cs="Calibri"/>
          <w:lang w:eastAsia="fr-FR"/>
        </w:rPr>
        <w:t> </w:t>
      </w:r>
    </w:p>
    <w:p w14:paraId="1149DE01" w14:textId="380E01EB" w:rsidR="003F6D1D" w:rsidRDefault="006D700A" w:rsidP="00C51C4A">
      <w:pPr>
        <w:spacing w:after="0"/>
        <w:jc w:val="both"/>
        <w:textAlignment w:val="baseline"/>
        <w:rPr>
          <w:rFonts w:cs="Arial"/>
          <w:bCs/>
          <w:iCs/>
        </w:rPr>
      </w:pPr>
      <w:r w:rsidRPr="006D700A">
        <w:rPr>
          <w:rFonts w:cs="Arial"/>
          <w:bCs/>
          <w:iCs/>
        </w:rPr>
        <w:t>Pour chaque objectif, il conviendra notamment de mettre en relation les résultats de composition en pourcentage observés avec les informations de tonnage collectés afin d’obtenir des gisements au regard de chaque objectif. L’identification de ces gisements permettra aux décideurs de proposer des actions ou des scénarii pour l’atteinte des objectifs.</w:t>
      </w:r>
    </w:p>
    <w:p w14:paraId="69DB6AB1" w14:textId="77777777" w:rsidR="004A4603" w:rsidRPr="006D700A" w:rsidRDefault="004A4603" w:rsidP="00C51C4A">
      <w:pPr>
        <w:spacing w:after="0"/>
        <w:jc w:val="both"/>
        <w:textAlignment w:val="baseline"/>
        <w:rPr>
          <w:rFonts w:cs="Arial"/>
          <w:bCs/>
          <w:iCs/>
        </w:rPr>
      </w:pPr>
    </w:p>
    <w:p w14:paraId="7824D8FD" w14:textId="77777777" w:rsidR="008F0F88" w:rsidRPr="00957B02" w:rsidRDefault="008F0F88" w:rsidP="003F6D1D">
      <w:pPr>
        <w:pStyle w:val="Titre1"/>
        <w:rPr>
          <w:rFonts w:eastAsia="Times New Roman"/>
          <w:lang w:eastAsia="fr-FR"/>
        </w:rPr>
      </w:pPr>
      <w:bookmarkStart w:id="31" w:name="_Toc212040190"/>
      <w:r w:rsidRPr="00957B02">
        <w:rPr>
          <w:rFonts w:eastAsia="Times New Roman"/>
          <w:lang w:eastAsia="fr-FR"/>
        </w:rPr>
        <w:t>MOYENS TECHNIQUES ET HUMAINS</w:t>
      </w:r>
      <w:bookmarkEnd w:id="31"/>
      <w:r w:rsidRPr="00957B02">
        <w:rPr>
          <w:rFonts w:ascii="Calibri" w:eastAsia="Times New Roman" w:hAnsi="Calibri" w:cs="Calibri"/>
          <w:lang w:eastAsia="fr-FR"/>
        </w:rPr>
        <w:t> </w:t>
      </w:r>
    </w:p>
    <w:p w14:paraId="1EAF9FC4" w14:textId="06BA2E49" w:rsidR="003F6D1D" w:rsidRDefault="008F0F88" w:rsidP="003F6D1D">
      <w:pPr>
        <w:spacing w:after="0"/>
        <w:jc w:val="both"/>
        <w:textAlignment w:val="baseline"/>
        <w:rPr>
          <w:rFonts w:ascii="Calibri" w:eastAsia="Times New Roman" w:hAnsi="Calibri" w:cs="Calibri"/>
          <w:color w:val="000000"/>
          <w:lang w:eastAsia="fr-FR"/>
        </w:rPr>
      </w:pPr>
      <w:r w:rsidRPr="00957B02">
        <w:rPr>
          <w:rFonts w:eastAsia="Times New Roman" w:cs="Calibri"/>
          <w:color w:val="000000"/>
          <w:lang w:eastAsia="fr-FR"/>
        </w:rPr>
        <w:t>Le prestataire s’organisera afin de pouvoir disposer en temps utile des locaux et de l’ensemble du matériel nécessaire aux opérations faisant l’objet de cette étude. Il se rapprochera des EPCI</w:t>
      </w:r>
      <w:r w:rsidR="00391C9D">
        <w:rPr>
          <w:rFonts w:eastAsia="Times New Roman" w:cs="Calibri"/>
          <w:color w:val="000000"/>
          <w:lang w:eastAsia="fr-FR"/>
        </w:rPr>
        <w:t>/syndicats</w:t>
      </w:r>
      <w:r w:rsidRPr="00957B02">
        <w:rPr>
          <w:rFonts w:eastAsia="Times New Roman" w:cs="Calibri"/>
          <w:color w:val="000000"/>
          <w:lang w:eastAsia="fr-FR"/>
        </w:rPr>
        <w:t xml:space="preserve"> et des mairies pour connaître quelle partie du matériel pourra faire l’objet d’une mise à disposition.</w:t>
      </w:r>
      <w:r w:rsidRPr="00957B02">
        <w:rPr>
          <w:rFonts w:ascii="Calibri" w:eastAsia="Times New Roman" w:hAnsi="Calibri" w:cs="Calibri"/>
          <w:color w:val="000000"/>
          <w:lang w:eastAsia="fr-FR"/>
        </w:rPr>
        <w:t>  </w:t>
      </w:r>
    </w:p>
    <w:p w14:paraId="73210613" w14:textId="5428FA10" w:rsidR="001F70E1" w:rsidRDefault="001F70E1" w:rsidP="001F70E1">
      <w:pPr>
        <w:spacing w:after="0"/>
        <w:jc w:val="both"/>
        <w:textAlignment w:val="baseline"/>
        <w:rPr>
          <w:rFonts w:eastAsia="Times New Roman" w:cs="Calibri"/>
          <w:color w:val="000000"/>
          <w:lang w:eastAsia="fr-FR"/>
        </w:rPr>
      </w:pPr>
      <w:bookmarkStart w:id="32" w:name="_Toc212040191"/>
      <w:r w:rsidRPr="001F70E1">
        <w:rPr>
          <w:rFonts w:eastAsia="Times New Roman" w:cs="Calibri"/>
          <w:color w:val="000000"/>
          <w:lang w:eastAsia="fr-FR"/>
        </w:rPr>
        <w:t>Il est recommandé que le prestataire retenu dispose d’une implantation locale sur le territoire concerné (</w:t>
      </w:r>
      <w:r>
        <w:rPr>
          <w:rFonts w:eastAsia="Times New Roman" w:cs="Calibri"/>
          <w:color w:val="000000"/>
          <w:lang w:eastAsia="fr-FR"/>
        </w:rPr>
        <w:t>La Réunion</w:t>
      </w:r>
      <w:r w:rsidRPr="001F70E1">
        <w:rPr>
          <w:rFonts w:eastAsia="Times New Roman" w:cs="Calibri"/>
          <w:color w:val="000000"/>
          <w:lang w:eastAsia="fr-FR"/>
        </w:rPr>
        <w:t xml:space="preserve">) ou, à défaut, qu’il s’associe à un partenaire ou un </w:t>
      </w:r>
      <w:r w:rsidR="005E7284">
        <w:rPr>
          <w:rFonts w:eastAsia="Times New Roman" w:cs="Calibri"/>
          <w:color w:val="000000"/>
          <w:lang w:eastAsia="fr-FR"/>
        </w:rPr>
        <w:t>prestataire</w:t>
      </w:r>
      <w:r w:rsidRPr="001F70E1">
        <w:rPr>
          <w:rFonts w:eastAsia="Times New Roman" w:cs="Calibri"/>
          <w:color w:val="000000"/>
          <w:lang w:eastAsia="fr-FR"/>
        </w:rPr>
        <w:t xml:space="preserve"> local connaissant le contexte territorial, institutionnel et socio-économique.</w:t>
      </w:r>
      <w:r w:rsidRPr="001F70E1">
        <w:rPr>
          <w:rFonts w:eastAsia="Times New Roman" w:cs="Calibri"/>
          <w:color w:val="000000"/>
          <w:lang w:eastAsia="fr-FR"/>
        </w:rPr>
        <w:tab/>
      </w:r>
      <w:r w:rsidRPr="001F70E1">
        <w:rPr>
          <w:rFonts w:eastAsia="Times New Roman" w:cs="Calibri"/>
          <w:color w:val="000000"/>
          <w:lang w:eastAsia="fr-FR"/>
        </w:rPr>
        <w:br/>
        <w:t xml:space="preserve">Cette </w:t>
      </w:r>
      <w:r w:rsidR="00974E91">
        <w:rPr>
          <w:rFonts w:eastAsia="Times New Roman" w:cs="Calibri"/>
          <w:color w:val="000000"/>
          <w:lang w:eastAsia="fr-FR"/>
        </w:rPr>
        <w:t>recommandation</w:t>
      </w:r>
      <w:r w:rsidR="00974E91" w:rsidRPr="001F70E1">
        <w:rPr>
          <w:rFonts w:eastAsia="Times New Roman" w:cs="Calibri"/>
          <w:color w:val="000000"/>
          <w:lang w:eastAsia="fr-FR"/>
        </w:rPr>
        <w:t xml:space="preserve"> </w:t>
      </w:r>
      <w:r w:rsidRPr="001F70E1">
        <w:rPr>
          <w:rFonts w:eastAsia="Times New Roman" w:cs="Calibri"/>
          <w:color w:val="000000"/>
          <w:lang w:eastAsia="fr-FR"/>
        </w:rPr>
        <w:t>vise à garantir une meilleure compréhension des spécificités locales, une coordination efficace avec les acteurs du territoire et une plus grande réactivité dans la conduite de la mission.</w:t>
      </w:r>
    </w:p>
    <w:p w14:paraId="41B2D97B" w14:textId="77777777" w:rsidR="008206BD" w:rsidRPr="001F70E1" w:rsidRDefault="008206BD" w:rsidP="001F70E1">
      <w:pPr>
        <w:spacing w:after="0"/>
        <w:jc w:val="both"/>
        <w:textAlignment w:val="baseline"/>
        <w:rPr>
          <w:rFonts w:eastAsia="Times New Roman" w:cs="Calibri"/>
          <w:color w:val="000000"/>
          <w:lang w:eastAsia="fr-FR"/>
        </w:rPr>
      </w:pPr>
    </w:p>
    <w:p w14:paraId="38CF0598" w14:textId="77777777" w:rsidR="008F0F88" w:rsidRPr="00957B02" w:rsidRDefault="008F0F88" w:rsidP="003F6D1D">
      <w:pPr>
        <w:pStyle w:val="Titre2"/>
        <w:numPr>
          <w:ilvl w:val="1"/>
          <w:numId w:val="16"/>
        </w:numPr>
        <w:tabs>
          <w:tab w:val="num" w:pos="1440"/>
        </w:tabs>
        <w:ind w:left="851"/>
      </w:pPr>
      <w:r w:rsidRPr="00957B02">
        <w:t>Appui logistique des collectivités</w:t>
      </w:r>
      <w:bookmarkEnd w:id="32"/>
      <w:r w:rsidRPr="00957B02">
        <w:rPr>
          <w:rFonts w:ascii="Calibri" w:hAnsi="Calibri" w:cs="Calibri"/>
        </w:rPr>
        <w:t> </w:t>
      </w:r>
    </w:p>
    <w:p w14:paraId="7916707B" w14:textId="0C83D5FF" w:rsidR="008F0F88" w:rsidRPr="00957B02" w:rsidRDefault="008F0F88" w:rsidP="003F6D1D">
      <w:pPr>
        <w:spacing w:after="0"/>
        <w:jc w:val="both"/>
        <w:textAlignment w:val="baseline"/>
        <w:rPr>
          <w:rFonts w:eastAsia="Times New Roman" w:cs="Segoe UI"/>
          <w:lang w:eastAsia="fr-FR"/>
        </w:rPr>
      </w:pPr>
      <w:r w:rsidRPr="00957B02">
        <w:rPr>
          <w:rFonts w:eastAsia="Times New Roman" w:cs="Calibri"/>
          <w:color w:val="000000"/>
          <w:lang w:eastAsia="fr-FR"/>
        </w:rPr>
        <w:t>Afin de faciliter le déroulement de l’étude, les collectivités s</w:t>
      </w:r>
      <w:r w:rsidR="00BB7A96">
        <w:rPr>
          <w:rFonts w:eastAsia="Times New Roman" w:cs="Calibri"/>
          <w:color w:val="000000"/>
          <w:lang w:eastAsia="fr-FR"/>
        </w:rPr>
        <w:t>ont</w:t>
      </w:r>
      <w:r w:rsidRPr="00957B02">
        <w:rPr>
          <w:rFonts w:eastAsia="Times New Roman" w:cs="Calibri"/>
          <w:color w:val="000000"/>
          <w:lang w:eastAsia="fr-FR"/>
        </w:rPr>
        <w:t xml:space="preserve"> </w:t>
      </w:r>
      <w:r w:rsidR="00BB7A96">
        <w:rPr>
          <w:rFonts w:eastAsia="Times New Roman" w:cs="Calibri"/>
          <w:color w:val="000000"/>
          <w:lang w:eastAsia="fr-FR"/>
        </w:rPr>
        <w:t>prêtes à s’</w:t>
      </w:r>
      <w:r w:rsidR="00BB7A96" w:rsidRPr="00957B02">
        <w:rPr>
          <w:rFonts w:eastAsia="Times New Roman" w:cs="Calibri"/>
          <w:color w:val="000000"/>
          <w:lang w:eastAsia="fr-FR"/>
        </w:rPr>
        <w:t>engag</w:t>
      </w:r>
      <w:r w:rsidR="00BB7A96">
        <w:rPr>
          <w:rFonts w:eastAsia="Times New Roman" w:cs="Calibri"/>
          <w:color w:val="000000"/>
          <w:lang w:eastAsia="fr-FR"/>
        </w:rPr>
        <w:t>er</w:t>
      </w:r>
      <w:r w:rsidR="00BB7A96" w:rsidRPr="00957B02">
        <w:rPr>
          <w:rFonts w:eastAsia="Times New Roman" w:cs="Calibri"/>
          <w:color w:val="000000"/>
          <w:lang w:eastAsia="fr-FR"/>
        </w:rPr>
        <w:t xml:space="preserve"> </w:t>
      </w:r>
      <w:r w:rsidRPr="00957B02">
        <w:rPr>
          <w:rFonts w:eastAsia="Times New Roman" w:cs="Calibri"/>
          <w:color w:val="000000"/>
          <w:lang w:eastAsia="fr-FR"/>
        </w:rPr>
        <w:t>sur les points suivants</w:t>
      </w:r>
      <w:r w:rsidRPr="00957B02">
        <w:rPr>
          <w:rFonts w:ascii="Cambria Math" w:eastAsia="Times New Roman" w:hAnsi="Cambria Math" w:cs="Cambria Math"/>
          <w:color w:val="000000"/>
          <w:lang w:eastAsia="fr-FR"/>
        </w:rPr>
        <w:t> </w:t>
      </w:r>
      <w:r w:rsidRPr="00957B02">
        <w:rPr>
          <w:rFonts w:eastAsia="Times New Roman" w:cs="Calibri"/>
          <w:color w:val="000000"/>
          <w:lang w:eastAsia="fr-FR"/>
        </w:rPr>
        <w:t>:</w:t>
      </w:r>
      <w:r w:rsidRPr="00957B02">
        <w:rPr>
          <w:rFonts w:ascii="Calibri" w:eastAsia="Times New Roman" w:hAnsi="Calibri" w:cs="Calibri"/>
          <w:color w:val="000000"/>
          <w:lang w:eastAsia="fr-FR"/>
        </w:rPr>
        <w:t> </w:t>
      </w:r>
    </w:p>
    <w:p w14:paraId="6CE61DD6" w14:textId="77777777" w:rsidR="008F0F88" w:rsidRPr="00287379" w:rsidRDefault="008F0F88" w:rsidP="003F6D1D">
      <w:pPr>
        <w:pStyle w:val="Paragraphedeliste"/>
        <w:numPr>
          <w:ilvl w:val="1"/>
          <w:numId w:val="24"/>
        </w:numPr>
        <w:spacing w:after="0"/>
        <w:jc w:val="both"/>
        <w:textAlignment w:val="baseline"/>
        <w:rPr>
          <w:rFonts w:eastAsia="Times New Roman" w:cs="Calibri"/>
          <w:lang w:eastAsia="fr-FR"/>
        </w:rPr>
      </w:pPr>
      <w:r w:rsidRPr="00287379">
        <w:rPr>
          <w:rFonts w:eastAsia="Times New Roman" w:cs="Calibri"/>
          <w:color w:val="000000"/>
          <w:lang w:eastAsia="fr-FR"/>
        </w:rPr>
        <w:t>Identification en interne d’un personnel qui aura la charge de l’interface avec le prestataire pour la gestion logistique de l’échantillonnage</w:t>
      </w:r>
      <w:r w:rsidRPr="00287379">
        <w:rPr>
          <w:rFonts w:ascii="Cambria Math" w:eastAsia="Times New Roman" w:hAnsi="Cambria Math" w:cs="Cambria Math"/>
          <w:color w:val="000000"/>
          <w:lang w:eastAsia="fr-FR"/>
        </w:rPr>
        <w:t> </w:t>
      </w:r>
      <w:r w:rsidRPr="00287379">
        <w:rPr>
          <w:rFonts w:eastAsia="Times New Roman" w:cs="Calibri"/>
          <w:color w:val="000000"/>
          <w:lang w:eastAsia="fr-FR"/>
        </w:rPr>
        <w:t>;</w:t>
      </w:r>
      <w:r w:rsidRPr="00287379">
        <w:rPr>
          <w:rFonts w:ascii="Calibri" w:eastAsia="Times New Roman" w:hAnsi="Calibri" w:cs="Calibri"/>
          <w:color w:val="000000"/>
          <w:lang w:eastAsia="fr-FR"/>
        </w:rPr>
        <w:t> </w:t>
      </w:r>
    </w:p>
    <w:p w14:paraId="418CE3FB" w14:textId="77777777" w:rsidR="004A4603" w:rsidRPr="004A4603" w:rsidRDefault="008F0F88" w:rsidP="003F6D1D">
      <w:pPr>
        <w:pStyle w:val="Paragraphedeliste"/>
        <w:numPr>
          <w:ilvl w:val="1"/>
          <w:numId w:val="24"/>
        </w:numPr>
        <w:jc w:val="both"/>
        <w:textAlignment w:val="baseline"/>
        <w:rPr>
          <w:rFonts w:eastAsia="Times New Roman" w:cs="Calibri"/>
          <w:lang w:eastAsia="fr-FR"/>
        </w:rPr>
      </w:pPr>
      <w:r w:rsidRPr="00287379">
        <w:rPr>
          <w:rFonts w:eastAsia="Times New Roman" w:cs="Calibri"/>
          <w:color w:val="000000"/>
          <w:lang w:eastAsia="fr-FR"/>
        </w:rPr>
        <w:t xml:space="preserve">Mise à disposition de zones d’échantillonnage et de caractérisation pour la durée de la campagne qui seront d’environ 50 à 100m². Dans la mesure du possible, </w:t>
      </w:r>
      <w:r w:rsidRPr="00287379">
        <w:rPr>
          <w:rFonts w:eastAsia="Times New Roman" w:cs="Calibri"/>
          <w:color w:val="000000"/>
          <w:lang w:eastAsia="fr-FR"/>
        </w:rPr>
        <w:lastRenderedPageBreak/>
        <w:t>elles seront bétonnées et couvertes (ou en partie</w:t>
      </w:r>
      <w:r w:rsidR="00B81D98">
        <w:rPr>
          <w:rFonts w:eastAsia="Times New Roman" w:cs="Calibri"/>
          <w:color w:val="000000"/>
          <w:lang w:eastAsia="fr-FR"/>
        </w:rPr>
        <w:t xml:space="preserve">, le titulaire devra prévoir </w:t>
      </w:r>
      <w:r w:rsidR="002D2CBB">
        <w:rPr>
          <w:rFonts w:eastAsia="Times New Roman" w:cs="Calibri"/>
          <w:color w:val="000000"/>
          <w:lang w:eastAsia="fr-FR"/>
        </w:rPr>
        <w:t>le cas échéant</w:t>
      </w:r>
      <w:r w:rsidR="00B81D98">
        <w:rPr>
          <w:rFonts w:eastAsia="Times New Roman" w:cs="Calibri"/>
          <w:color w:val="000000"/>
          <w:lang w:eastAsia="fr-FR"/>
        </w:rPr>
        <w:t xml:space="preserve"> des moyens de son côté</w:t>
      </w:r>
      <w:r w:rsidRPr="00287379">
        <w:rPr>
          <w:rFonts w:eastAsia="Times New Roman" w:cs="Calibri"/>
          <w:color w:val="000000"/>
          <w:lang w:eastAsia="fr-FR"/>
        </w:rPr>
        <w:t xml:space="preserve">) avec accès à l’eau et </w:t>
      </w:r>
      <w:r w:rsidRPr="00FF4416">
        <w:rPr>
          <w:rFonts w:eastAsia="Times New Roman" w:cs="Calibri"/>
          <w:color w:val="000000"/>
          <w:lang w:eastAsia="fr-FR"/>
        </w:rPr>
        <w:t>l’électricité</w:t>
      </w:r>
      <w:r w:rsidR="00D427BF" w:rsidRPr="00D427BF">
        <w:rPr>
          <w:rFonts w:eastAsia="Times New Roman" w:cs="Calibri"/>
          <w:color w:val="000000"/>
          <w:lang w:eastAsia="fr-FR"/>
        </w:rPr>
        <w:t xml:space="preserve">. </w:t>
      </w:r>
    </w:p>
    <w:p w14:paraId="1C20BD1D" w14:textId="77777777" w:rsidR="004A4603" w:rsidRDefault="004A4603" w:rsidP="004A4603">
      <w:pPr>
        <w:jc w:val="both"/>
        <w:textAlignment w:val="baseline"/>
        <w:rPr>
          <w:rFonts w:eastAsia="Times New Roman" w:cs="Calibri"/>
          <w:color w:val="000000"/>
          <w:lang w:eastAsia="fr-FR"/>
        </w:rPr>
      </w:pPr>
    </w:p>
    <w:p w14:paraId="2AE28298" w14:textId="39BCD413" w:rsidR="002D2CBB" w:rsidRPr="004A4603" w:rsidRDefault="00D427BF" w:rsidP="004A4603">
      <w:pPr>
        <w:jc w:val="both"/>
        <w:textAlignment w:val="baseline"/>
        <w:rPr>
          <w:rFonts w:eastAsia="Times New Roman" w:cs="Calibri"/>
          <w:lang w:eastAsia="fr-FR"/>
        </w:rPr>
      </w:pPr>
      <w:r w:rsidRPr="004A4603">
        <w:rPr>
          <w:rFonts w:eastAsia="Times New Roman" w:cs="Calibri"/>
          <w:color w:val="000000"/>
          <w:lang w:eastAsia="fr-FR"/>
        </w:rPr>
        <w:t>Les sites pressentis sont :</w:t>
      </w:r>
    </w:p>
    <w:p w14:paraId="75D77873" w14:textId="7DAEC722" w:rsidR="00FF4416" w:rsidRPr="00FF4416" w:rsidRDefault="00130E5E" w:rsidP="003F6D1D">
      <w:pPr>
        <w:numPr>
          <w:ilvl w:val="0"/>
          <w:numId w:val="25"/>
        </w:numPr>
        <w:spacing w:before="0" w:after="0"/>
        <w:ind w:left="1276"/>
        <w:jc w:val="both"/>
        <w:textAlignment w:val="baseline"/>
        <w:rPr>
          <w:rFonts w:eastAsia="Times New Roman" w:cs="Calibri"/>
          <w:lang w:eastAsia="fr-FR"/>
        </w:rPr>
      </w:pPr>
      <w:r>
        <w:rPr>
          <w:rFonts w:cs="Arial"/>
        </w:rPr>
        <w:t>RUNEVA/CTVD</w:t>
      </w:r>
      <w:r w:rsidRPr="00FF4416">
        <w:rPr>
          <w:rFonts w:cs="Arial"/>
        </w:rPr>
        <w:t xml:space="preserve"> </w:t>
      </w:r>
      <w:r w:rsidR="00FF4416" w:rsidRPr="00FF4416">
        <w:rPr>
          <w:rFonts w:cs="Arial"/>
        </w:rPr>
        <w:t>de La Rivière Saint-Etienne : contact HCE (ILEVA)</w:t>
      </w:r>
    </w:p>
    <w:p w14:paraId="6634CEA8" w14:textId="346C4320" w:rsidR="00FF4416" w:rsidRPr="00FF4416" w:rsidRDefault="00FF4416" w:rsidP="003F6D1D">
      <w:pPr>
        <w:numPr>
          <w:ilvl w:val="0"/>
          <w:numId w:val="25"/>
        </w:numPr>
        <w:spacing w:before="0" w:after="0"/>
        <w:ind w:left="1276"/>
        <w:jc w:val="both"/>
        <w:textAlignment w:val="baseline"/>
        <w:rPr>
          <w:rFonts w:eastAsia="Times New Roman" w:cs="Calibri"/>
          <w:lang w:eastAsia="fr-FR"/>
        </w:rPr>
      </w:pPr>
      <w:r w:rsidRPr="00FF4416">
        <w:rPr>
          <w:rFonts w:cs="Arial"/>
        </w:rPr>
        <w:t>Le centre de transit des encombrants du Port : contact CYCLEA (</w:t>
      </w:r>
      <w:r w:rsidR="00E47E4C">
        <w:rPr>
          <w:rFonts w:cs="Arial"/>
        </w:rPr>
        <w:t>ILEVA</w:t>
      </w:r>
      <w:r w:rsidRPr="00FF4416">
        <w:rPr>
          <w:rFonts w:cs="Arial"/>
        </w:rPr>
        <w:t>)</w:t>
      </w:r>
    </w:p>
    <w:p w14:paraId="431E8CD8" w14:textId="7EACD276" w:rsidR="00FF4416" w:rsidRPr="00FF4416" w:rsidRDefault="00FF4416" w:rsidP="003F6D1D">
      <w:pPr>
        <w:numPr>
          <w:ilvl w:val="0"/>
          <w:numId w:val="25"/>
        </w:numPr>
        <w:spacing w:before="0" w:after="0"/>
        <w:ind w:left="1276"/>
        <w:jc w:val="both"/>
        <w:textAlignment w:val="baseline"/>
        <w:rPr>
          <w:rFonts w:eastAsia="Times New Roman" w:cs="Calibri"/>
          <w:lang w:eastAsia="fr-FR"/>
        </w:rPr>
      </w:pPr>
      <w:r w:rsidRPr="00FF4416">
        <w:rPr>
          <w:rFonts w:cs="Arial"/>
        </w:rPr>
        <w:t>Le centre de transit de la Jamaïque : contact CINOR</w:t>
      </w:r>
    </w:p>
    <w:p w14:paraId="401BD217" w14:textId="05DEB063" w:rsidR="00FF4416" w:rsidRPr="00FF4416" w:rsidRDefault="00130E5E" w:rsidP="003F6D1D">
      <w:pPr>
        <w:numPr>
          <w:ilvl w:val="0"/>
          <w:numId w:val="25"/>
        </w:numPr>
        <w:spacing w:before="0" w:after="0"/>
        <w:ind w:left="1276"/>
        <w:jc w:val="both"/>
        <w:textAlignment w:val="baseline"/>
        <w:rPr>
          <w:rFonts w:eastAsia="Times New Roman" w:cs="Calibri"/>
          <w:lang w:eastAsia="fr-FR"/>
        </w:rPr>
      </w:pPr>
      <w:r>
        <w:rPr>
          <w:rFonts w:cs="Arial"/>
        </w:rPr>
        <w:t>INOVEST/ISDND à</w:t>
      </w:r>
      <w:r w:rsidR="00FF4416" w:rsidRPr="00FF4416">
        <w:rPr>
          <w:rFonts w:cs="Arial"/>
        </w:rPr>
        <w:t xml:space="preserve"> Sainte-Suzanne : contact SUEZ RV REUNION (SYDNE)</w:t>
      </w:r>
    </w:p>
    <w:p w14:paraId="733A9594" w14:textId="5DFABBAC" w:rsidR="008F0F88" w:rsidRPr="00957B02" w:rsidRDefault="008F0F88" w:rsidP="003F6D1D">
      <w:pPr>
        <w:numPr>
          <w:ilvl w:val="0"/>
          <w:numId w:val="26"/>
        </w:numPr>
        <w:spacing w:after="0"/>
        <w:jc w:val="both"/>
        <w:textAlignment w:val="baseline"/>
        <w:rPr>
          <w:rFonts w:eastAsia="Times New Roman" w:cs="Calibri"/>
          <w:lang w:eastAsia="fr-FR"/>
        </w:rPr>
      </w:pPr>
      <w:r w:rsidRPr="00FF4416">
        <w:rPr>
          <w:rFonts w:eastAsia="Times New Roman" w:cs="Calibri"/>
          <w:color w:val="000000"/>
          <w:lang w:eastAsia="fr-FR"/>
        </w:rPr>
        <w:t>Mise à disposition d’un camion benne à ordures ménagères (BOM) ou d’un camion grapin avec chauffeur mobilisés dans le cadre des collectes quotidiennes des</w:t>
      </w:r>
      <w:r w:rsidRPr="00957B02">
        <w:rPr>
          <w:rFonts w:eastAsia="Times New Roman" w:cs="Calibri"/>
          <w:color w:val="000000"/>
          <w:lang w:eastAsia="fr-FR"/>
        </w:rPr>
        <w:t xml:space="preserve"> ordures ménagères résiduelles </w:t>
      </w:r>
      <w:r w:rsidR="004301DC">
        <w:rPr>
          <w:rFonts w:eastAsia="Times New Roman" w:cs="Calibri"/>
          <w:color w:val="000000"/>
          <w:lang w:eastAsia="fr-FR"/>
        </w:rPr>
        <w:t xml:space="preserve">et </w:t>
      </w:r>
      <w:r w:rsidR="00D75625">
        <w:rPr>
          <w:rFonts w:eastAsia="Times New Roman" w:cs="Calibri"/>
          <w:color w:val="000000"/>
          <w:lang w:eastAsia="fr-FR"/>
        </w:rPr>
        <w:t>des circuits ZAE p</w:t>
      </w:r>
      <w:r w:rsidR="003C7CC5">
        <w:rPr>
          <w:rFonts w:eastAsia="Times New Roman" w:cs="Calibri"/>
          <w:color w:val="000000"/>
          <w:lang w:eastAsia="fr-FR"/>
        </w:rPr>
        <w:t>o</w:t>
      </w:r>
      <w:r w:rsidR="00D75625">
        <w:rPr>
          <w:rFonts w:eastAsia="Times New Roman" w:cs="Calibri"/>
          <w:color w:val="000000"/>
          <w:lang w:eastAsia="fr-FR"/>
        </w:rPr>
        <w:t xml:space="preserve">ur les DAE </w:t>
      </w:r>
      <w:r w:rsidRPr="00957B02">
        <w:rPr>
          <w:rFonts w:eastAsia="Times New Roman" w:cs="Calibri"/>
          <w:color w:val="000000"/>
          <w:lang w:eastAsia="fr-FR"/>
        </w:rPr>
        <w:t>pour collecter les échantillons</w:t>
      </w:r>
      <w:r w:rsidRPr="00957B02">
        <w:rPr>
          <w:rFonts w:ascii="Cambria Math" w:eastAsia="Times New Roman" w:hAnsi="Cambria Math" w:cs="Cambria Math"/>
          <w:color w:val="000000"/>
          <w:lang w:eastAsia="fr-FR"/>
        </w:rPr>
        <w:t> </w:t>
      </w:r>
      <w:r w:rsidRPr="00957B02">
        <w:rPr>
          <w:rFonts w:eastAsia="Times New Roman" w:cs="Calibri"/>
          <w:color w:val="000000"/>
          <w:lang w:eastAsia="fr-FR"/>
        </w:rPr>
        <w:t>;</w:t>
      </w:r>
      <w:r w:rsidRPr="00957B02">
        <w:rPr>
          <w:rFonts w:ascii="Calibri" w:eastAsia="Times New Roman" w:hAnsi="Calibri" w:cs="Calibri"/>
          <w:color w:val="000000"/>
          <w:lang w:eastAsia="fr-FR"/>
        </w:rPr>
        <w:t> </w:t>
      </w:r>
    </w:p>
    <w:p w14:paraId="29894322" w14:textId="77777777" w:rsidR="008F0F88" w:rsidRPr="00957B02" w:rsidRDefault="008F0F88" w:rsidP="003F6D1D">
      <w:pPr>
        <w:numPr>
          <w:ilvl w:val="0"/>
          <w:numId w:val="26"/>
        </w:numPr>
        <w:spacing w:after="0"/>
        <w:jc w:val="both"/>
        <w:textAlignment w:val="baseline"/>
        <w:rPr>
          <w:rFonts w:eastAsia="Times New Roman" w:cs="Calibri"/>
          <w:lang w:eastAsia="fr-FR"/>
        </w:rPr>
      </w:pPr>
      <w:r w:rsidRPr="00957B02">
        <w:rPr>
          <w:rFonts w:eastAsia="Times New Roman" w:cs="Calibri"/>
          <w:color w:val="000000"/>
          <w:lang w:eastAsia="fr-FR"/>
        </w:rPr>
        <w:t>Mise à disposition d’engins de manutention avec chauffeur pour la constitution des échantillons dans les exutoires respectifs</w:t>
      </w:r>
      <w:r w:rsidRPr="00957B02">
        <w:rPr>
          <w:rFonts w:ascii="Cambria Math" w:eastAsia="Times New Roman" w:hAnsi="Cambria Math" w:cs="Cambria Math"/>
          <w:color w:val="000000"/>
          <w:lang w:eastAsia="fr-FR"/>
        </w:rPr>
        <w:t> </w:t>
      </w:r>
      <w:r w:rsidRPr="00957B02">
        <w:rPr>
          <w:rFonts w:eastAsia="Times New Roman" w:cs="Calibri"/>
          <w:color w:val="000000"/>
          <w:lang w:eastAsia="fr-FR"/>
        </w:rPr>
        <w:t>;</w:t>
      </w:r>
      <w:r w:rsidRPr="00957B02">
        <w:rPr>
          <w:rFonts w:ascii="Calibri" w:eastAsia="Times New Roman" w:hAnsi="Calibri" w:cs="Calibri"/>
          <w:color w:val="000000"/>
          <w:lang w:eastAsia="fr-FR"/>
        </w:rPr>
        <w:t> </w:t>
      </w:r>
    </w:p>
    <w:p w14:paraId="03834568" w14:textId="1A8E069D" w:rsidR="008F0F88" w:rsidRPr="00935A60" w:rsidRDefault="008F0F88" w:rsidP="00474D06">
      <w:pPr>
        <w:numPr>
          <w:ilvl w:val="0"/>
          <w:numId w:val="26"/>
        </w:numPr>
        <w:spacing w:before="0" w:after="0" w:line="259" w:lineRule="auto"/>
        <w:jc w:val="both"/>
        <w:textAlignment w:val="baseline"/>
        <w:rPr>
          <w:rFonts w:ascii="Calibri" w:eastAsia="Times New Roman" w:hAnsi="Calibri" w:cs="Calibri"/>
          <w:color w:val="000000"/>
          <w:lang w:eastAsia="fr-FR"/>
        </w:rPr>
      </w:pPr>
      <w:r w:rsidRPr="00935A60">
        <w:rPr>
          <w:rFonts w:eastAsia="Times New Roman" w:cs="Calibri"/>
          <w:color w:val="000000"/>
          <w:lang w:eastAsia="fr-FR"/>
        </w:rPr>
        <w:t>Mise à disposition de bacs à ordures ménagères ainsi qu’une benne de stockage</w:t>
      </w:r>
      <w:r w:rsidRPr="00935A60">
        <w:rPr>
          <w:rFonts w:ascii="Cambria Math" w:eastAsia="Times New Roman" w:hAnsi="Cambria Math" w:cs="Cambria Math"/>
          <w:color w:val="000000"/>
          <w:lang w:eastAsia="fr-FR"/>
        </w:rPr>
        <w:t> </w:t>
      </w:r>
      <w:r w:rsidR="00FF4416" w:rsidRPr="00935A60">
        <w:rPr>
          <w:rFonts w:eastAsia="Times New Roman" w:cs="Marianne"/>
          <w:color w:val="000000"/>
          <w:lang w:eastAsia="fr-FR"/>
        </w:rPr>
        <w:t xml:space="preserve">aux </w:t>
      </w:r>
      <w:r w:rsidRPr="00935A60">
        <w:rPr>
          <w:rFonts w:eastAsia="Times New Roman" w:cs="Calibri"/>
          <w:color w:val="000000"/>
          <w:lang w:eastAsia="fr-FR"/>
        </w:rPr>
        <w:t xml:space="preserve">ISDND </w:t>
      </w:r>
      <w:r w:rsidR="00B81D98" w:rsidRPr="00935A60">
        <w:rPr>
          <w:rFonts w:cs="Arial"/>
        </w:rPr>
        <w:t>de La Rivière Saint-Etienne </w:t>
      </w:r>
      <w:r w:rsidR="00FF4416" w:rsidRPr="00935A60">
        <w:rPr>
          <w:rFonts w:eastAsia="Times New Roman" w:cs="Calibri"/>
          <w:color w:val="000000"/>
          <w:lang w:eastAsia="fr-FR"/>
        </w:rPr>
        <w:t>et Sainte-Suzanne ;</w:t>
      </w:r>
      <w:r w:rsidRPr="00935A60">
        <w:rPr>
          <w:rFonts w:ascii="Calibri" w:eastAsia="Times New Roman" w:hAnsi="Calibri" w:cs="Calibri"/>
          <w:color w:val="000000"/>
          <w:lang w:eastAsia="fr-FR"/>
        </w:rPr>
        <w:t> </w:t>
      </w:r>
    </w:p>
    <w:p w14:paraId="05862ABE" w14:textId="20CBF24B" w:rsidR="008F0F88" w:rsidRPr="00957B02" w:rsidRDefault="008F0F88" w:rsidP="003F6D1D">
      <w:pPr>
        <w:numPr>
          <w:ilvl w:val="0"/>
          <w:numId w:val="26"/>
        </w:numPr>
        <w:spacing w:after="0"/>
        <w:jc w:val="both"/>
        <w:textAlignment w:val="baseline"/>
        <w:rPr>
          <w:rFonts w:eastAsia="Times New Roman" w:cs="Calibri"/>
          <w:lang w:eastAsia="fr-FR"/>
        </w:rPr>
      </w:pPr>
      <w:r w:rsidRPr="00957B02">
        <w:rPr>
          <w:rFonts w:eastAsia="Times New Roman" w:cs="Calibri"/>
          <w:color w:val="000000"/>
          <w:lang w:eastAsia="fr-FR"/>
        </w:rPr>
        <w:t>Adaptation et organisation ponctuelle de circuits de collecte adaptés aux caractérisations prévues</w:t>
      </w:r>
      <w:r w:rsidRPr="00957B02">
        <w:rPr>
          <w:rFonts w:ascii="Cambria Math" w:eastAsia="Times New Roman" w:hAnsi="Cambria Math" w:cs="Cambria Math"/>
          <w:color w:val="000000"/>
          <w:lang w:eastAsia="fr-FR"/>
        </w:rPr>
        <w:t> </w:t>
      </w:r>
      <w:r w:rsidRPr="00957B02">
        <w:rPr>
          <w:rFonts w:eastAsia="Times New Roman" w:cs="Calibri"/>
          <w:color w:val="000000"/>
          <w:lang w:eastAsia="fr-FR"/>
        </w:rPr>
        <w:t>: circuits en zone d</w:t>
      </w:r>
      <w:r w:rsidRPr="00957B02">
        <w:rPr>
          <w:rFonts w:eastAsia="Times New Roman" w:cs="Marianne"/>
          <w:color w:val="000000"/>
          <w:lang w:eastAsia="fr-FR"/>
        </w:rPr>
        <w:t>’</w:t>
      </w:r>
      <w:r w:rsidRPr="00957B02">
        <w:rPr>
          <w:rFonts w:eastAsia="Times New Roman" w:cs="Calibri"/>
          <w:color w:val="000000"/>
          <w:lang w:eastAsia="fr-FR"/>
        </w:rPr>
        <w:t>activit</w:t>
      </w:r>
      <w:r w:rsidRPr="00957B02">
        <w:rPr>
          <w:rFonts w:eastAsia="Times New Roman" w:cs="Marianne"/>
          <w:color w:val="000000"/>
          <w:lang w:eastAsia="fr-FR"/>
        </w:rPr>
        <w:t>é</w:t>
      </w:r>
      <w:r w:rsidRPr="00957B02">
        <w:rPr>
          <w:rFonts w:eastAsia="Times New Roman" w:cs="Calibri"/>
          <w:color w:val="000000"/>
          <w:lang w:eastAsia="fr-FR"/>
        </w:rPr>
        <w:t xml:space="preserve"> </w:t>
      </w:r>
      <w:r w:rsidRPr="00957B02">
        <w:rPr>
          <w:rFonts w:eastAsia="Times New Roman" w:cs="Marianne"/>
          <w:color w:val="000000"/>
          <w:lang w:eastAsia="fr-FR"/>
        </w:rPr>
        <w:t>é</w:t>
      </w:r>
      <w:r w:rsidRPr="00957B02">
        <w:rPr>
          <w:rFonts w:eastAsia="Times New Roman" w:cs="Calibri"/>
          <w:color w:val="000000"/>
          <w:lang w:eastAsia="fr-FR"/>
        </w:rPr>
        <w:t>conomique, circuits spécifiques «</w:t>
      </w:r>
      <w:r w:rsidRPr="00957B02">
        <w:rPr>
          <w:rFonts w:ascii="Cambria Math" w:eastAsia="Times New Roman" w:hAnsi="Cambria Math" w:cs="Cambria Math"/>
          <w:color w:val="000000"/>
          <w:lang w:eastAsia="fr-FR"/>
        </w:rPr>
        <w:t> </w:t>
      </w:r>
      <w:r w:rsidRPr="00957B02">
        <w:rPr>
          <w:rFonts w:eastAsia="Times New Roman" w:cs="Calibri"/>
          <w:color w:val="000000"/>
          <w:lang w:eastAsia="fr-FR"/>
        </w:rPr>
        <w:t>r</w:t>
      </w:r>
      <w:r w:rsidRPr="00957B02">
        <w:rPr>
          <w:rFonts w:eastAsia="Times New Roman" w:cs="Marianne"/>
          <w:color w:val="000000"/>
          <w:lang w:eastAsia="fr-FR"/>
        </w:rPr>
        <w:t>é</w:t>
      </w:r>
      <w:r w:rsidRPr="00957B02">
        <w:rPr>
          <w:rFonts w:eastAsia="Times New Roman" w:cs="Calibri"/>
          <w:color w:val="000000"/>
          <w:lang w:eastAsia="fr-FR"/>
        </w:rPr>
        <w:t>sorption</w:t>
      </w:r>
      <w:r w:rsidRPr="00957B02">
        <w:rPr>
          <w:rFonts w:ascii="Cambria Math" w:eastAsia="Times New Roman" w:hAnsi="Cambria Math" w:cs="Cambria Math"/>
          <w:color w:val="000000"/>
          <w:lang w:eastAsia="fr-FR"/>
        </w:rPr>
        <w:t> </w:t>
      </w:r>
      <w:r w:rsidRPr="00957B02">
        <w:rPr>
          <w:rFonts w:eastAsia="Times New Roman" w:cs="Marianne"/>
          <w:color w:val="000000"/>
          <w:lang w:eastAsia="fr-FR"/>
        </w:rPr>
        <w:t>»</w:t>
      </w:r>
      <w:r w:rsidRPr="00957B02">
        <w:rPr>
          <w:rFonts w:eastAsia="Times New Roman" w:cs="Calibri"/>
          <w:color w:val="000000"/>
          <w:lang w:eastAsia="fr-FR"/>
        </w:rPr>
        <w:t xml:space="preserve"> de d</w:t>
      </w:r>
      <w:r w:rsidRPr="00957B02">
        <w:rPr>
          <w:rFonts w:eastAsia="Times New Roman" w:cs="Marianne"/>
          <w:color w:val="000000"/>
          <w:lang w:eastAsia="fr-FR"/>
        </w:rPr>
        <w:t>é</w:t>
      </w:r>
      <w:r w:rsidRPr="00957B02">
        <w:rPr>
          <w:rFonts w:eastAsia="Times New Roman" w:cs="Calibri"/>
          <w:color w:val="000000"/>
          <w:lang w:eastAsia="fr-FR"/>
        </w:rPr>
        <w:t>p</w:t>
      </w:r>
      <w:r w:rsidRPr="00957B02">
        <w:rPr>
          <w:rFonts w:eastAsia="Times New Roman" w:cs="Marianne"/>
          <w:color w:val="000000"/>
          <w:lang w:eastAsia="fr-FR"/>
        </w:rPr>
        <w:t>ô</w:t>
      </w:r>
      <w:r w:rsidRPr="00957B02">
        <w:rPr>
          <w:rFonts w:eastAsia="Times New Roman" w:cs="Calibri"/>
          <w:color w:val="000000"/>
          <w:lang w:eastAsia="fr-FR"/>
        </w:rPr>
        <w:t>ts sauvages, circuits d</w:t>
      </w:r>
      <w:r w:rsidRPr="00957B02">
        <w:rPr>
          <w:rFonts w:eastAsia="Times New Roman" w:cs="Marianne"/>
          <w:color w:val="000000"/>
          <w:lang w:eastAsia="fr-FR"/>
        </w:rPr>
        <w:t>é</w:t>
      </w:r>
      <w:r w:rsidRPr="00957B02">
        <w:rPr>
          <w:rFonts w:eastAsia="Times New Roman" w:cs="Calibri"/>
          <w:color w:val="000000"/>
          <w:lang w:eastAsia="fr-FR"/>
        </w:rPr>
        <w:t>chets m</w:t>
      </w:r>
      <w:r w:rsidRPr="00957B02">
        <w:rPr>
          <w:rFonts w:eastAsia="Times New Roman" w:cs="Marianne"/>
          <w:color w:val="000000"/>
          <w:lang w:eastAsia="fr-FR"/>
        </w:rPr>
        <w:t>é</w:t>
      </w:r>
      <w:r w:rsidRPr="00957B02">
        <w:rPr>
          <w:rFonts w:eastAsia="Times New Roman" w:cs="Calibri"/>
          <w:color w:val="000000"/>
          <w:lang w:eastAsia="fr-FR"/>
        </w:rPr>
        <w:t>nagers et assimil</w:t>
      </w:r>
      <w:r w:rsidRPr="00957B02">
        <w:rPr>
          <w:rFonts w:eastAsia="Times New Roman" w:cs="Marianne"/>
          <w:color w:val="000000"/>
          <w:lang w:eastAsia="fr-FR"/>
        </w:rPr>
        <w:t>é</w:t>
      </w:r>
      <w:r w:rsidRPr="00957B02">
        <w:rPr>
          <w:rFonts w:eastAsia="Times New Roman" w:cs="Calibri"/>
          <w:color w:val="000000"/>
          <w:lang w:eastAsia="fr-FR"/>
        </w:rPr>
        <w:t>s cibl</w:t>
      </w:r>
      <w:r w:rsidRPr="00957B02">
        <w:rPr>
          <w:rFonts w:eastAsia="Times New Roman" w:cs="Marianne"/>
          <w:color w:val="000000"/>
          <w:lang w:eastAsia="fr-FR"/>
        </w:rPr>
        <w:t>é</w:t>
      </w:r>
      <w:r w:rsidRPr="00957B02">
        <w:rPr>
          <w:rFonts w:eastAsia="Times New Roman" w:cs="Calibri"/>
          <w:color w:val="000000"/>
          <w:lang w:eastAsia="fr-FR"/>
        </w:rPr>
        <w:t>s sur certaines typologies d</w:t>
      </w:r>
      <w:r w:rsidRPr="00957B02">
        <w:rPr>
          <w:rFonts w:eastAsia="Times New Roman" w:cs="Marianne"/>
          <w:color w:val="000000"/>
          <w:lang w:eastAsia="fr-FR"/>
        </w:rPr>
        <w:t>’</w:t>
      </w:r>
      <w:r w:rsidRPr="00957B02">
        <w:rPr>
          <w:rFonts w:eastAsia="Times New Roman" w:cs="Calibri"/>
          <w:color w:val="000000"/>
          <w:lang w:eastAsia="fr-FR"/>
        </w:rPr>
        <w:t>habitats</w:t>
      </w:r>
      <w:r w:rsidR="00C51C4A">
        <w:rPr>
          <w:rFonts w:eastAsia="Times New Roman" w:cs="Calibri"/>
          <w:color w:val="000000"/>
          <w:lang w:eastAsia="fr-FR"/>
        </w:rPr>
        <w:t> ;</w:t>
      </w:r>
      <w:r w:rsidRPr="00957B02">
        <w:rPr>
          <w:rFonts w:ascii="Calibri" w:eastAsia="Times New Roman" w:hAnsi="Calibri" w:cs="Calibri"/>
          <w:color w:val="000000"/>
          <w:lang w:eastAsia="fr-FR"/>
        </w:rPr>
        <w:t>   </w:t>
      </w:r>
    </w:p>
    <w:p w14:paraId="0722704D" w14:textId="77777777" w:rsidR="008F0F88" w:rsidRPr="00B81D98" w:rsidRDefault="008F0F88" w:rsidP="003F6D1D">
      <w:pPr>
        <w:numPr>
          <w:ilvl w:val="0"/>
          <w:numId w:val="26"/>
        </w:numPr>
        <w:spacing w:after="0"/>
        <w:jc w:val="both"/>
        <w:textAlignment w:val="baseline"/>
        <w:rPr>
          <w:rFonts w:eastAsia="Times New Roman" w:cs="Calibri"/>
          <w:lang w:eastAsia="fr-FR"/>
        </w:rPr>
      </w:pPr>
      <w:r w:rsidRPr="00957B02">
        <w:rPr>
          <w:rFonts w:eastAsia="Times New Roman" w:cs="Calibri"/>
          <w:color w:val="000000"/>
          <w:lang w:eastAsia="fr-FR"/>
        </w:rPr>
        <w:t>La fourniture des documents techniques.</w:t>
      </w:r>
      <w:r w:rsidRPr="00957B02">
        <w:rPr>
          <w:rFonts w:ascii="Calibri" w:eastAsia="Times New Roman" w:hAnsi="Calibri" w:cs="Calibri"/>
          <w:color w:val="000000"/>
          <w:lang w:eastAsia="fr-FR"/>
        </w:rPr>
        <w:t> </w:t>
      </w:r>
    </w:p>
    <w:p w14:paraId="0482680D" w14:textId="77777777" w:rsidR="00B81D98" w:rsidRDefault="00B81D98" w:rsidP="003F6D1D">
      <w:pPr>
        <w:spacing w:after="0"/>
        <w:jc w:val="both"/>
        <w:textAlignment w:val="baseline"/>
        <w:rPr>
          <w:rFonts w:eastAsia="Times New Roman" w:cs="Calibri"/>
          <w:lang w:eastAsia="fr-FR"/>
        </w:rPr>
      </w:pPr>
    </w:p>
    <w:p w14:paraId="2D02B798" w14:textId="59EBD866" w:rsidR="00D81DE8" w:rsidRPr="005D7568" w:rsidRDefault="00D81DE8" w:rsidP="003F6D1D">
      <w:pPr>
        <w:pStyle w:val="Corpsdetexte"/>
        <w:spacing w:before="0" w:line="276" w:lineRule="auto"/>
        <w:rPr>
          <w:rFonts w:ascii="Marianne" w:hAnsi="Marianne" w:cs="Arial"/>
          <w:sz w:val="22"/>
        </w:rPr>
      </w:pPr>
      <w:r w:rsidRPr="005D7568">
        <w:rPr>
          <w:rFonts w:ascii="Marianne" w:hAnsi="Marianne" w:cs="Arial"/>
          <w:sz w:val="22"/>
        </w:rPr>
        <w:t xml:space="preserve">Le titulaire s’assurera dans la phase préparatoire </w:t>
      </w:r>
      <w:r w:rsidR="000E6CC2" w:rsidRPr="00EC3BC4">
        <w:rPr>
          <w:rFonts w:ascii="Marianne" w:hAnsi="Marianne" w:cs="Arial"/>
          <w:sz w:val="22"/>
        </w:rPr>
        <w:t xml:space="preserve">des </w:t>
      </w:r>
      <w:r w:rsidR="00473BE9">
        <w:rPr>
          <w:rFonts w:ascii="Marianne" w:hAnsi="Marianne" w:cs="Arial"/>
          <w:sz w:val="22"/>
        </w:rPr>
        <w:t>moyens identifiés</w:t>
      </w:r>
      <w:r w:rsidR="00473BE9" w:rsidRPr="00EC3BC4">
        <w:rPr>
          <w:rFonts w:ascii="Marianne" w:hAnsi="Marianne" w:cs="Arial"/>
          <w:sz w:val="22"/>
        </w:rPr>
        <w:t xml:space="preserve"> </w:t>
      </w:r>
      <w:r w:rsidR="000E6CC2" w:rsidRPr="00EC3BC4">
        <w:rPr>
          <w:rFonts w:ascii="Marianne" w:hAnsi="Marianne" w:cs="Arial"/>
          <w:sz w:val="22"/>
        </w:rPr>
        <w:t>ci-dessus</w:t>
      </w:r>
      <w:r w:rsidR="000E6CC2">
        <w:rPr>
          <w:rFonts w:ascii="Marianne" w:hAnsi="Marianne" w:cs="Arial"/>
          <w:sz w:val="22"/>
        </w:rPr>
        <w:t xml:space="preserve"> </w:t>
      </w:r>
      <w:r w:rsidRPr="005D7568">
        <w:rPr>
          <w:rFonts w:ascii="Marianne" w:hAnsi="Marianne" w:cs="Arial"/>
          <w:sz w:val="22"/>
        </w:rPr>
        <w:t>auprès des collectivités et de leurs prestataires</w:t>
      </w:r>
      <w:r w:rsidR="000E6CC2">
        <w:rPr>
          <w:rFonts w:ascii="Marianne" w:hAnsi="Marianne" w:cs="Arial"/>
          <w:sz w:val="22"/>
        </w:rPr>
        <w:t>.</w:t>
      </w:r>
      <w:r w:rsidRPr="005D7568">
        <w:rPr>
          <w:rFonts w:ascii="Marianne" w:hAnsi="Marianne" w:cs="Arial"/>
          <w:sz w:val="22"/>
        </w:rPr>
        <w:t xml:space="preserve"> </w:t>
      </w:r>
    </w:p>
    <w:p w14:paraId="7B0BAACA" w14:textId="77777777" w:rsidR="00D81DE8" w:rsidRDefault="00D81DE8" w:rsidP="003F6D1D">
      <w:pPr>
        <w:pStyle w:val="Corpsdetexte"/>
        <w:spacing w:before="0" w:line="276" w:lineRule="auto"/>
        <w:rPr>
          <w:rFonts w:ascii="Marianne" w:hAnsi="Marianne" w:cs="Arial"/>
          <w:b w:val="0"/>
          <w:bCs w:val="0"/>
          <w:sz w:val="22"/>
        </w:rPr>
      </w:pPr>
    </w:p>
    <w:p w14:paraId="6BB307FD" w14:textId="4D494841" w:rsidR="00B81D98" w:rsidRPr="00B81D98" w:rsidRDefault="00B81D98" w:rsidP="00526055">
      <w:pPr>
        <w:pStyle w:val="Corpsdetexte"/>
        <w:spacing w:before="0" w:after="240" w:line="276" w:lineRule="auto"/>
        <w:rPr>
          <w:rFonts w:ascii="Marianne" w:hAnsi="Marianne" w:cs="Arial"/>
          <w:b w:val="0"/>
          <w:bCs w:val="0"/>
          <w:sz w:val="22"/>
        </w:rPr>
      </w:pPr>
      <w:r w:rsidRPr="00B81D98">
        <w:rPr>
          <w:rFonts w:ascii="Marianne" w:hAnsi="Marianne" w:cs="Arial"/>
          <w:b w:val="0"/>
          <w:bCs w:val="0"/>
          <w:sz w:val="22"/>
        </w:rPr>
        <w:t xml:space="preserve">Les collectivités ne pourront pas mettre à disposition de main d’œuvre pour le tri et l’échantillonnage. </w:t>
      </w:r>
    </w:p>
    <w:p w14:paraId="4E465F75" w14:textId="77777777" w:rsidR="00B81D98" w:rsidRPr="00B81D98" w:rsidRDefault="00B81D98" w:rsidP="003F6D1D">
      <w:pPr>
        <w:spacing w:before="0"/>
        <w:jc w:val="both"/>
        <w:rPr>
          <w:rFonts w:cs="Arial"/>
        </w:rPr>
      </w:pPr>
      <w:r w:rsidRPr="00B81D98">
        <w:rPr>
          <w:rFonts w:cs="Arial"/>
        </w:rPr>
        <w:t>Les tables de tri, caisses, grilles de criblage, balances et autres matériels nécessaires à la réalisation des opérations de caractérisation restent à la charge du titulaire.</w:t>
      </w:r>
    </w:p>
    <w:p w14:paraId="7CC8F0BB" w14:textId="77777777" w:rsidR="00B81D98" w:rsidRPr="00B81D98" w:rsidRDefault="00B81D98" w:rsidP="003F6D1D">
      <w:pPr>
        <w:spacing w:before="0"/>
        <w:jc w:val="both"/>
        <w:rPr>
          <w:rFonts w:cs="Arial"/>
        </w:rPr>
      </w:pPr>
      <w:r w:rsidRPr="00B81D98">
        <w:rPr>
          <w:rFonts w:cs="Arial"/>
        </w:rPr>
        <w:t>La mise à disposition gratuite de bacs à ordures ménagères par les collectivités pour la caractérisation n’est pas garantie et devra, le cas échéant être évoquée avec les collectivités.</w:t>
      </w:r>
    </w:p>
    <w:p w14:paraId="09E5ACF5" w14:textId="668E9C88" w:rsidR="00B81D98" w:rsidRDefault="00B81D98" w:rsidP="2AEB3AF7">
      <w:pPr>
        <w:spacing w:before="0"/>
        <w:jc w:val="both"/>
        <w:rPr>
          <w:rFonts w:cs="Arial"/>
        </w:rPr>
      </w:pPr>
      <w:r w:rsidRPr="2AEB3AF7">
        <w:rPr>
          <w:rFonts w:cs="Arial"/>
        </w:rPr>
        <w:t>Le déploiement et reploiement des équipements utiles à la prestation, ainsi que le nettoyage strict du site occupé, restent à charge du titulaire du marché.</w:t>
      </w:r>
    </w:p>
    <w:p w14:paraId="6BC87456" w14:textId="4E8F388D" w:rsidR="2AEB3AF7" w:rsidRDefault="2AEB3AF7" w:rsidP="2AEB3AF7">
      <w:pPr>
        <w:spacing w:before="0"/>
        <w:jc w:val="both"/>
        <w:rPr>
          <w:rFonts w:cs="Arial"/>
        </w:rPr>
      </w:pPr>
    </w:p>
    <w:p w14:paraId="4F3AF311" w14:textId="7C79C55D" w:rsidR="008F0F88" w:rsidRPr="00957B02" w:rsidRDefault="008F0F88" w:rsidP="003F6D1D">
      <w:pPr>
        <w:pStyle w:val="Titre2"/>
        <w:numPr>
          <w:ilvl w:val="1"/>
          <w:numId w:val="16"/>
        </w:numPr>
        <w:tabs>
          <w:tab w:val="num" w:pos="1440"/>
        </w:tabs>
        <w:ind w:left="851"/>
      </w:pPr>
      <w:bookmarkStart w:id="33" w:name="_Toc212040192"/>
      <w:r w:rsidRPr="00957B02">
        <w:t xml:space="preserve">À la charge du </w:t>
      </w:r>
      <w:bookmarkEnd w:id="33"/>
      <w:r w:rsidR="00A73B54">
        <w:t>prestataire</w:t>
      </w:r>
      <w:r w:rsidRPr="00957B02">
        <w:rPr>
          <w:rFonts w:ascii="Calibri" w:hAnsi="Calibri" w:cs="Calibri"/>
        </w:rPr>
        <w:t>  </w:t>
      </w:r>
    </w:p>
    <w:p w14:paraId="238BBCC0" w14:textId="46B8FFE3" w:rsidR="008F0F88" w:rsidRPr="00957B02" w:rsidRDefault="008F0F88" w:rsidP="003F6D1D">
      <w:pPr>
        <w:spacing w:after="0"/>
        <w:jc w:val="both"/>
        <w:textAlignment w:val="baseline"/>
        <w:rPr>
          <w:rFonts w:eastAsia="Times New Roman" w:cs="Segoe UI"/>
          <w:lang w:eastAsia="fr-FR"/>
        </w:rPr>
      </w:pPr>
      <w:r w:rsidRPr="00957B02">
        <w:rPr>
          <w:rFonts w:eastAsia="Times New Roman" w:cs="Calibri"/>
          <w:color w:val="000000"/>
          <w:lang w:eastAsia="fr-FR"/>
        </w:rPr>
        <w:t>De manière générale l’acquisition et/ou la location du matériel, ainsi que la rémunération des conducteurs d’engins et des agents de tri font partie de la prestation. Il devra donc prévoir la location d’une camionnette pour réaliser le suivi de collecte.</w:t>
      </w:r>
      <w:r w:rsidRPr="00957B02">
        <w:rPr>
          <w:rFonts w:ascii="Calibri" w:eastAsia="Times New Roman" w:hAnsi="Calibri" w:cs="Calibri"/>
          <w:color w:val="000000"/>
          <w:lang w:eastAsia="fr-FR"/>
        </w:rPr>
        <w:t>  </w:t>
      </w:r>
    </w:p>
    <w:p w14:paraId="42D4E8F7" w14:textId="6304C440" w:rsidR="008F0F88" w:rsidRPr="00957B02" w:rsidRDefault="008F0F88" w:rsidP="003F6D1D">
      <w:pPr>
        <w:spacing w:after="0"/>
        <w:jc w:val="both"/>
        <w:textAlignment w:val="baseline"/>
        <w:rPr>
          <w:rFonts w:eastAsia="Times New Roman" w:cs="Segoe UI"/>
          <w:lang w:eastAsia="fr-FR"/>
        </w:rPr>
      </w:pPr>
      <w:r w:rsidRPr="43B365E1">
        <w:rPr>
          <w:rFonts w:eastAsia="Times New Roman" w:cs="Calibri"/>
          <w:color w:val="000000" w:themeColor="text1"/>
          <w:lang w:eastAsia="fr-FR"/>
        </w:rPr>
        <w:t xml:space="preserve">Lorsque les échantillons sont prélevés sur des collectes qui s’opèrent quotidiennement par les services de gestion de déchets locaux, une mutualisation des moyens de collecte et du chauffeur est en vigueur. </w:t>
      </w:r>
    </w:p>
    <w:p w14:paraId="48AF5885" w14:textId="09E3B49F" w:rsidR="001D08A1" w:rsidRPr="001D08A1" w:rsidRDefault="008F0F88" w:rsidP="001D08A1">
      <w:pPr>
        <w:spacing w:after="0"/>
        <w:jc w:val="both"/>
        <w:textAlignment w:val="baseline"/>
        <w:rPr>
          <w:rFonts w:eastAsia="Times New Roman" w:cs="Segoe UI"/>
          <w:lang w:eastAsia="fr-FR"/>
        </w:rPr>
      </w:pPr>
      <w:r w:rsidRPr="00957B02">
        <w:rPr>
          <w:rFonts w:eastAsia="Times New Roman" w:cs="Calibri"/>
          <w:color w:val="000000"/>
          <w:lang w:eastAsia="fr-FR"/>
        </w:rPr>
        <w:t xml:space="preserve">Tous les transports de matériel et d’échantillons nécessaires </w:t>
      </w:r>
      <w:r w:rsidRPr="00957B02">
        <w:rPr>
          <w:rFonts w:eastAsia="Times New Roman" w:cs="Segoe UI"/>
          <w:color w:val="000000"/>
          <w:lang w:eastAsia="fr-FR"/>
        </w:rPr>
        <w:t>à</w:t>
      </w:r>
      <w:r w:rsidRPr="00957B02">
        <w:rPr>
          <w:rFonts w:eastAsia="Times New Roman" w:cs="Calibri"/>
          <w:color w:val="000000"/>
          <w:lang w:eastAsia="fr-FR"/>
        </w:rPr>
        <w:t xml:space="preserve"> l'étude comme le </w:t>
      </w:r>
      <w:r w:rsidRPr="00957B02">
        <w:rPr>
          <w:rFonts w:eastAsia="Times New Roman" w:cs="Calibri"/>
          <w:lang w:eastAsia="fr-FR"/>
        </w:rPr>
        <w:t>transfert éventuel des échantillons obtenus du lieu d’échantillonnage vers le lieu de tri</w:t>
      </w:r>
      <w:r w:rsidRPr="00957B02">
        <w:rPr>
          <w:rFonts w:eastAsia="Times New Roman" w:cs="Calibri"/>
          <w:color w:val="000000"/>
          <w:lang w:eastAsia="fr-FR"/>
        </w:rPr>
        <w:t xml:space="preserve"> sont à la charge du prestataire ainsi que l’évacuation des déchets dans les filières dédiées et le nettoyage des aires après chaque opération de tri.</w:t>
      </w:r>
      <w:r w:rsidRPr="00957B02">
        <w:rPr>
          <w:rFonts w:ascii="Calibri" w:eastAsia="Times New Roman" w:hAnsi="Calibri" w:cs="Calibri"/>
          <w:color w:val="000000"/>
          <w:lang w:eastAsia="fr-FR"/>
        </w:rPr>
        <w:t>  </w:t>
      </w:r>
    </w:p>
    <w:p w14:paraId="25F88743" w14:textId="1D225AB1" w:rsidR="008F0F88" w:rsidRPr="00957B02" w:rsidRDefault="008F0F88" w:rsidP="003F6D1D">
      <w:pPr>
        <w:spacing w:after="0"/>
        <w:jc w:val="both"/>
        <w:textAlignment w:val="baseline"/>
        <w:rPr>
          <w:rFonts w:eastAsia="Times New Roman" w:cs="Segoe UI"/>
          <w:lang w:eastAsia="fr-FR"/>
        </w:rPr>
      </w:pPr>
      <w:r w:rsidRPr="00957B02">
        <w:rPr>
          <w:rFonts w:eastAsia="Times New Roman" w:cs="Calibri"/>
          <w:color w:val="000000"/>
          <w:lang w:eastAsia="fr-FR"/>
        </w:rPr>
        <w:t xml:space="preserve">Concernant les zones d’échantillonnage et de caractérisation, le prestataire peut bénéficier d’un espace sécurisé mis à sa disposition sur les sites d’élimination des collectivités ainsi que des moyens de manutentions disponibles. Il devra pour cela </w:t>
      </w:r>
      <w:r w:rsidRPr="00957B02">
        <w:rPr>
          <w:rFonts w:eastAsia="Times New Roman" w:cs="Calibri"/>
          <w:lang w:eastAsia="fr-FR"/>
        </w:rPr>
        <w:t xml:space="preserve">se rapprocher du gestionnaire de site pour prévoir les modalités de mise en œuvre. </w:t>
      </w:r>
      <w:r w:rsidRPr="00957B02">
        <w:rPr>
          <w:rFonts w:eastAsia="Times New Roman" w:cs="Calibri"/>
          <w:color w:val="000000"/>
          <w:lang w:eastAsia="fr-FR"/>
        </w:rPr>
        <w:t xml:space="preserve">Le titulaire vérifiera </w:t>
      </w:r>
      <w:r w:rsidRPr="00957B02">
        <w:rPr>
          <w:rFonts w:eastAsia="Times New Roman" w:cs="Segoe UI"/>
          <w:color w:val="000000"/>
          <w:lang w:eastAsia="fr-FR"/>
        </w:rPr>
        <w:t xml:space="preserve">également </w:t>
      </w:r>
      <w:r w:rsidRPr="00957B02">
        <w:rPr>
          <w:rFonts w:eastAsia="Times New Roman" w:cs="Calibri"/>
          <w:color w:val="000000"/>
          <w:lang w:eastAsia="fr-FR"/>
        </w:rPr>
        <w:t>la disponibilité d’un pont bascule ou d’autres moyens de pesée.</w:t>
      </w:r>
      <w:r w:rsidRPr="00957B02">
        <w:rPr>
          <w:rFonts w:ascii="Calibri" w:eastAsia="Times New Roman" w:hAnsi="Calibri" w:cs="Calibri"/>
          <w:color w:val="000000"/>
          <w:lang w:eastAsia="fr-FR"/>
        </w:rPr>
        <w:t> </w:t>
      </w:r>
    </w:p>
    <w:p w14:paraId="4A69D69A" w14:textId="64DB31C1" w:rsidR="008F0F88" w:rsidRPr="00957B02" w:rsidRDefault="008F0F88" w:rsidP="003F6D1D">
      <w:pPr>
        <w:spacing w:after="0"/>
        <w:jc w:val="both"/>
        <w:textAlignment w:val="baseline"/>
        <w:rPr>
          <w:rFonts w:eastAsia="Times New Roman" w:cs="Segoe UI"/>
          <w:lang w:eastAsia="fr-FR"/>
        </w:rPr>
      </w:pPr>
      <w:r w:rsidRPr="00957B02">
        <w:rPr>
          <w:rFonts w:eastAsia="Times New Roman" w:cs="Calibri"/>
          <w:color w:val="000000"/>
          <w:lang w:eastAsia="fr-FR"/>
        </w:rPr>
        <w:t>Sur les zones éphémères d’échantillonnage et de caractérisation, comme pour les sites isolés, le titulaire prendra contact au minimum un mois à l’avance avec la mairie en question pour bénéficier d’un espace dédié ainsi que le matériel présent sur place</w:t>
      </w:r>
      <w:r w:rsidRPr="00957B02">
        <w:rPr>
          <w:rFonts w:ascii="Cambria Math" w:eastAsia="Times New Roman" w:hAnsi="Cambria Math" w:cs="Cambria Math"/>
          <w:color w:val="000000"/>
          <w:lang w:eastAsia="fr-FR"/>
        </w:rPr>
        <w:t> </w:t>
      </w:r>
      <w:r w:rsidRPr="00957B02">
        <w:rPr>
          <w:rFonts w:eastAsia="Times New Roman" w:cs="Calibri"/>
          <w:color w:val="000000"/>
          <w:lang w:eastAsia="fr-FR"/>
        </w:rPr>
        <w:t>: chapiteaux, bacs 200L, b</w:t>
      </w:r>
      <w:r w:rsidRPr="00957B02">
        <w:rPr>
          <w:rFonts w:eastAsia="Times New Roman" w:cs="Marianne"/>
          <w:color w:val="000000"/>
          <w:lang w:eastAsia="fr-FR"/>
        </w:rPr>
        <w:t>â</w:t>
      </w:r>
      <w:r w:rsidRPr="00957B02">
        <w:rPr>
          <w:rFonts w:eastAsia="Times New Roman" w:cs="Calibri"/>
          <w:color w:val="000000"/>
          <w:lang w:eastAsia="fr-FR"/>
        </w:rPr>
        <w:t>ches, sceaux, pelles, etc</w:t>
      </w:r>
      <w:r w:rsidR="00C51C4A">
        <w:rPr>
          <w:rFonts w:ascii="Calibri" w:eastAsia="Times New Roman" w:hAnsi="Calibri" w:cs="Calibri"/>
          <w:color w:val="000000"/>
          <w:lang w:eastAsia="fr-FR"/>
        </w:rPr>
        <w:t>.</w:t>
      </w:r>
      <w:r w:rsidRPr="00957B02">
        <w:rPr>
          <w:rFonts w:ascii="Calibri" w:eastAsia="Times New Roman" w:hAnsi="Calibri" w:cs="Calibri"/>
          <w:color w:val="000000"/>
          <w:lang w:eastAsia="fr-FR"/>
        </w:rPr>
        <w:t>  </w:t>
      </w:r>
    </w:p>
    <w:p w14:paraId="595AB3CD" w14:textId="77777777" w:rsidR="008F0F88" w:rsidRPr="00957B02" w:rsidRDefault="008F0F88" w:rsidP="003F6D1D">
      <w:pPr>
        <w:spacing w:after="0"/>
        <w:jc w:val="both"/>
        <w:textAlignment w:val="baseline"/>
        <w:rPr>
          <w:rFonts w:eastAsia="Times New Roman" w:cs="Segoe UI"/>
          <w:lang w:eastAsia="fr-FR"/>
        </w:rPr>
      </w:pPr>
      <w:r w:rsidRPr="005D7568">
        <w:rPr>
          <w:rFonts w:eastAsia="Times New Roman" w:cs="Calibri"/>
          <w:color w:val="000000"/>
          <w:lang w:eastAsia="fr-FR"/>
        </w:rPr>
        <w:t>Sur les zones de caractérisation où le prestataire s’installera pour une durée supérieure</w:t>
      </w:r>
      <w:r w:rsidRPr="005D7568">
        <w:rPr>
          <w:rFonts w:eastAsia="Times New Roman" w:cs="Segoe UI"/>
          <w:color w:val="000000"/>
          <w:lang w:eastAsia="fr-FR"/>
        </w:rPr>
        <w:t xml:space="preserve"> à</w:t>
      </w:r>
      <w:r w:rsidRPr="005D7568">
        <w:rPr>
          <w:rFonts w:eastAsia="Times New Roman" w:cs="Calibri"/>
          <w:color w:val="000000"/>
          <w:lang w:eastAsia="fr-FR"/>
        </w:rPr>
        <w:t xml:space="preserve"> deux semaines, le prestataire aura à sa charge la location d’un Algéco pour assurer un minimum de confort au personnel de tri. En fonction du besoin, la mise à disposition d’un conteneur ou d’un espace de stockage du matériel pourra être négocié avec la collectivité.</w:t>
      </w:r>
      <w:r w:rsidRPr="00957B02">
        <w:rPr>
          <w:rFonts w:ascii="Calibri" w:eastAsia="Times New Roman" w:hAnsi="Calibri" w:cs="Calibri"/>
          <w:color w:val="000000"/>
          <w:lang w:eastAsia="fr-FR"/>
        </w:rPr>
        <w:t>   </w:t>
      </w:r>
    </w:p>
    <w:p w14:paraId="07B0A1DB" w14:textId="6D5FBAE9" w:rsidR="008F0F88" w:rsidRPr="00957B02" w:rsidRDefault="008F0F88" w:rsidP="003F6D1D">
      <w:pPr>
        <w:spacing w:after="0"/>
        <w:jc w:val="both"/>
        <w:textAlignment w:val="baseline"/>
        <w:rPr>
          <w:rFonts w:eastAsia="Times New Roman" w:cs="Segoe UI"/>
          <w:lang w:eastAsia="fr-FR"/>
        </w:rPr>
      </w:pPr>
      <w:r w:rsidRPr="43B365E1">
        <w:rPr>
          <w:rFonts w:eastAsia="Times New Roman" w:cs="Calibri"/>
          <w:color w:val="000000" w:themeColor="text1"/>
          <w:lang w:eastAsia="fr-FR"/>
        </w:rPr>
        <w:t xml:space="preserve">Concernant le personnel de tri, le titulaire échangera au préalable avec les référents locaux et formera les agents de tri </w:t>
      </w:r>
      <w:r w:rsidRPr="00910DF8">
        <w:rPr>
          <w:rFonts w:eastAsia="Times New Roman" w:cs="Calibri"/>
          <w:lang w:eastAsia="fr-FR"/>
        </w:rPr>
        <w:t xml:space="preserve">embauchés localement </w:t>
      </w:r>
      <w:r w:rsidRPr="43B365E1">
        <w:rPr>
          <w:rFonts w:eastAsia="Times New Roman" w:cs="Calibri"/>
          <w:color w:val="000000" w:themeColor="text1"/>
          <w:lang w:eastAsia="fr-FR"/>
        </w:rPr>
        <w:t xml:space="preserve">afin d’avoir une meilleure connaissance du terrain. </w:t>
      </w:r>
    </w:p>
    <w:p w14:paraId="1E3E14FE" w14:textId="77777777" w:rsidR="008F0F88" w:rsidRDefault="008F0F88" w:rsidP="003F6D1D">
      <w:pPr>
        <w:jc w:val="both"/>
        <w:textAlignment w:val="baseline"/>
        <w:rPr>
          <w:rFonts w:ascii="Calibri" w:eastAsia="Times New Roman" w:hAnsi="Calibri" w:cs="Calibri"/>
          <w:color w:val="000000"/>
          <w:lang w:eastAsia="fr-FR"/>
        </w:rPr>
      </w:pPr>
      <w:r w:rsidRPr="00957B02">
        <w:rPr>
          <w:rFonts w:eastAsia="Times New Roman" w:cs="Calibri"/>
          <w:lang w:eastAsia="fr-FR"/>
        </w:rPr>
        <w:t>Toutes dépenses supplémentaires nécessaires</w:t>
      </w:r>
      <w:r w:rsidRPr="00957B02">
        <w:rPr>
          <w:rFonts w:eastAsia="Times New Roman" w:cs="Segoe UI"/>
          <w:lang w:eastAsia="fr-FR"/>
        </w:rPr>
        <w:t xml:space="preserve"> à la réalisation de la campagne seront à la charge du titulaire. </w:t>
      </w:r>
      <w:r w:rsidRPr="00957B02">
        <w:rPr>
          <w:rFonts w:eastAsia="Times New Roman" w:cs="Calibri"/>
          <w:color w:val="000000"/>
          <w:lang w:eastAsia="fr-FR"/>
        </w:rPr>
        <w:t>Les prestations forfaitaires devront prendre en compte l’appui technique des collectivités et inclure les salaires du personnel temporairement embauché.</w:t>
      </w:r>
      <w:r w:rsidRPr="00957B02">
        <w:rPr>
          <w:rFonts w:ascii="Calibri" w:eastAsia="Times New Roman" w:hAnsi="Calibri" w:cs="Calibri"/>
          <w:color w:val="000000"/>
          <w:lang w:eastAsia="fr-FR"/>
        </w:rPr>
        <w:t> </w:t>
      </w:r>
    </w:p>
    <w:p w14:paraId="37A195B8" w14:textId="77777777" w:rsidR="00DA1014" w:rsidRPr="00957B02" w:rsidRDefault="00DA1014" w:rsidP="00DA1014">
      <w:pPr>
        <w:spacing w:before="0" w:after="0"/>
        <w:jc w:val="both"/>
        <w:textAlignment w:val="baseline"/>
        <w:rPr>
          <w:rFonts w:eastAsia="Times New Roman" w:cs="Segoe UI"/>
          <w:lang w:eastAsia="fr-FR"/>
        </w:rPr>
      </w:pPr>
    </w:p>
    <w:p w14:paraId="4EB82439" w14:textId="7D427415" w:rsidR="008F0F88" w:rsidRPr="00287379" w:rsidRDefault="008F0F88" w:rsidP="00DA1014">
      <w:pPr>
        <w:pStyle w:val="Titre1"/>
        <w:spacing w:before="0"/>
        <w:rPr>
          <w:rFonts w:eastAsia="Times New Roman"/>
          <w:lang w:eastAsia="fr-FR"/>
        </w:rPr>
      </w:pPr>
      <w:bookmarkStart w:id="34" w:name="_Toc212040193"/>
      <w:r w:rsidRPr="00957B02">
        <w:rPr>
          <w:rFonts w:eastAsia="Times New Roman"/>
          <w:lang w:eastAsia="fr-FR"/>
        </w:rPr>
        <w:lastRenderedPageBreak/>
        <w:t>MODALITES COMPLEMENTAIRES</w:t>
      </w:r>
      <w:bookmarkEnd w:id="34"/>
      <w:r w:rsidRPr="00957B02">
        <w:rPr>
          <w:rFonts w:ascii="Calibri" w:eastAsia="Times New Roman" w:hAnsi="Calibri" w:cs="Calibri"/>
          <w:lang w:eastAsia="fr-FR"/>
        </w:rPr>
        <w:t> </w:t>
      </w:r>
    </w:p>
    <w:p w14:paraId="09527148" w14:textId="77777777" w:rsidR="008F0F88" w:rsidRPr="00957B02" w:rsidRDefault="008F0F88" w:rsidP="003F6D1D">
      <w:pPr>
        <w:pStyle w:val="Titre2"/>
        <w:numPr>
          <w:ilvl w:val="1"/>
          <w:numId w:val="26"/>
        </w:numPr>
        <w:ind w:left="851"/>
      </w:pPr>
      <w:bookmarkStart w:id="35" w:name="_Toc212040194"/>
      <w:r w:rsidRPr="00957B02">
        <w:t>Formation et sécurité du personnel</w:t>
      </w:r>
      <w:bookmarkEnd w:id="35"/>
      <w:r w:rsidRPr="00957B02">
        <w:rPr>
          <w:rFonts w:ascii="Calibri" w:hAnsi="Calibri" w:cs="Calibri"/>
        </w:rPr>
        <w:t> </w:t>
      </w:r>
    </w:p>
    <w:p w14:paraId="3AD09114" w14:textId="77777777" w:rsidR="008F0F88" w:rsidRPr="00957B02" w:rsidRDefault="008F0F88" w:rsidP="003F6D1D">
      <w:pPr>
        <w:spacing w:after="0"/>
        <w:jc w:val="both"/>
        <w:textAlignment w:val="baseline"/>
        <w:rPr>
          <w:rFonts w:eastAsia="Times New Roman" w:cs="Segoe UI"/>
          <w:lang w:eastAsia="fr-FR"/>
        </w:rPr>
      </w:pPr>
      <w:r w:rsidRPr="00957B02">
        <w:rPr>
          <w:rFonts w:eastAsia="Times New Roman" w:cs="Calibri"/>
          <w:lang w:eastAsia="fr-FR"/>
        </w:rPr>
        <w:t>Le prestataire a en charge la formation de son personnel. Il veillera à lui fournir toutes les informations nécessaires à la bonne compréhension du contexte et à la bonne exécution du marché. Il s’assurera notamment que les trieurs maîtrisent les différentes catégories de déchets et sont autonomes pour les identifier, afin de minimiser les erreurs de tri.</w:t>
      </w:r>
      <w:r w:rsidRPr="00957B02">
        <w:rPr>
          <w:rFonts w:ascii="Calibri" w:eastAsia="Times New Roman" w:hAnsi="Calibri" w:cs="Calibri"/>
          <w:lang w:eastAsia="fr-FR"/>
        </w:rPr>
        <w:t> </w:t>
      </w:r>
    </w:p>
    <w:p w14:paraId="6E5A6F66" w14:textId="77777777" w:rsidR="008F0F88" w:rsidRPr="00957B02" w:rsidRDefault="008F0F88" w:rsidP="003F6D1D">
      <w:pPr>
        <w:spacing w:after="0"/>
        <w:jc w:val="both"/>
        <w:textAlignment w:val="baseline"/>
        <w:rPr>
          <w:rFonts w:eastAsia="Times New Roman" w:cs="Segoe UI"/>
          <w:lang w:eastAsia="fr-FR"/>
        </w:rPr>
      </w:pPr>
      <w:r w:rsidRPr="00957B02">
        <w:rPr>
          <w:rFonts w:eastAsia="Times New Roman" w:cs="Calibri"/>
          <w:lang w:eastAsia="fr-FR"/>
        </w:rPr>
        <w:t>Le prestataire devra mobiliser au moins une personne habituée à ce type de prestation et compétente, afin de former le personnel non initié, de contrôler la qualité du tri, de coordonner les étapes et de garantir la représentativité des résultats avec le gisement analysé. Cette personne sera présente en permanence pour toutes les opérations de séchage et de tri.</w:t>
      </w:r>
      <w:r w:rsidRPr="00957B02">
        <w:rPr>
          <w:rFonts w:ascii="Calibri" w:eastAsia="Times New Roman" w:hAnsi="Calibri" w:cs="Calibri"/>
          <w:lang w:eastAsia="fr-FR"/>
        </w:rPr>
        <w:t> </w:t>
      </w:r>
    </w:p>
    <w:p w14:paraId="1E7092AB" w14:textId="77777777" w:rsidR="008F0F88" w:rsidRDefault="008F0F88" w:rsidP="003F6D1D">
      <w:pPr>
        <w:spacing w:after="0"/>
        <w:jc w:val="both"/>
        <w:textAlignment w:val="baseline"/>
        <w:rPr>
          <w:rFonts w:ascii="Calibri" w:eastAsia="Times New Roman" w:hAnsi="Calibri" w:cs="Calibri"/>
          <w:lang w:eastAsia="fr-FR"/>
        </w:rPr>
      </w:pPr>
      <w:r w:rsidRPr="00957B02">
        <w:rPr>
          <w:rFonts w:eastAsia="Times New Roman" w:cs="Calibri"/>
          <w:lang w:eastAsia="fr-FR"/>
        </w:rPr>
        <w:t>Quelques soient le nombre et la qualité du personnel, le prestataire devra leur fournir tous les moyens (gants adaptés à la manipulation de produits potentiellement piquant, coupant, tranchant, sous-gants pour renforcer la protection, combinaison, chaussures de sécurité, lunettes, masques, etc.) et matériels nécessaires au maintien des conditions d’hygiène et de sécurité. Il veille à ce que les agents chargés du tri travaillent dans des conditions sanitaires correctes réglementaires en prenant en compte les fortes chaleurs. Le prestataire s’assurera du port de ces équipements de protection individuelle et du respect des règles de sécurité lors de l’exécution des prestations et notamment des étapes de tri manuel.</w:t>
      </w:r>
      <w:r w:rsidRPr="00957B02">
        <w:rPr>
          <w:rFonts w:ascii="Calibri" w:eastAsia="Times New Roman" w:hAnsi="Calibri" w:cs="Calibri"/>
          <w:lang w:eastAsia="fr-FR"/>
        </w:rPr>
        <w:t> </w:t>
      </w:r>
    </w:p>
    <w:p w14:paraId="18EB8CDC" w14:textId="77777777" w:rsidR="003F6D1D" w:rsidRDefault="003F6D1D" w:rsidP="003F6D1D">
      <w:pPr>
        <w:spacing w:after="0"/>
        <w:jc w:val="both"/>
        <w:textAlignment w:val="baseline"/>
        <w:rPr>
          <w:rFonts w:ascii="Calibri" w:eastAsia="Times New Roman" w:hAnsi="Calibri" w:cs="Calibri"/>
          <w:lang w:eastAsia="fr-FR"/>
        </w:rPr>
      </w:pPr>
    </w:p>
    <w:p w14:paraId="5FB77247" w14:textId="77777777" w:rsidR="008F0F88" w:rsidRPr="00957B02" w:rsidRDefault="008F0F88" w:rsidP="003F6D1D">
      <w:pPr>
        <w:pStyle w:val="Titre2"/>
        <w:numPr>
          <w:ilvl w:val="1"/>
          <w:numId w:val="26"/>
        </w:numPr>
        <w:ind w:left="851"/>
      </w:pPr>
      <w:bookmarkStart w:id="36" w:name="_Toc212040195"/>
      <w:r w:rsidRPr="00957B02">
        <w:t>Mise en œuvre</w:t>
      </w:r>
      <w:bookmarkEnd w:id="36"/>
      <w:r w:rsidRPr="00957B02">
        <w:rPr>
          <w:rFonts w:ascii="Calibri" w:hAnsi="Calibri" w:cs="Calibri"/>
        </w:rPr>
        <w:t> </w:t>
      </w:r>
    </w:p>
    <w:p w14:paraId="1BA7E490" w14:textId="77777777" w:rsidR="008F0F88" w:rsidRDefault="008F0F88" w:rsidP="003F6D1D">
      <w:pPr>
        <w:spacing w:after="0"/>
        <w:jc w:val="both"/>
        <w:textAlignment w:val="baseline"/>
        <w:rPr>
          <w:rFonts w:ascii="Calibri" w:eastAsia="Times New Roman" w:hAnsi="Calibri" w:cs="Calibri"/>
          <w:lang w:eastAsia="fr-FR"/>
        </w:rPr>
      </w:pPr>
      <w:r w:rsidRPr="00957B02">
        <w:rPr>
          <w:rFonts w:eastAsia="Times New Roman" w:cs="Calibri"/>
          <w:lang w:eastAsia="fr-FR"/>
        </w:rPr>
        <w:t>Le prestataire veillera au respect des réglementations en vigueur et en particulier celles concernant le site où s’effectuent les opérations.</w:t>
      </w:r>
      <w:r w:rsidRPr="00957B02">
        <w:rPr>
          <w:rFonts w:ascii="Calibri" w:eastAsia="Times New Roman" w:hAnsi="Calibri" w:cs="Calibri"/>
          <w:lang w:eastAsia="fr-FR"/>
        </w:rPr>
        <w:t> </w:t>
      </w:r>
    </w:p>
    <w:p w14:paraId="276E853D" w14:textId="77777777" w:rsidR="003F6D1D" w:rsidRDefault="003F6D1D" w:rsidP="003F6D1D">
      <w:pPr>
        <w:spacing w:after="0"/>
        <w:jc w:val="both"/>
        <w:textAlignment w:val="baseline"/>
        <w:rPr>
          <w:rFonts w:ascii="Calibri" w:eastAsia="Times New Roman" w:hAnsi="Calibri" w:cs="Calibri"/>
          <w:lang w:eastAsia="fr-FR"/>
        </w:rPr>
      </w:pPr>
    </w:p>
    <w:p w14:paraId="12F828D4" w14:textId="77777777" w:rsidR="008F0F88" w:rsidRPr="00957B02" w:rsidRDefault="008F0F88" w:rsidP="003F6D1D">
      <w:pPr>
        <w:pStyle w:val="Titre2"/>
        <w:numPr>
          <w:ilvl w:val="1"/>
          <w:numId w:val="26"/>
        </w:numPr>
        <w:ind w:left="851"/>
      </w:pPr>
      <w:bookmarkStart w:id="37" w:name="_Toc212040196"/>
      <w:r w:rsidRPr="00957B02">
        <w:t>Assurances</w:t>
      </w:r>
      <w:bookmarkEnd w:id="37"/>
      <w:r w:rsidRPr="00957B02">
        <w:rPr>
          <w:rFonts w:ascii="Calibri" w:hAnsi="Calibri" w:cs="Calibri"/>
        </w:rPr>
        <w:t> </w:t>
      </w:r>
    </w:p>
    <w:p w14:paraId="55430F8D" w14:textId="77777777" w:rsidR="008F0F88" w:rsidRPr="00957B02" w:rsidRDefault="008F0F88" w:rsidP="003F6D1D">
      <w:pPr>
        <w:spacing w:after="0"/>
        <w:jc w:val="both"/>
        <w:textAlignment w:val="baseline"/>
        <w:rPr>
          <w:rFonts w:eastAsia="Times New Roman" w:cs="Segoe UI"/>
          <w:lang w:eastAsia="fr-FR"/>
        </w:rPr>
      </w:pPr>
      <w:r w:rsidRPr="00957B02">
        <w:rPr>
          <w:rFonts w:eastAsia="Times New Roman" w:cs="Calibri"/>
          <w:lang w:eastAsia="fr-FR"/>
        </w:rPr>
        <w:t>Le prestataire doit disposer de l’ensemble des assurances nécessaires à la réalisation de la campagne de caractérisation, autant pour ses salariés que pour les intérimaires. Il est tenu de couvrir sa responsabilité civile ainsi que sa responsabilité de dommages aux biens par des polices d’assurance appropriées.</w:t>
      </w:r>
      <w:r w:rsidRPr="00957B02">
        <w:rPr>
          <w:rFonts w:ascii="Calibri" w:eastAsia="Times New Roman" w:hAnsi="Calibri" w:cs="Calibri"/>
          <w:lang w:eastAsia="fr-FR"/>
        </w:rPr>
        <w:t> </w:t>
      </w:r>
    </w:p>
    <w:p w14:paraId="08B87974" w14:textId="77777777" w:rsidR="008F0F88" w:rsidRPr="00957B02" w:rsidRDefault="008F0F88" w:rsidP="003F6D1D">
      <w:pPr>
        <w:spacing w:after="0"/>
        <w:jc w:val="both"/>
        <w:textAlignment w:val="baseline"/>
        <w:rPr>
          <w:rFonts w:eastAsia="Times New Roman" w:cs="Segoe UI"/>
          <w:lang w:eastAsia="fr-FR"/>
        </w:rPr>
      </w:pPr>
      <w:r w:rsidRPr="00957B02">
        <w:rPr>
          <w:rFonts w:eastAsia="Times New Roman" w:cs="Calibri"/>
          <w:lang w:eastAsia="fr-FR"/>
        </w:rPr>
        <w:t xml:space="preserve">Concrètement, il intègre les caractéristiques des prestations réalisées pendant la campagne dans sa police d’assurances de type « multirisques professionnels ». Le prestataire doit être « garanti contre les sanctions pécuniaires de la responsabilité civile </w:t>
      </w:r>
      <w:r w:rsidRPr="00957B02">
        <w:rPr>
          <w:rFonts w:eastAsia="Times New Roman" w:cs="Calibri"/>
          <w:lang w:eastAsia="fr-FR"/>
        </w:rPr>
        <w:lastRenderedPageBreak/>
        <w:t>pouvant lui incomber en vertu du Droit Commun, en raison des dommages corporels, matériels et immatériels causés aux tiers du fait de l’exercice de ses activités ».</w:t>
      </w:r>
      <w:r w:rsidRPr="00957B02">
        <w:rPr>
          <w:rFonts w:ascii="Calibri" w:eastAsia="Times New Roman" w:hAnsi="Calibri" w:cs="Calibri"/>
          <w:lang w:eastAsia="fr-FR"/>
        </w:rPr>
        <w:t> </w:t>
      </w:r>
    </w:p>
    <w:p w14:paraId="281819D4" w14:textId="77777777" w:rsidR="008F0F88" w:rsidRPr="00957B02" w:rsidRDefault="008F0F88" w:rsidP="003F6D1D">
      <w:pPr>
        <w:spacing w:after="0"/>
        <w:jc w:val="both"/>
        <w:textAlignment w:val="baseline"/>
        <w:rPr>
          <w:rFonts w:eastAsia="Times New Roman" w:cs="Segoe UI"/>
          <w:lang w:eastAsia="fr-FR"/>
        </w:rPr>
      </w:pPr>
      <w:r w:rsidRPr="00957B02">
        <w:rPr>
          <w:rFonts w:eastAsia="Times New Roman" w:cs="Calibri"/>
          <w:lang w:eastAsia="fr-FR"/>
        </w:rPr>
        <w:t>Le prestataire est tenu de réparer les dommages aux personnes, aux biens et à l’environnement causés par la réalisation de ses missions pour la campagne de caractérisation, ainsi que par les véhicules dont il a la charge. Il garantit l’ADEME, le maître d’ouvrages du centre de tri et son exploitant habituel contre tout recours des usagers ou des tiers.</w:t>
      </w:r>
      <w:r w:rsidRPr="00957B02">
        <w:rPr>
          <w:rFonts w:ascii="Calibri" w:eastAsia="Times New Roman" w:hAnsi="Calibri" w:cs="Calibri"/>
          <w:lang w:eastAsia="fr-FR"/>
        </w:rPr>
        <w:t> </w:t>
      </w:r>
    </w:p>
    <w:p w14:paraId="3FA3A6D1" w14:textId="77777777" w:rsidR="008F0F88" w:rsidRPr="00957B02" w:rsidRDefault="008F0F88" w:rsidP="003F6D1D">
      <w:pPr>
        <w:spacing w:after="0"/>
        <w:jc w:val="both"/>
        <w:textAlignment w:val="baseline"/>
        <w:rPr>
          <w:rFonts w:eastAsia="Times New Roman" w:cs="Segoe UI"/>
          <w:lang w:eastAsia="fr-FR"/>
        </w:rPr>
      </w:pPr>
      <w:r w:rsidRPr="00957B02">
        <w:rPr>
          <w:rFonts w:eastAsia="Times New Roman" w:cs="Calibri"/>
          <w:lang w:eastAsia="fr-FR"/>
        </w:rPr>
        <w:t>La responsabilité du prestataire s’étend notamment</w:t>
      </w:r>
      <w:r>
        <w:rPr>
          <w:rFonts w:eastAsia="Times New Roman" w:cs="Calibri"/>
          <w:lang w:eastAsia="fr-FR"/>
        </w:rPr>
        <w:t xml:space="preserve"> aux dommages causés par</w:t>
      </w:r>
      <w:r w:rsidRPr="00957B02">
        <w:rPr>
          <w:rFonts w:eastAsia="Times New Roman" w:cs="Calibri"/>
          <w:lang w:eastAsia="fr-FR"/>
        </w:rPr>
        <w:t xml:space="preserve"> :</w:t>
      </w:r>
      <w:r w:rsidRPr="00957B02">
        <w:rPr>
          <w:rFonts w:ascii="Calibri" w:eastAsia="Times New Roman" w:hAnsi="Calibri" w:cs="Calibri"/>
          <w:lang w:eastAsia="fr-FR"/>
        </w:rPr>
        <w:t> </w:t>
      </w:r>
    </w:p>
    <w:p w14:paraId="044380BD" w14:textId="10129F7F" w:rsidR="008F0F88" w:rsidRPr="00287379" w:rsidRDefault="008F0F88" w:rsidP="003F6D1D">
      <w:pPr>
        <w:pStyle w:val="Paragraphedeliste"/>
        <w:numPr>
          <w:ilvl w:val="1"/>
          <w:numId w:val="27"/>
        </w:numPr>
        <w:spacing w:after="120"/>
        <w:ind w:left="714" w:hanging="357"/>
        <w:contextualSpacing w:val="0"/>
        <w:jc w:val="both"/>
        <w:textAlignment w:val="baseline"/>
        <w:rPr>
          <w:rFonts w:eastAsia="Times New Roman" w:cs="Calibri"/>
          <w:lang w:eastAsia="fr-FR"/>
        </w:rPr>
      </w:pPr>
      <w:proofErr w:type="gramStart"/>
      <w:r w:rsidRPr="00287379">
        <w:rPr>
          <w:rFonts w:eastAsia="Times New Roman" w:cs="Calibri"/>
          <w:lang w:eastAsia="fr-FR"/>
        </w:rPr>
        <w:t>les</w:t>
      </w:r>
      <w:proofErr w:type="gramEnd"/>
      <w:r w:rsidRPr="00287379">
        <w:rPr>
          <w:rFonts w:eastAsia="Times New Roman" w:cs="Calibri"/>
          <w:lang w:eastAsia="fr-FR"/>
        </w:rPr>
        <w:t xml:space="preserve"> agents du prestataire dans l’exercice de leur fonction</w:t>
      </w:r>
      <w:r w:rsidR="00C51C4A">
        <w:rPr>
          <w:rFonts w:eastAsia="Times New Roman" w:cs="Calibri"/>
          <w:lang w:eastAsia="fr-FR"/>
        </w:rPr>
        <w:t> ;</w:t>
      </w:r>
      <w:r w:rsidRPr="00287379">
        <w:rPr>
          <w:rFonts w:ascii="Calibri" w:eastAsia="Times New Roman" w:hAnsi="Calibri" w:cs="Calibri"/>
          <w:lang w:eastAsia="fr-FR"/>
        </w:rPr>
        <w:t> </w:t>
      </w:r>
    </w:p>
    <w:p w14:paraId="2CAE79D9" w14:textId="4447CDC9" w:rsidR="008F0F88" w:rsidRPr="00287379" w:rsidRDefault="008F0F88" w:rsidP="003F6D1D">
      <w:pPr>
        <w:pStyle w:val="Paragraphedeliste"/>
        <w:numPr>
          <w:ilvl w:val="1"/>
          <w:numId w:val="27"/>
        </w:numPr>
        <w:spacing w:after="120"/>
        <w:ind w:left="714" w:hanging="357"/>
        <w:contextualSpacing w:val="0"/>
        <w:jc w:val="both"/>
        <w:textAlignment w:val="baseline"/>
        <w:rPr>
          <w:rFonts w:eastAsia="Times New Roman" w:cs="Calibri"/>
          <w:lang w:eastAsia="fr-FR"/>
        </w:rPr>
      </w:pPr>
      <w:proofErr w:type="gramStart"/>
      <w:r w:rsidRPr="00287379">
        <w:rPr>
          <w:rFonts w:eastAsia="Times New Roman" w:cs="Calibri"/>
          <w:lang w:eastAsia="fr-FR"/>
        </w:rPr>
        <w:t>les</w:t>
      </w:r>
      <w:proofErr w:type="gramEnd"/>
      <w:r w:rsidRPr="00287379">
        <w:rPr>
          <w:rFonts w:eastAsia="Times New Roman" w:cs="Calibri"/>
          <w:lang w:eastAsia="fr-FR"/>
        </w:rPr>
        <w:t xml:space="preserve"> véhicules et équipements utilisés par le prestataire pour la réalisation des prestations de services</w:t>
      </w:r>
      <w:r w:rsidR="00C51C4A">
        <w:rPr>
          <w:rFonts w:eastAsia="Times New Roman" w:cs="Calibri"/>
          <w:lang w:eastAsia="fr-FR"/>
        </w:rPr>
        <w:t> ;</w:t>
      </w:r>
      <w:r w:rsidRPr="00287379">
        <w:rPr>
          <w:rFonts w:ascii="Calibri" w:eastAsia="Times New Roman" w:hAnsi="Calibri" w:cs="Calibri"/>
          <w:lang w:eastAsia="fr-FR"/>
        </w:rPr>
        <w:t> </w:t>
      </w:r>
    </w:p>
    <w:p w14:paraId="61E4DF49" w14:textId="32EA004E" w:rsidR="008F0F88" w:rsidRPr="00DA1014" w:rsidRDefault="008F0F88" w:rsidP="00DA1014">
      <w:pPr>
        <w:pStyle w:val="Paragraphedeliste"/>
        <w:numPr>
          <w:ilvl w:val="1"/>
          <w:numId w:val="27"/>
        </w:numPr>
        <w:spacing w:after="120"/>
        <w:ind w:left="714" w:hanging="357"/>
        <w:contextualSpacing w:val="0"/>
        <w:jc w:val="both"/>
        <w:textAlignment w:val="baseline"/>
        <w:rPr>
          <w:rFonts w:eastAsia="Times New Roman" w:cs="Calibri"/>
          <w:lang w:eastAsia="fr-FR"/>
        </w:rPr>
      </w:pPr>
      <w:proofErr w:type="gramStart"/>
      <w:r w:rsidRPr="00287379">
        <w:rPr>
          <w:rFonts w:eastAsia="Times New Roman" w:cs="Calibri"/>
          <w:lang w:eastAsia="fr-FR"/>
        </w:rPr>
        <w:t>les</w:t>
      </w:r>
      <w:proofErr w:type="gramEnd"/>
      <w:r w:rsidRPr="00287379">
        <w:rPr>
          <w:rFonts w:eastAsia="Times New Roman" w:cs="Calibri"/>
          <w:lang w:eastAsia="fr-FR"/>
        </w:rPr>
        <w:t xml:space="preserve"> déchets ménagers et assimilés que le prestataire est chargé de collecter, transporter et trier.</w:t>
      </w:r>
      <w:r w:rsidRPr="00287379">
        <w:rPr>
          <w:rFonts w:ascii="Calibri" w:eastAsia="Times New Roman" w:hAnsi="Calibri" w:cs="Calibri"/>
          <w:lang w:eastAsia="fr-FR"/>
        </w:rPr>
        <w:t> </w:t>
      </w:r>
    </w:p>
    <w:p w14:paraId="2456D108" w14:textId="1F877BA3" w:rsidR="008F0F88" w:rsidRPr="00957B02" w:rsidRDefault="008F0F88" w:rsidP="003F6D1D">
      <w:pPr>
        <w:spacing w:after="0"/>
        <w:jc w:val="both"/>
        <w:textAlignment w:val="baseline"/>
        <w:rPr>
          <w:rFonts w:eastAsia="Times New Roman" w:cs="Segoe UI"/>
          <w:lang w:eastAsia="fr-FR"/>
        </w:rPr>
      </w:pPr>
      <w:r w:rsidRPr="00957B02">
        <w:rPr>
          <w:rFonts w:eastAsia="Times New Roman" w:cs="Calibri"/>
          <w:lang w:eastAsia="fr-FR"/>
        </w:rPr>
        <w:t>Ainsi, l’ensemble des équipements mis en œuvre par le prestataire doivent être assurés (véhicules de collecte, …), qu’ils soient prêtés, sous location ou qu’ils lui appartiennent. En parallèle, le maître d’ouvrage et l’exploitant du centre de tri doivent être assurés pour la réalisation des activités de caractérisation se réalisant dans leurs locaux. A tout le moins, ils doivent déclarer cette activité temporaire à leurs assureurs respectifs.</w:t>
      </w:r>
      <w:r w:rsidRPr="00957B02">
        <w:rPr>
          <w:rFonts w:ascii="Calibri" w:eastAsia="Times New Roman" w:hAnsi="Calibri" w:cs="Calibri"/>
          <w:lang w:eastAsia="fr-FR"/>
        </w:rPr>
        <w:t> </w:t>
      </w:r>
    </w:p>
    <w:p w14:paraId="12B6FAC1" w14:textId="561A7A24" w:rsidR="008F0F88" w:rsidRDefault="008F0F88" w:rsidP="003F6D1D">
      <w:pPr>
        <w:spacing w:after="0"/>
        <w:jc w:val="both"/>
        <w:textAlignment w:val="baseline"/>
        <w:rPr>
          <w:rFonts w:ascii="Calibri" w:eastAsia="Times New Roman" w:hAnsi="Calibri" w:cs="Calibri"/>
          <w:lang w:eastAsia="fr-FR"/>
        </w:rPr>
      </w:pPr>
      <w:r w:rsidRPr="00957B02">
        <w:rPr>
          <w:rFonts w:ascii="Calibri" w:eastAsia="Times New Roman" w:hAnsi="Calibri" w:cs="Calibri"/>
          <w:lang w:eastAsia="fr-FR"/>
        </w:rPr>
        <w:t> </w:t>
      </w:r>
      <w:r w:rsidRPr="00957B02">
        <w:rPr>
          <w:rFonts w:eastAsia="Times New Roman" w:cs="Calibri"/>
          <w:lang w:eastAsia="fr-FR"/>
        </w:rPr>
        <w:t>De la même manière, si les exploitants des centres de traitement ne sont pas assurés pour des visites de personnels extérieurs, ils doivent déclarer cette activité temporaire à leurs assurances. Il est entendu par ailleurs, que le prestataire doit s’engager à respecter les protocoles de sécurité en vigueur sur les sites de traitement ; ceci peut se traduire par la signature d’un document certifiant la prise de connaissance par le prestataire des protocoles.</w:t>
      </w:r>
      <w:r w:rsidRPr="00957B02">
        <w:rPr>
          <w:rFonts w:ascii="Calibri" w:eastAsia="Times New Roman" w:hAnsi="Calibri" w:cs="Calibri"/>
          <w:lang w:eastAsia="fr-FR"/>
        </w:rPr>
        <w:t> </w:t>
      </w:r>
    </w:p>
    <w:p w14:paraId="14CDF88B" w14:textId="77777777" w:rsidR="003F6D1D" w:rsidRPr="00957B02" w:rsidRDefault="003F6D1D" w:rsidP="003F6D1D">
      <w:pPr>
        <w:spacing w:after="0"/>
        <w:jc w:val="both"/>
        <w:textAlignment w:val="baseline"/>
        <w:rPr>
          <w:rFonts w:eastAsia="Times New Roman" w:cs="Segoe UI"/>
          <w:lang w:eastAsia="fr-FR"/>
        </w:rPr>
      </w:pPr>
    </w:p>
    <w:p w14:paraId="10BE7856" w14:textId="77777777" w:rsidR="008F0F88" w:rsidRPr="00957B02" w:rsidRDefault="008F0F88" w:rsidP="003F6D1D">
      <w:pPr>
        <w:pStyle w:val="Titre2"/>
        <w:numPr>
          <w:ilvl w:val="1"/>
          <w:numId w:val="26"/>
        </w:numPr>
        <w:ind w:left="851" w:hanging="338"/>
      </w:pPr>
      <w:bookmarkStart w:id="38" w:name="_Toc212040197"/>
      <w:r w:rsidRPr="00957B02">
        <w:t>Personnel de tri</w:t>
      </w:r>
      <w:bookmarkEnd w:id="38"/>
      <w:r w:rsidRPr="00957B02">
        <w:rPr>
          <w:rFonts w:ascii="Calibri" w:hAnsi="Calibri" w:cs="Calibri"/>
        </w:rPr>
        <w:t> </w:t>
      </w:r>
    </w:p>
    <w:p w14:paraId="789E5149" w14:textId="3DB2DFB8" w:rsidR="00196C46" w:rsidRDefault="008F0F88" w:rsidP="2AEB3AF7">
      <w:pPr>
        <w:spacing w:before="0" w:after="0" w:line="259" w:lineRule="auto"/>
        <w:jc w:val="both"/>
        <w:rPr>
          <w:rFonts w:eastAsia="Times New Roman" w:cs="Calibri"/>
          <w:lang w:eastAsia="fr-FR"/>
        </w:rPr>
      </w:pPr>
      <w:r w:rsidRPr="2AEB3AF7">
        <w:rPr>
          <w:rFonts w:eastAsia="Times New Roman" w:cs="Calibri"/>
          <w:lang w:eastAsia="fr-FR"/>
        </w:rPr>
        <w:t>L’attention du prestataire est attirée sur la difficulté constatée au cours de la mise en œuvre de protocoles similaires, pour embaucher puis « garder » des intérimaires ou du personnel propre pour les prestations de tri des déchets. Il importe donc de bien former et informer le personnel en amont. La mise en place d’une méthode incitative pour assurer à la qualité des prestations fournies et l’assiduité du personnel sur la durée est encouragée.</w:t>
      </w:r>
    </w:p>
    <w:p w14:paraId="0CA27198" w14:textId="6DB94BD0" w:rsidR="008F0F88" w:rsidRPr="00803D40" w:rsidRDefault="008F0F88" w:rsidP="003F6D1D">
      <w:pPr>
        <w:pStyle w:val="Titre1"/>
        <w:rPr>
          <w:rFonts w:eastAsia="Times New Roman"/>
          <w:lang w:eastAsia="fr-FR"/>
        </w:rPr>
      </w:pPr>
      <w:bookmarkStart w:id="39" w:name="_Toc212040198"/>
      <w:r w:rsidRPr="00957B02">
        <w:rPr>
          <w:rFonts w:eastAsia="Times New Roman"/>
          <w:lang w:eastAsia="fr-FR"/>
        </w:rPr>
        <w:lastRenderedPageBreak/>
        <w:t>DONNEES MISES A DISPOSITION PAR L’ADEME</w:t>
      </w:r>
      <w:bookmarkEnd w:id="39"/>
      <w:r w:rsidRPr="00957B02">
        <w:rPr>
          <w:rFonts w:ascii="Calibri" w:eastAsia="Times New Roman" w:hAnsi="Calibri" w:cs="Calibri"/>
          <w:lang w:eastAsia="fr-FR"/>
        </w:rPr>
        <w:t> </w:t>
      </w:r>
    </w:p>
    <w:p w14:paraId="4EEC9DDF" w14:textId="159E36E6" w:rsidR="008F0F88" w:rsidRDefault="008F0F88" w:rsidP="003F6D1D">
      <w:pPr>
        <w:spacing w:after="0"/>
        <w:jc w:val="both"/>
        <w:textAlignment w:val="baseline"/>
      </w:pPr>
      <w:r w:rsidRPr="00957B02">
        <w:rPr>
          <w:rFonts w:eastAsia="Times New Roman" w:cs="Calibri"/>
          <w:lang w:eastAsia="fr-FR"/>
        </w:rPr>
        <w:t>L'ensemble des documents et guides cités dans les différents cahiers des charges, ainsi que les rapports détaillés de la campagne de caractérisation régionale de 201</w:t>
      </w:r>
      <w:r w:rsidR="002D2CBB">
        <w:rPr>
          <w:rFonts w:eastAsia="Times New Roman" w:cs="Calibri"/>
          <w:lang w:eastAsia="fr-FR"/>
        </w:rPr>
        <w:t>8</w:t>
      </w:r>
      <w:r w:rsidRPr="00957B02">
        <w:rPr>
          <w:rFonts w:eastAsia="Times New Roman" w:cs="Calibri"/>
          <w:lang w:eastAsia="fr-FR"/>
        </w:rPr>
        <w:t xml:space="preserve"> sont disponibles </w:t>
      </w:r>
      <w:r w:rsidR="006F3544">
        <w:rPr>
          <w:rFonts w:eastAsia="Times New Roman" w:cs="Calibri"/>
          <w:lang w:eastAsia="fr-FR"/>
        </w:rPr>
        <w:t>en Annexe de la consultation.</w:t>
      </w:r>
    </w:p>
    <w:p w14:paraId="2AC1AE19" w14:textId="504D374D" w:rsidR="008F0F88" w:rsidRPr="00957B02" w:rsidRDefault="008F0F88" w:rsidP="003F6D1D">
      <w:pPr>
        <w:spacing w:after="0"/>
        <w:jc w:val="both"/>
        <w:textAlignment w:val="baseline"/>
        <w:rPr>
          <w:rFonts w:eastAsia="Times New Roman" w:cs="Segoe UI"/>
          <w:lang w:eastAsia="fr-FR"/>
        </w:rPr>
      </w:pPr>
      <w:r w:rsidRPr="00957B02">
        <w:rPr>
          <w:rFonts w:eastAsia="Times New Roman" w:cs="Calibri"/>
          <w:lang w:eastAsia="fr-FR"/>
        </w:rPr>
        <w:t xml:space="preserve">L’ensemble des prestations se fera sur la base des normes en cours et des préconisations des guides méthodologiques regroupés sous la référence </w:t>
      </w:r>
      <w:r w:rsidR="00DD64AE" w:rsidRPr="00957B02">
        <w:rPr>
          <w:rFonts w:eastAsia="Times New Roman" w:cs="Calibri"/>
          <w:lang w:eastAsia="fr-FR"/>
        </w:rPr>
        <w:t>CARA</w:t>
      </w:r>
      <w:r w:rsidR="00DD64AE">
        <w:rPr>
          <w:rFonts w:eastAsia="Times New Roman" w:cs="Calibri"/>
          <w:lang w:eastAsia="fr-FR"/>
        </w:rPr>
        <w:t>DEME</w:t>
      </w:r>
      <w:r w:rsidR="00DD64AE" w:rsidRPr="00957B02">
        <w:rPr>
          <w:rFonts w:eastAsia="Times New Roman" w:cs="Calibri"/>
          <w:lang w:eastAsia="fr-FR"/>
        </w:rPr>
        <w:t xml:space="preserve"> </w:t>
      </w:r>
      <w:r w:rsidRPr="00957B02">
        <w:rPr>
          <w:rFonts w:eastAsia="Times New Roman" w:cs="Calibri"/>
          <w:lang w:eastAsia="fr-FR"/>
        </w:rPr>
        <w:t>et disponible à l’adresse suivante</w:t>
      </w:r>
      <w:r w:rsidRPr="00957B02">
        <w:rPr>
          <w:rFonts w:ascii="Cambria Math" w:eastAsia="Times New Roman" w:hAnsi="Cambria Math" w:cs="Cambria Math"/>
          <w:lang w:eastAsia="fr-FR"/>
        </w:rPr>
        <w:t> </w:t>
      </w:r>
      <w:r w:rsidRPr="00957B02">
        <w:rPr>
          <w:rFonts w:eastAsia="Times New Roman" w:cs="Calibri"/>
          <w:lang w:eastAsia="fr-FR"/>
        </w:rPr>
        <w:t>:</w:t>
      </w:r>
      <w:r w:rsidRPr="00957B02">
        <w:rPr>
          <w:rFonts w:ascii="Calibri" w:eastAsia="Times New Roman" w:hAnsi="Calibri" w:cs="Calibri"/>
          <w:lang w:eastAsia="fr-FR"/>
        </w:rPr>
        <w:t>   </w:t>
      </w:r>
      <w:r w:rsidR="008878D4" w:rsidRPr="00C51C4A">
        <w:rPr>
          <w:rFonts w:eastAsia="Times New Roman" w:cs="Calibri"/>
          <w:lang w:eastAsia="fr-FR"/>
        </w:rPr>
        <w:t>https://www.sinoe.org/contrib/ademe/carademe/index.php</w:t>
      </w:r>
    </w:p>
    <w:p w14:paraId="6340BA3D" w14:textId="77777777" w:rsidR="008F0F88" w:rsidRDefault="008F0F88" w:rsidP="003F6D1D">
      <w:pPr>
        <w:spacing w:after="0"/>
        <w:jc w:val="both"/>
        <w:textAlignment w:val="baseline"/>
        <w:rPr>
          <w:rFonts w:ascii="Calibri" w:eastAsia="Times New Roman" w:hAnsi="Calibri" w:cs="Calibri"/>
          <w:lang w:eastAsia="fr-FR"/>
        </w:rPr>
      </w:pPr>
      <w:r w:rsidRPr="00957B02">
        <w:rPr>
          <w:rFonts w:eastAsia="Times New Roman" w:cs="Calibri"/>
          <w:lang w:eastAsia="fr-FR"/>
        </w:rPr>
        <w:t>Ces guides de référence seront susceptibles d’être améliorés notamment dans leur forme au cours de la consultation sans toutefois remettre en cause les principes de méthode définis et le dimensionnement. Les éventuelles versions actualisées seront mises à disposition dans l’espace dédié.</w:t>
      </w:r>
      <w:r w:rsidRPr="00957B02">
        <w:rPr>
          <w:rFonts w:ascii="Calibri" w:eastAsia="Times New Roman" w:hAnsi="Calibri" w:cs="Calibri"/>
          <w:lang w:eastAsia="fr-FR"/>
        </w:rPr>
        <w:t> </w:t>
      </w:r>
    </w:p>
    <w:p w14:paraId="779FAA93" w14:textId="7F94E41E" w:rsidR="003F6D1D" w:rsidRDefault="00613E58" w:rsidP="003F6D1D">
      <w:pPr>
        <w:textAlignment w:val="baseline"/>
        <w:rPr>
          <w:rFonts w:cs="Arial"/>
          <w:snapToGrid w:val="0"/>
          <w:color w:val="000000"/>
        </w:rPr>
      </w:pPr>
      <w:r>
        <w:rPr>
          <w:rFonts w:eastAsia="Times New Roman" w:cs="Calibri"/>
          <w:u w:val="single"/>
          <w:lang w:eastAsia="fr-FR"/>
        </w:rPr>
        <w:t>Les d</w:t>
      </w:r>
      <w:r w:rsidRPr="00156B9C">
        <w:rPr>
          <w:rFonts w:eastAsia="Times New Roman" w:cs="Calibri"/>
          <w:u w:val="single"/>
          <w:lang w:eastAsia="fr-FR"/>
        </w:rPr>
        <w:t xml:space="preserve">ocuments fournis </w:t>
      </w:r>
      <w:r>
        <w:rPr>
          <w:rFonts w:eastAsia="Times New Roman" w:cs="Calibri"/>
          <w:u w:val="single"/>
          <w:lang w:eastAsia="fr-FR"/>
        </w:rPr>
        <w:t xml:space="preserve">sont en </w:t>
      </w:r>
      <w:r w:rsidRPr="00425AD4">
        <w:rPr>
          <w:rFonts w:eastAsia="Times New Roman" w:cs="Calibri"/>
          <w:u w:val="single"/>
          <w:lang w:eastAsia="fr-FR"/>
        </w:rPr>
        <w:t>annexe de la consultation</w:t>
      </w:r>
      <w:r>
        <w:rPr>
          <w:rFonts w:eastAsia="Times New Roman" w:cs="Calibri"/>
          <w:u w:val="single"/>
          <w:lang w:eastAsia="fr-FR"/>
        </w:rPr>
        <w:t>.</w:t>
      </w:r>
    </w:p>
    <w:p w14:paraId="3F90F7FF" w14:textId="3C67DD40" w:rsidR="00425AD4" w:rsidRPr="00425AD4" w:rsidRDefault="00425AD4" w:rsidP="008206BD">
      <w:pPr>
        <w:jc w:val="both"/>
        <w:rPr>
          <w:rFonts w:cs="Arial"/>
          <w:snapToGrid w:val="0"/>
          <w:color w:val="000000"/>
        </w:rPr>
      </w:pPr>
      <w:r w:rsidRPr="00425AD4">
        <w:rPr>
          <w:rFonts w:cs="Arial"/>
          <w:snapToGrid w:val="0"/>
          <w:color w:val="000000"/>
        </w:rPr>
        <w:t>Pour la suite, l’ADEME s'engage :</w:t>
      </w:r>
    </w:p>
    <w:p w14:paraId="15862D8F" w14:textId="12EAD59F" w:rsidR="00425AD4" w:rsidRPr="00425AD4" w:rsidRDefault="00425AD4" w:rsidP="008206BD">
      <w:pPr>
        <w:jc w:val="both"/>
        <w:rPr>
          <w:rFonts w:cs="Arial"/>
          <w:snapToGrid w:val="0"/>
          <w:color w:val="000000"/>
        </w:rPr>
      </w:pPr>
      <w:r w:rsidRPr="00425AD4">
        <w:rPr>
          <w:rFonts w:cs="Arial"/>
          <w:b/>
          <w:snapToGrid w:val="0"/>
          <w:color w:val="000000"/>
        </w:rPr>
        <w:t>* à fournir les documents à sa disposition et pouvant être utiles</w:t>
      </w:r>
      <w:r w:rsidR="00C51C4A">
        <w:rPr>
          <w:rFonts w:cs="Arial"/>
          <w:b/>
          <w:snapToGrid w:val="0"/>
          <w:color w:val="000000"/>
        </w:rPr>
        <w:t> ;</w:t>
      </w:r>
      <w:r w:rsidRPr="00425AD4">
        <w:rPr>
          <w:rFonts w:cs="Arial"/>
          <w:b/>
          <w:snapToGrid w:val="0"/>
          <w:color w:val="000000"/>
        </w:rPr>
        <w:t xml:space="preserve"> </w:t>
      </w:r>
    </w:p>
    <w:p w14:paraId="578E7BC6" w14:textId="238DEADE" w:rsidR="00425AD4" w:rsidRPr="00425AD4" w:rsidRDefault="00425AD4" w:rsidP="008206BD">
      <w:pPr>
        <w:jc w:val="both"/>
        <w:rPr>
          <w:rFonts w:cs="Arial"/>
          <w:b/>
          <w:snapToGrid w:val="0"/>
          <w:color w:val="000000"/>
        </w:rPr>
      </w:pPr>
      <w:r w:rsidRPr="00425AD4">
        <w:rPr>
          <w:rFonts w:cs="Arial"/>
          <w:b/>
          <w:snapToGrid w:val="0"/>
          <w:color w:val="000000"/>
        </w:rPr>
        <w:t xml:space="preserve">* à répondre </w:t>
      </w:r>
      <w:r w:rsidR="001F78C1">
        <w:rPr>
          <w:rFonts w:cs="Arial"/>
          <w:b/>
          <w:snapToGrid w:val="0"/>
          <w:color w:val="000000"/>
        </w:rPr>
        <w:t xml:space="preserve">aux </w:t>
      </w:r>
      <w:r w:rsidRPr="00425AD4">
        <w:rPr>
          <w:rFonts w:cs="Arial"/>
          <w:b/>
          <w:snapToGrid w:val="0"/>
          <w:color w:val="000000"/>
        </w:rPr>
        <w:t>demande</w:t>
      </w:r>
      <w:r w:rsidR="001F78C1">
        <w:rPr>
          <w:rFonts w:cs="Arial"/>
          <w:b/>
          <w:snapToGrid w:val="0"/>
          <w:color w:val="000000"/>
        </w:rPr>
        <w:t>s</w:t>
      </w:r>
      <w:r w:rsidRPr="00425AD4">
        <w:rPr>
          <w:rFonts w:cs="Arial"/>
          <w:b/>
          <w:snapToGrid w:val="0"/>
          <w:color w:val="000000"/>
        </w:rPr>
        <w:t xml:space="preserve"> d'information</w:t>
      </w:r>
      <w:r w:rsidR="001F78C1">
        <w:rPr>
          <w:rFonts w:cs="Arial"/>
          <w:b/>
          <w:snapToGrid w:val="0"/>
          <w:color w:val="000000"/>
        </w:rPr>
        <w:t>s</w:t>
      </w:r>
      <w:r w:rsidRPr="00425AD4">
        <w:rPr>
          <w:rFonts w:cs="Arial"/>
          <w:b/>
          <w:snapToGrid w:val="0"/>
          <w:color w:val="000000"/>
        </w:rPr>
        <w:t xml:space="preserve"> complémentaire</w:t>
      </w:r>
      <w:r w:rsidR="001F78C1">
        <w:rPr>
          <w:rFonts w:cs="Arial"/>
          <w:b/>
          <w:snapToGrid w:val="0"/>
          <w:color w:val="000000"/>
        </w:rPr>
        <w:t>s en sa possession</w:t>
      </w:r>
      <w:r w:rsidR="00C51C4A">
        <w:rPr>
          <w:rFonts w:cs="Arial"/>
          <w:b/>
          <w:snapToGrid w:val="0"/>
          <w:color w:val="000000"/>
        </w:rPr>
        <w:t> ;</w:t>
      </w:r>
    </w:p>
    <w:p w14:paraId="12A66922" w14:textId="418C3450" w:rsidR="00855364" w:rsidRDefault="00425AD4" w:rsidP="00855364">
      <w:pPr>
        <w:jc w:val="both"/>
        <w:rPr>
          <w:rFonts w:cs="Arial"/>
        </w:rPr>
      </w:pPr>
      <w:r w:rsidRPr="00425AD4">
        <w:rPr>
          <w:rFonts w:cs="Arial"/>
          <w:b/>
          <w:snapToGrid w:val="0"/>
          <w:color w:val="000000"/>
        </w:rPr>
        <w:t>* à faciliter l'accès aux informations nécessaires.</w:t>
      </w:r>
    </w:p>
    <w:p w14:paraId="76D8E373" w14:textId="09BD3DD1" w:rsidR="00425AD4" w:rsidRDefault="00A73B54" w:rsidP="00855364">
      <w:pPr>
        <w:jc w:val="both"/>
        <w:rPr>
          <w:rFonts w:cs="Arial"/>
        </w:rPr>
      </w:pPr>
      <w:r w:rsidRPr="00855364">
        <w:rPr>
          <w:rFonts w:cs="Arial"/>
        </w:rPr>
        <w:t>Pour toute</w:t>
      </w:r>
      <w:r w:rsidR="00855364">
        <w:rPr>
          <w:rFonts w:cs="Arial"/>
        </w:rPr>
        <w:t>s</w:t>
      </w:r>
      <w:r w:rsidRPr="00855364">
        <w:rPr>
          <w:rFonts w:cs="Arial"/>
        </w:rPr>
        <w:t xml:space="preserve"> questions relatives à la procédure de consultation ou pour les questions techniques relatives au déroulement de la mission, les candidats pourront </w:t>
      </w:r>
      <w:r w:rsidR="00855364" w:rsidRPr="00855364">
        <w:rPr>
          <w:rFonts w:cs="Arial"/>
        </w:rPr>
        <w:t xml:space="preserve">utiliser la </w:t>
      </w:r>
      <w:r w:rsidR="00855364" w:rsidRPr="00855364">
        <w:rPr>
          <w:rFonts w:cs="Arial"/>
          <w:b/>
          <w:bCs/>
        </w:rPr>
        <w:t>plateforme PLACE</w:t>
      </w:r>
      <w:r w:rsidR="00855364" w:rsidRPr="00855364">
        <w:rPr>
          <w:rFonts w:cs="Arial"/>
        </w:rPr>
        <w:t xml:space="preserve"> pour leurs échanges.</w:t>
      </w:r>
      <w:r w:rsidR="00855364" w:rsidRPr="00855364" w:rsidDel="00855364">
        <w:rPr>
          <w:rFonts w:cs="Arial"/>
        </w:rPr>
        <w:t xml:space="preserve"> </w:t>
      </w:r>
    </w:p>
    <w:p w14:paraId="7D4F85C5" w14:textId="77777777" w:rsidR="00855364" w:rsidRPr="00855364" w:rsidRDefault="00855364" w:rsidP="00855364">
      <w:pPr>
        <w:jc w:val="both"/>
        <w:rPr>
          <w:rFonts w:cs="Arial"/>
          <w:iCs/>
        </w:rPr>
      </w:pPr>
    </w:p>
    <w:p w14:paraId="2BCC7AD9" w14:textId="58D70646" w:rsidR="008F0F88" w:rsidRPr="00957B02" w:rsidRDefault="008F0F88" w:rsidP="2AEB3AF7">
      <w:pPr>
        <w:pStyle w:val="Titre1"/>
        <w:tabs>
          <w:tab w:val="left" w:pos="4253"/>
        </w:tabs>
        <w:spacing w:before="0" w:after="200"/>
        <w:rPr>
          <w:rFonts w:eastAsia="Times New Roman"/>
          <w:lang w:eastAsia="fr-FR"/>
        </w:rPr>
      </w:pPr>
      <w:r w:rsidRPr="2AEB3AF7">
        <w:rPr>
          <w:rFonts w:ascii="Calibri" w:eastAsia="Times New Roman" w:hAnsi="Calibri" w:cs="Calibri"/>
          <w:lang w:eastAsia="fr-FR"/>
        </w:rPr>
        <w:t> </w:t>
      </w:r>
      <w:bookmarkStart w:id="40" w:name="_Toc212040199"/>
      <w:r w:rsidRPr="2AEB3AF7">
        <w:rPr>
          <w:rFonts w:eastAsia="Times New Roman"/>
          <w:lang w:eastAsia="fr-FR"/>
        </w:rPr>
        <w:t>PLANNING ET REUNIONS DU COPIL</w:t>
      </w:r>
      <w:bookmarkEnd w:id="40"/>
      <w:r w:rsidRPr="2AEB3AF7">
        <w:rPr>
          <w:rFonts w:ascii="Calibri" w:eastAsia="Times New Roman" w:hAnsi="Calibri" w:cs="Calibri"/>
          <w:lang w:eastAsia="fr-FR"/>
        </w:rPr>
        <w:t> </w:t>
      </w:r>
    </w:p>
    <w:p w14:paraId="5E91940C" w14:textId="469A58DB" w:rsidR="008F0F88" w:rsidRPr="00957B02" w:rsidRDefault="008F0F88" w:rsidP="003F6D1D">
      <w:pPr>
        <w:spacing w:after="0"/>
        <w:jc w:val="both"/>
        <w:textAlignment w:val="baseline"/>
        <w:rPr>
          <w:rFonts w:eastAsia="Times New Roman" w:cs="Segoe UI"/>
          <w:lang w:eastAsia="fr-FR"/>
        </w:rPr>
      </w:pPr>
      <w:r w:rsidRPr="00957B02">
        <w:rPr>
          <w:rFonts w:eastAsia="Times New Roman" w:cs="Calibri"/>
          <w:lang w:eastAsia="fr-FR"/>
        </w:rPr>
        <w:t xml:space="preserve">Le planning initial de l’étude prévoit </w:t>
      </w:r>
      <w:r w:rsidRPr="00957B02">
        <w:rPr>
          <w:rFonts w:eastAsia="Times New Roman" w:cs="Segoe UI"/>
          <w:lang w:eastAsia="fr-FR"/>
        </w:rPr>
        <w:t xml:space="preserve">à titre indicatif </w:t>
      </w:r>
      <w:r w:rsidRPr="00957B02">
        <w:rPr>
          <w:rFonts w:eastAsia="Times New Roman" w:cs="Calibri"/>
          <w:lang w:eastAsia="fr-FR"/>
        </w:rPr>
        <w:t xml:space="preserve">que la durée de l’opération soit </w:t>
      </w:r>
      <w:r w:rsidRPr="00E504C3">
        <w:rPr>
          <w:rFonts w:eastAsia="Times New Roman" w:cs="Calibri"/>
          <w:lang w:eastAsia="fr-FR"/>
        </w:rPr>
        <w:t xml:space="preserve">d’environ </w:t>
      </w:r>
      <w:r w:rsidR="004A0DE9" w:rsidRPr="005D7568">
        <w:rPr>
          <w:rFonts w:eastAsia="Times New Roman" w:cs="Calibri"/>
          <w:lang w:eastAsia="fr-FR"/>
        </w:rPr>
        <w:t>2 ans</w:t>
      </w:r>
      <w:r w:rsidRPr="00964A85">
        <w:rPr>
          <w:rFonts w:eastAsia="Times New Roman" w:cs="Calibri"/>
          <w:lang w:eastAsia="fr-FR"/>
        </w:rPr>
        <w:t xml:space="preserve"> </w:t>
      </w:r>
      <w:r w:rsidRPr="00957B02">
        <w:rPr>
          <w:rFonts w:eastAsia="Times New Roman" w:cs="Segoe UI"/>
          <w:lang w:eastAsia="fr-FR"/>
        </w:rPr>
        <w:t>à partir du lancement du marché</w:t>
      </w:r>
      <w:r w:rsidRPr="00957B02">
        <w:rPr>
          <w:rFonts w:eastAsia="Times New Roman" w:cs="Calibri"/>
          <w:lang w:eastAsia="fr-FR"/>
        </w:rPr>
        <w:t>. Ce planning n’est pas obligatoire, le candidat devra proposer son propre planning prévisionnel dans son offre.</w:t>
      </w:r>
      <w:r w:rsidRPr="00957B02">
        <w:rPr>
          <w:rFonts w:ascii="Calibri" w:eastAsia="Times New Roman" w:hAnsi="Calibri" w:cs="Calibri"/>
          <w:lang w:eastAsia="fr-FR"/>
        </w:rPr>
        <w:t>   </w:t>
      </w:r>
    </w:p>
    <w:p w14:paraId="209816A1" w14:textId="0FACF031" w:rsidR="00594935" w:rsidRPr="00594935" w:rsidRDefault="008F0F88" w:rsidP="003F6D1D">
      <w:pPr>
        <w:spacing w:after="0"/>
        <w:jc w:val="both"/>
        <w:textAlignment w:val="baseline"/>
        <w:rPr>
          <w:rFonts w:ascii="Calibri" w:eastAsia="Times New Roman" w:hAnsi="Calibri" w:cs="Calibri"/>
          <w:lang w:eastAsia="fr-FR"/>
        </w:rPr>
      </w:pPr>
      <w:r w:rsidRPr="00957B02">
        <w:rPr>
          <w:rFonts w:eastAsia="Times New Roman" w:cs="Calibri"/>
          <w:lang w:eastAsia="fr-FR"/>
        </w:rPr>
        <w:t>Concernant le suivi du projet, le comité de pilotage (COPIL) se réunira 4 fois dans les locaux de l’ADEME et une fois en assemblée plénière :</w:t>
      </w:r>
      <w:r w:rsidRPr="00957B02">
        <w:rPr>
          <w:rFonts w:ascii="Calibri" w:eastAsia="Times New Roman" w:hAnsi="Calibri" w:cs="Calibri"/>
          <w:lang w:eastAsia="fr-FR"/>
        </w:rPr>
        <w:t> </w:t>
      </w:r>
    </w:p>
    <w:p w14:paraId="44E93DB0" w14:textId="417F9D67" w:rsidR="008F0F88" w:rsidRPr="00594935" w:rsidRDefault="00594935" w:rsidP="003F6D1D">
      <w:pPr>
        <w:numPr>
          <w:ilvl w:val="0"/>
          <w:numId w:val="28"/>
        </w:numPr>
        <w:spacing w:after="0"/>
        <w:jc w:val="both"/>
        <w:textAlignment w:val="baseline"/>
        <w:rPr>
          <w:rFonts w:eastAsia="Times New Roman" w:cs="Calibri"/>
          <w:lang w:eastAsia="fr-FR"/>
        </w:rPr>
      </w:pPr>
      <w:r>
        <w:rPr>
          <w:rFonts w:eastAsia="Times New Roman" w:cs="Calibri"/>
          <w:lang w:eastAsia="fr-FR"/>
        </w:rPr>
        <w:t>1</w:t>
      </w:r>
      <w:r w:rsidRPr="00594935">
        <w:rPr>
          <w:rFonts w:eastAsia="Times New Roman" w:cs="Calibri"/>
          <w:vertAlign w:val="superscript"/>
          <w:lang w:eastAsia="fr-FR"/>
        </w:rPr>
        <w:t>er</w:t>
      </w:r>
      <w:r>
        <w:rPr>
          <w:rFonts w:eastAsia="Times New Roman" w:cs="Calibri"/>
          <w:lang w:eastAsia="fr-FR"/>
        </w:rPr>
        <w:t xml:space="preserve"> COPIL de concertation des acteurs du territoire et de co-construction des objectifs attendus pour le MODECOM 202</w:t>
      </w:r>
      <w:r w:rsidR="00D35178">
        <w:rPr>
          <w:rFonts w:eastAsia="Times New Roman" w:cs="Calibri"/>
          <w:lang w:eastAsia="fr-FR"/>
        </w:rPr>
        <w:t>6</w:t>
      </w:r>
      <w:r w:rsidR="00BA40A1">
        <w:rPr>
          <w:rFonts w:eastAsia="Times New Roman" w:cs="Calibri"/>
          <w:lang w:eastAsia="fr-FR"/>
        </w:rPr>
        <w:t xml:space="preserve"> (hors marché, ce COPIL se déroule préalablement à la consultation)</w:t>
      </w:r>
      <w:r w:rsidR="008F0F88" w:rsidRPr="00594935">
        <w:rPr>
          <w:rFonts w:eastAsia="Times New Roman" w:cs="Calibri"/>
          <w:lang w:eastAsia="fr-FR"/>
        </w:rPr>
        <w:t>.</w:t>
      </w:r>
      <w:r w:rsidR="008F0F88" w:rsidRPr="00594935">
        <w:rPr>
          <w:rFonts w:ascii="Calibri" w:eastAsia="Times New Roman" w:hAnsi="Calibri" w:cs="Calibri"/>
          <w:lang w:eastAsia="fr-FR"/>
        </w:rPr>
        <w:t> </w:t>
      </w:r>
    </w:p>
    <w:p w14:paraId="42F06181" w14:textId="1757EF5F" w:rsidR="008F0F88" w:rsidRPr="00156B9C" w:rsidRDefault="008F0F88" w:rsidP="003F6D1D">
      <w:pPr>
        <w:numPr>
          <w:ilvl w:val="0"/>
          <w:numId w:val="28"/>
        </w:numPr>
        <w:spacing w:after="0"/>
        <w:jc w:val="both"/>
        <w:textAlignment w:val="baseline"/>
        <w:rPr>
          <w:rFonts w:eastAsia="Times New Roman" w:cs="Calibri"/>
          <w:lang w:eastAsia="fr-FR"/>
        </w:rPr>
      </w:pPr>
      <w:r w:rsidRPr="00957B02">
        <w:rPr>
          <w:rFonts w:eastAsia="Times New Roman" w:cs="Calibri"/>
          <w:lang w:eastAsia="fr-FR"/>
        </w:rPr>
        <w:t>2</w:t>
      </w:r>
      <w:r w:rsidRPr="00957B02">
        <w:rPr>
          <w:rFonts w:eastAsia="Times New Roman" w:cs="Calibri"/>
          <w:vertAlign w:val="superscript"/>
          <w:lang w:eastAsia="fr-FR"/>
        </w:rPr>
        <w:t>nd</w:t>
      </w:r>
      <w:r w:rsidRPr="00957B02">
        <w:rPr>
          <w:rFonts w:eastAsia="Times New Roman" w:cs="Calibri"/>
          <w:lang w:eastAsia="fr-FR"/>
        </w:rPr>
        <w:t xml:space="preserve"> COPIL sera réalisé à l’issue du travail préparatoire avec présentation du planning de caractérisation</w:t>
      </w:r>
      <w:r w:rsidR="00594935">
        <w:rPr>
          <w:rFonts w:eastAsia="Times New Roman" w:cs="Calibri"/>
          <w:lang w:eastAsia="fr-FR"/>
        </w:rPr>
        <w:t>, du planning prévisionnel d’</w:t>
      </w:r>
      <w:r w:rsidR="00E007FA">
        <w:rPr>
          <w:rFonts w:eastAsia="Times New Roman" w:cs="Calibri"/>
          <w:lang w:eastAsia="fr-FR"/>
        </w:rPr>
        <w:t>e</w:t>
      </w:r>
      <w:r w:rsidR="00594935">
        <w:rPr>
          <w:rFonts w:eastAsia="Times New Roman" w:cs="Calibri"/>
          <w:lang w:eastAsia="fr-FR"/>
        </w:rPr>
        <w:t>xécution et de la méthodologie proposée</w:t>
      </w:r>
      <w:r w:rsidRPr="00957B02">
        <w:rPr>
          <w:rFonts w:eastAsia="Times New Roman" w:cs="Calibri"/>
          <w:lang w:eastAsia="fr-FR"/>
        </w:rPr>
        <w:t xml:space="preserve">. Ce COPIL vise à valider le plan d’échantillonnage pour </w:t>
      </w:r>
      <w:r w:rsidRPr="00957B02">
        <w:rPr>
          <w:rFonts w:eastAsia="Times New Roman" w:cs="Calibri"/>
          <w:lang w:eastAsia="fr-FR"/>
        </w:rPr>
        <w:lastRenderedPageBreak/>
        <w:t>la réalisation de la campagne de caractérisation. Il permettra également d’ajuster le planning</w:t>
      </w:r>
      <w:r w:rsidR="00E007FA">
        <w:rPr>
          <w:rFonts w:eastAsia="Times New Roman" w:cs="Calibri"/>
          <w:lang w:eastAsia="fr-FR"/>
        </w:rPr>
        <w:t>, l’appui logistique des collectivités</w:t>
      </w:r>
      <w:r w:rsidRPr="00957B02">
        <w:rPr>
          <w:rFonts w:eastAsia="Times New Roman" w:cs="Calibri"/>
          <w:lang w:eastAsia="fr-FR"/>
        </w:rPr>
        <w:t xml:space="preserve"> et d’arrêter le format de déroulement de la campagne de terrain.</w:t>
      </w:r>
      <w:r w:rsidRPr="00957B02">
        <w:rPr>
          <w:rFonts w:ascii="Calibri" w:eastAsia="Times New Roman" w:hAnsi="Calibri" w:cs="Calibri"/>
          <w:lang w:eastAsia="fr-FR"/>
        </w:rPr>
        <w:t> </w:t>
      </w:r>
    </w:p>
    <w:p w14:paraId="1AD9602A" w14:textId="77777777" w:rsidR="008F0F88" w:rsidRPr="00156B9C" w:rsidRDefault="008F0F88" w:rsidP="003F6D1D">
      <w:pPr>
        <w:numPr>
          <w:ilvl w:val="0"/>
          <w:numId w:val="28"/>
        </w:numPr>
        <w:spacing w:after="0"/>
        <w:jc w:val="both"/>
        <w:textAlignment w:val="baseline"/>
        <w:rPr>
          <w:rFonts w:eastAsia="Times New Roman" w:cs="Calibri"/>
          <w:lang w:eastAsia="fr-FR"/>
        </w:rPr>
      </w:pPr>
      <w:r w:rsidRPr="00957B02">
        <w:rPr>
          <w:rFonts w:eastAsia="Times New Roman" w:cs="Calibri"/>
          <w:lang w:eastAsia="fr-FR"/>
        </w:rPr>
        <w:t>3ème COPIL intermédiaire sera réalisé à mi-parcours de la phase de réalisation de la campagne de terrain.</w:t>
      </w:r>
      <w:r w:rsidRPr="00957B02">
        <w:rPr>
          <w:rFonts w:ascii="Calibri" w:eastAsia="Times New Roman" w:hAnsi="Calibri" w:cs="Calibri"/>
          <w:lang w:eastAsia="fr-FR"/>
        </w:rPr>
        <w:t> </w:t>
      </w:r>
    </w:p>
    <w:p w14:paraId="204AFDFB" w14:textId="77777777" w:rsidR="008F0F88" w:rsidRPr="00156B9C" w:rsidRDefault="008F0F88" w:rsidP="003F6D1D">
      <w:pPr>
        <w:numPr>
          <w:ilvl w:val="0"/>
          <w:numId w:val="28"/>
        </w:numPr>
        <w:spacing w:after="0"/>
        <w:jc w:val="both"/>
        <w:textAlignment w:val="baseline"/>
        <w:rPr>
          <w:rFonts w:eastAsia="Times New Roman" w:cs="Calibri"/>
          <w:lang w:eastAsia="fr-FR"/>
        </w:rPr>
      </w:pPr>
      <w:r w:rsidRPr="00957B02">
        <w:rPr>
          <w:rFonts w:eastAsia="Times New Roman" w:cs="Calibri"/>
          <w:lang w:eastAsia="fr-FR"/>
        </w:rPr>
        <w:t>4</w:t>
      </w:r>
      <w:r w:rsidRPr="00957B02">
        <w:rPr>
          <w:rFonts w:eastAsia="Times New Roman" w:cs="Calibri"/>
          <w:vertAlign w:val="superscript"/>
          <w:lang w:eastAsia="fr-FR"/>
        </w:rPr>
        <w:t>ème</w:t>
      </w:r>
      <w:r w:rsidRPr="00957B02">
        <w:rPr>
          <w:rFonts w:eastAsia="Times New Roman" w:cs="Calibri"/>
          <w:lang w:eastAsia="fr-FR"/>
        </w:rPr>
        <w:t xml:space="preserve"> COPIL</w:t>
      </w:r>
      <w:r w:rsidRPr="00957B02">
        <w:rPr>
          <w:rFonts w:ascii="Cambria Math" w:eastAsia="Times New Roman" w:hAnsi="Cambria Math" w:cs="Cambria Math"/>
          <w:lang w:eastAsia="fr-FR"/>
        </w:rPr>
        <w:t> </w:t>
      </w:r>
      <w:r w:rsidRPr="00957B02">
        <w:rPr>
          <w:rFonts w:eastAsia="Times New Roman" w:cs="Calibri"/>
          <w:lang w:eastAsia="fr-FR"/>
        </w:rPr>
        <w:t>: est celui de pr</w:t>
      </w:r>
      <w:r w:rsidRPr="00957B02">
        <w:rPr>
          <w:rFonts w:eastAsia="Times New Roman" w:cs="Marianne"/>
          <w:lang w:eastAsia="fr-FR"/>
        </w:rPr>
        <w:t>é</w:t>
      </w:r>
      <w:r w:rsidRPr="00957B02">
        <w:rPr>
          <w:rFonts w:eastAsia="Times New Roman" w:cs="Calibri"/>
          <w:lang w:eastAsia="fr-FR"/>
        </w:rPr>
        <w:t>sentation des r</w:t>
      </w:r>
      <w:r w:rsidRPr="00957B02">
        <w:rPr>
          <w:rFonts w:eastAsia="Times New Roman" w:cs="Marianne"/>
          <w:lang w:eastAsia="fr-FR"/>
        </w:rPr>
        <w:t>é</w:t>
      </w:r>
      <w:r w:rsidRPr="00957B02">
        <w:rPr>
          <w:rFonts w:eastAsia="Times New Roman" w:cs="Calibri"/>
          <w:lang w:eastAsia="fr-FR"/>
        </w:rPr>
        <w:t>sultats et des pr</w:t>
      </w:r>
      <w:r w:rsidRPr="00957B02">
        <w:rPr>
          <w:rFonts w:eastAsia="Times New Roman" w:cs="Marianne"/>
          <w:lang w:eastAsia="fr-FR"/>
        </w:rPr>
        <w:t>é</w:t>
      </w:r>
      <w:r w:rsidRPr="00957B02">
        <w:rPr>
          <w:rFonts w:eastAsia="Times New Roman" w:cs="Calibri"/>
          <w:lang w:eastAsia="fr-FR"/>
        </w:rPr>
        <w:t>conisations pour le territoire.</w:t>
      </w:r>
      <w:r w:rsidRPr="00957B02">
        <w:rPr>
          <w:rFonts w:ascii="Calibri" w:eastAsia="Times New Roman" w:hAnsi="Calibri" w:cs="Calibri"/>
          <w:lang w:eastAsia="fr-FR"/>
        </w:rPr>
        <w:t> </w:t>
      </w:r>
      <w:r w:rsidRPr="00957B02">
        <w:rPr>
          <w:rFonts w:eastAsia="Times New Roman" w:cs="Calibri"/>
          <w:lang w:eastAsia="fr-FR"/>
        </w:rPr>
        <w:t xml:space="preserve"> Ce dernier COPIL aura </w:t>
      </w:r>
      <w:r w:rsidRPr="00957B02">
        <w:rPr>
          <w:rFonts w:eastAsia="Times New Roman" w:cs="Marianne"/>
          <w:lang w:eastAsia="fr-FR"/>
        </w:rPr>
        <w:t>é</w:t>
      </w:r>
      <w:r w:rsidRPr="00957B02">
        <w:rPr>
          <w:rFonts w:eastAsia="Times New Roman" w:cs="Calibri"/>
          <w:lang w:eastAsia="fr-FR"/>
        </w:rPr>
        <w:t>galement pour but la pr</w:t>
      </w:r>
      <w:r w:rsidRPr="00957B02">
        <w:rPr>
          <w:rFonts w:eastAsia="Times New Roman" w:cs="Marianne"/>
          <w:lang w:eastAsia="fr-FR"/>
        </w:rPr>
        <w:t>é</w:t>
      </w:r>
      <w:r w:rsidRPr="00957B02">
        <w:rPr>
          <w:rFonts w:eastAsia="Times New Roman" w:cs="Calibri"/>
          <w:lang w:eastAsia="fr-FR"/>
        </w:rPr>
        <w:t>paration de la restitution publique des r</w:t>
      </w:r>
      <w:r w:rsidRPr="00957B02">
        <w:rPr>
          <w:rFonts w:eastAsia="Times New Roman" w:cs="Marianne"/>
          <w:lang w:eastAsia="fr-FR"/>
        </w:rPr>
        <w:t>é</w:t>
      </w:r>
      <w:r w:rsidRPr="00957B02">
        <w:rPr>
          <w:rFonts w:eastAsia="Times New Roman" w:cs="Calibri"/>
          <w:lang w:eastAsia="fr-FR"/>
        </w:rPr>
        <w:t>sultats aupr</w:t>
      </w:r>
      <w:r w:rsidRPr="00957B02">
        <w:rPr>
          <w:rFonts w:eastAsia="Times New Roman" w:cs="Marianne"/>
          <w:lang w:eastAsia="fr-FR"/>
        </w:rPr>
        <w:t>è</w:t>
      </w:r>
      <w:r w:rsidRPr="00957B02">
        <w:rPr>
          <w:rFonts w:eastAsia="Times New Roman" w:cs="Calibri"/>
          <w:lang w:eastAsia="fr-FR"/>
        </w:rPr>
        <w:t>s des collectivit</w:t>
      </w:r>
      <w:r w:rsidRPr="00957B02">
        <w:rPr>
          <w:rFonts w:eastAsia="Times New Roman" w:cs="Marianne"/>
          <w:lang w:eastAsia="fr-FR"/>
        </w:rPr>
        <w:t>é</w:t>
      </w:r>
      <w:r w:rsidRPr="00957B02">
        <w:rPr>
          <w:rFonts w:eastAsia="Times New Roman" w:cs="Calibri"/>
          <w:lang w:eastAsia="fr-FR"/>
        </w:rPr>
        <w:t>s et des professionnels de la gestion des d</w:t>
      </w:r>
      <w:r w:rsidRPr="00957B02">
        <w:rPr>
          <w:rFonts w:eastAsia="Times New Roman" w:cs="Marianne"/>
          <w:lang w:eastAsia="fr-FR"/>
        </w:rPr>
        <w:t>é</w:t>
      </w:r>
      <w:r w:rsidRPr="00957B02">
        <w:rPr>
          <w:rFonts w:eastAsia="Times New Roman" w:cs="Calibri"/>
          <w:lang w:eastAsia="fr-FR"/>
        </w:rPr>
        <w:t>chets du territoire.</w:t>
      </w:r>
      <w:r w:rsidRPr="00957B02">
        <w:rPr>
          <w:rFonts w:ascii="Calibri" w:eastAsia="Times New Roman" w:hAnsi="Calibri" w:cs="Calibri"/>
          <w:lang w:eastAsia="fr-FR"/>
        </w:rPr>
        <w:t> </w:t>
      </w:r>
    </w:p>
    <w:p w14:paraId="77FE4E09" w14:textId="77777777" w:rsidR="008F0F88" w:rsidRPr="00156B9C" w:rsidRDefault="008F0F88" w:rsidP="003F6D1D">
      <w:pPr>
        <w:numPr>
          <w:ilvl w:val="0"/>
          <w:numId w:val="28"/>
        </w:numPr>
        <w:spacing w:after="0"/>
        <w:jc w:val="both"/>
        <w:textAlignment w:val="baseline"/>
        <w:rPr>
          <w:rFonts w:eastAsia="Times New Roman" w:cs="Calibri"/>
          <w:lang w:eastAsia="fr-FR"/>
        </w:rPr>
      </w:pPr>
      <w:r w:rsidRPr="00957B02">
        <w:rPr>
          <w:rFonts w:eastAsia="Times New Roman" w:cs="Calibri"/>
          <w:lang w:eastAsia="fr-FR"/>
        </w:rPr>
        <w:t>Une présentation «</w:t>
      </w:r>
      <w:r w:rsidRPr="00957B02">
        <w:rPr>
          <w:rFonts w:ascii="Cambria Math" w:eastAsia="Times New Roman" w:hAnsi="Cambria Math" w:cs="Cambria Math"/>
          <w:lang w:eastAsia="fr-FR"/>
        </w:rPr>
        <w:t> </w:t>
      </w:r>
      <w:r w:rsidRPr="00957B02">
        <w:rPr>
          <w:rFonts w:eastAsia="Times New Roman" w:cs="Calibri"/>
          <w:lang w:eastAsia="fr-FR"/>
        </w:rPr>
        <w:t>pl</w:t>
      </w:r>
      <w:r w:rsidRPr="00957B02">
        <w:rPr>
          <w:rFonts w:eastAsia="Times New Roman" w:cs="Marianne"/>
          <w:lang w:eastAsia="fr-FR"/>
        </w:rPr>
        <w:t>é</w:t>
      </w:r>
      <w:r w:rsidRPr="00957B02">
        <w:rPr>
          <w:rFonts w:eastAsia="Times New Roman" w:cs="Calibri"/>
          <w:lang w:eastAsia="fr-FR"/>
        </w:rPr>
        <w:t>ni</w:t>
      </w:r>
      <w:r w:rsidRPr="00957B02">
        <w:rPr>
          <w:rFonts w:eastAsia="Times New Roman" w:cs="Marianne"/>
          <w:lang w:eastAsia="fr-FR"/>
        </w:rPr>
        <w:t>è</w:t>
      </w:r>
      <w:r w:rsidRPr="00957B02">
        <w:rPr>
          <w:rFonts w:eastAsia="Times New Roman" w:cs="Calibri"/>
          <w:lang w:eastAsia="fr-FR"/>
        </w:rPr>
        <w:t>re publique</w:t>
      </w:r>
      <w:r w:rsidRPr="00957B02">
        <w:rPr>
          <w:rFonts w:ascii="Cambria Math" w:eastAsia="Times New Roman" w:hAnsi="Cambria Math" w:cs="Cambria Math"/>
          <w:lang w:eastAsia="fr-FR"/>
        </w:rPr>
        <w:t> </w:t>
      </w:r>
      <w:r w:rsidRPr="00957B02">
        <w:rPr>
          <w:rFonts w:eastAsia="Times New Roman" w:cs="Marianne"/>
          <w:lang w:eastAsia="fr-FR"/>
        </w:rPr>
        <w:t>»</w:t>
      </w:r>
      <w:r w:rsidRPr="00957B02">
        <w:rPr>
          <w:rFonts w:eastAsia="Times New Roman" w:cs="Calibri"/>
          <w:lang w:eastAsia="fr-FR"/>
        </w:rPr>
        <w:t xml:space="preserve"> lors d</w:t>
      </w:r>
      <w:r w:rsidRPr="00957B02">
        <w:rPr>
          <w:rFonts w:eastAsia="Times New Roman" w:cs="Marianne"/>
          <w:lang w:eastAsia="fr-FR"/>
        </w:rPr>
        <w:t>’</w:t>
      </w:r>
      <w:r w:rsidRPr="00957B02">
        <w:rPr>
          <w:rFonts w:eastAsia="Times New Roman" w:cs="Calibri"/>
          <w:lang w:eastAsia="fr-FR"/>
        </w:rPr>
        <w:t xml:space="preserve">un </w:t>
      </w:r>
      <w:r w:rsidRPr="00957B02">
        <w:rPr>
          <w:rFonts w:eastAsia="Times New Roman" w:cs="Marianne"/>
          <w:lang w:eastAsia="fr-FR"/>
        </w:rPr>
        <w:t>é</w:t>
      </w:r>
      <w:r w:rsidRPr="00957B02">
        <w:rPr>
          <w:rFonts w:eastAsia="Times New Roman" w:cs="Calibri"/>
          <w:lang w:eastAsia="fr-FR"/>
        </w:rPr>
        <w:t>v</w:t>
      </w:r>
      <w:r w:rsidRPr="00957B02">
        <w:rPr>
          <w:rFonts w:eastAsia="Times New Roman" w:cs="Marianne"/>
          <w:lang w:eastAsia="fr-FR"/>
        </w:rPr>
        <w:t>è</w:t>
      </w:r>
      <w:r w:rsidRPr="00957B02">
        <w:rPr>
          <w:rFonts w:eastAsia="Times New Roman" w:cs="Calibri"/>
          <w:lang w:eastAsia="fr-FR"/>
        </w:rPr>
        <w:t>nement organisé par l’ADEME ou l’un de ces partenaires. Cette présentation sera à destination des élus, des techniciens des collectivités et des entreprises du territoire.</w:t>
      </w:r>
      <w:r w:rsidRPr="00957B02">
        <w:rPr>
          <w:rFonts w:ascii="Calibri" w:eastAsia="Times New Roman" w:hAnsi="Calibri" w:cs="Calibri"/>
          <w:lang w:eastAsia="fr-FR"/>
        </w:rPr>
        <w:t>  </w:t>
      </w:r>
    </w:p>
    <w:p w14:paraId="634C8E10" w14:textId="24C69646" w:rsidR="00594935" w:rsidRDefault="00594935" w:rsidP="003F6D1D">
      <w:pPr>
        <w:spacing w:after="0"/>
        <w:jc w:val="both"/>
        <w:rPr>
          <w:rFonts w:cs="Arial"/>
        </w:rPr>
      </w:pPr>
      <w:r w:rsidRPr="00594935">
        <w:rPr>
          <w:rFonts w:cs="Arial"/>
        </w:rPr>
        <w:t xml:space="preserve">Les réunions de </w:t>
      </w:r>
      <w:r w:rsidR="007D0D1B">
        <w:rPr>
          <w:rFonts w:cs="Arial"/>
        </w:rPr>
        <w:t xml:space="preserve">présentation de la méthodologie, de </w:t>
      </w:r>
      <w:r w:rsidR="00E504C3">
        <w:rPr>
          <w:rFonts w:cs="Arial"/>
        </w:rPr>
        <w:t>validation</w:t>
      </w:r>
      <w:r w:rsidR="007D0D1B">
        <w:rPr>
          <w:rFonts w:cs="Arial"/>
        </w:rPr>
        <w:t xml:space="preserve"> du plan d’échantillonnage,</w:t>
      </w:r>
      <w:r w:rsidRPr="00594935">
        <w:rPr>
          <w:rFonts w:cs="Arial"/>
        </w:rPr>
        <w:t xml:space="preserve"> de restitution des résultats</w:t>
      </w:r>
      <w:r w:rsidR="00BF3259">
        <w:rPr>
          <w:rFonts w:cs="Arial"/>
        </w:rPr>
        <w:t xml:space="preserve"> et de présentation en « plénière »</w:t>
      </w:r>
      <w:r w:rsidRPr="00594935">
        <w:rPr>
          <w:rFonts w:cs="Arial"/>
        </w:rPr>
        <w:t xml:space="preserve"> devront se faire en présentiel sur la Réunion, avec la présence d'au moins un représentant du titulaire du marché. L'utilisation de la visio-conférence pour être en relation avec d’autres personnes est également possible, notamment en cas de recours à une personne ne pouvant se déplacer sur la Réunion</w:t>
      </w:r>
      <w:r>
        <w:rPr>
          <w:rFonts w:cs="Arial"/>
        </w:rPr>
        <w:t>.</w:t>
      </w:r>
    </w:p>
    <w:p w14:paraId="56A94A00" w14:textId="77777777" w:rsidR="00594935" w:rsidRPr="00594935" w:rsidRDefault="00594935" w:rsidP="003F6D1D">
      <w:pPr>
        <w:jc w:val="both"/>
        <w:rPr>
          <w:rFonts w:cs="Arial"/>
        </w:rPr>
      </w:pPr>
      <w:r w:rsidRPr="00594935">
        <w:rPr>
          <w:rFonts w:cs="Arial"/>
        </w:rPr>
        <w:t>A l’issue de chaque réunion, le titulaire :</w:t>
      </w:r>
    </w:p>
    <w:p w14:paraId="3788C1E9" w14:textId="2DBF3950" w:rsidR="00594935" w:rsidRPr="00594935" w:rsidRDefault="00594935" w:rsidP="005040E3">
      <w:pPr>
        <w:pStyle w:val="Paragraphedeliste"/>
        <w:numPr>
          <w:ilvl w:val="0"/>
          <w:numId w:val="36"/>
        </w:numPr>
        <w:spacing w:before="0" w:after="200"/>
        <w:jc w:val="both"/>
        <w:rPr>
          <w:rFonts w:cs="Arial"/>
        </w:rPr>
      </w:pPr>
      <w:r w:rsidRPr="00594935">
        <w:rPr>
          <w:rFonts w:cs="Arial"/>
        </w:rPr>
        <w:t xml:space="preserve">Produit, sous un délai d’une semaine, un compte-rendu qu’il adresse ensuite pour avis par </w:t>
      </w:r>
      <w:proofErr w:type="gramStart"/>
      <w:r w:rsidRPr="00594935">
        <w:rPr>
          <w:rFonts w:cs="Arial"/>
        </w:rPr>
        <w:t>email</w:t>
      </w:r>
      <w:proofErr w:type="gramEnd"/>
      <w:r w:rsidRPr="00594935">
        <w:rPr>
          <w:rFonts w:cs="Arial"/>
        </w:rPr>
        <w:t xml:space="preserve"> aux membres du COPIL, avec un délai de réponse ;</w:t>
      </w:r>
    </w:p>
    <w:p w14:paraId="1483CE4E" w14:textId="0C52CEA6" w:rsidR="00594935" w:rsidRPr="00594935" w:rsidRDefault="00594935" w:rsidP="005040E3">
      <w:pPr>
        <w:pStyle w:val="Paragraphedeliste"/>
        <w:numPr>
          <w:ilvl w:val="0"/>
          <w:numId w:val="36"/>
        </w:numPr>
        <w:spacing w:before="0" w:after="200"/>
        <w:jc w:val="both"/>
        <w:rPr>
          <w:rFonts w:cs="Arial"/>
        </w:rPr>
      </w:pPr>
      <w:r w:rsidRPr="00594935">
        <w:rPr>
          <w:rFonts w:cs="Arial"/>
        </w:rPr>
        <w:t>Adresse aux membres du COPIL le(s) support(s) présenté(s) lors de la réunion</w:t>
      </w:r>
      <w:r w:rsidR="00C51C4A">
        <w:rPr>
          <w:rFonts w:cs="Arial"/>
        </w:rPr>
        <w:t>.</w:t>
      </w:r>
    </w:p>
    <w:p w14:paraId="3E965ADF" w14:textId="77777777" w:rsidR="008F0F88" w:rsidRPr="00957B02" w:rsidRDefault="008F0F88" w:rsidP="003F6D1D">
      <w:pPr>
        <w:spacing w:after="0"/>
        <w:jc w:val="both"/>
        <w:textAlignment w:val="baseline"/>
        <w:rPr>
          <w:rFonts w:eastAsia="Times New Roman" w:cs="Segoe UI"/>
          <w:lang w:eastAsia="fr-FR"/>
        </w:rPr>
      </w:pPr>
      <w:r w:rsidRPr="00957B02">
        <w:rPr>
          <w:rFonts w:eastAsia="Times New Roman" w:cs="Calibri"/>
          <w:lang w:eastAsia="fr-FR"/>
        </w:rPr>
        <w:t>L’ADEME et les membres du COPIL se réservent également le droit d’effectuer des visites terrain, programmées ou inopinées, pour suivre la bonne exécution des opérations de caractérisation.</w:t>
      </w:r>
      <w:r w:rsidRPr="00957B02">
        <w:rPr>
          <w:rFonts w:ascii="Calibri" w:eastAsia="Times New Roman" w:hAnsi="Calibri" w:cs="Calibri"/>
          <w:lang w:eastAsia="fr-FR"/>
        </w:rPr>
        <w:t> </w:t>
      </w:r>
    </w:p>
    <w:p w14:paraId="7193FEC2" w14:textId="0F2A42F5" w:rsidR="00855364" w:rsidRDefault="008F0F88" w:rsidP="003F6D1D">
      <w:pPr>
        <w:spacing w:after="0"/>
        <w:jc w:val="both"/>
        <w:textAlignment w:val="baseline"/>
        <w:rPr>
          <w:rFonts w:ascii="Calibri" w:eastAsia="Times New Roman" w:hAnsi="Calibri" w:cs="Calibri"/>
          <w:lang w:eastAsia="fr-FR"/>
        </w:rPr>
      </w:pPr>
      <w:r w:rsidRPr="00957B02">
        <w:rPr>
          <w:rFonts w:eastAsia="Times New Roman" w:cs="Calibri"/>
          <w:lang w:eastAsia="fr-FR"/>
        </w:rPr>
        <w:t>D’une manière générale, des points intermédiaires (sous différentes formes) pourront être mis en place tout au long du marché, afin de valider si besoin des éléments de cadrage pour le bon déroulement de la prestation et de son avancement.</w:t>
      </w:r>
      <w:r w:rsidRPr="00957B02">
        <w:rPr>
          <w:rFonts w:ascii="Calibri" w:eastAsia="Times New Roman" w:hAnsi="Calibri" w:cs="Calibri"/>
          <w:lang w:eastAsia="fr-FR"/>
        </w:rPr>
        <w:t> </w:t>
      </w:r>
    </w:p>
    <w:p w14:paraId="79238B88" w14:textId="77777777" w:rsidR="00855364" w:rsidRPr="003F6D1D" w:rsidRDefault="00855364" w:rsidP="003F6D1D">
      <w:pPr>
        <w:spacing w:after="0"/>
        <w:jc w:val="both"/>
        <w:textAlignment w:val="baseline"/>
        <w:rPr>
          <w:rFonts w:ascii="Calibri" w:eastAsia="Times New Roman" w:hAnsi="Calibri" w:cs="Calibri"/>
          <w:lang w:eastAsia="fr-FR"/>
        </w:rPr>
      </w:pPr>
    </w:p>
    <w:p w14:paraId="6290A344" w14:textId="77777777" w:rsidR="00855364" w:rsidRDefault="00855364" w:rsidP="003F6D1D">
      <w:pPr>
        <w:pStyle w:val="Titre1"/>
        <w:rPr>
          <w:rFonts w:eastAsia="Times New Roman"/>
          <w:lang w:eastAsia="fr-FR"/>
        </w:rPr>
      </w:pPr>
      <w:bookmarkStart w:id="41" w:name="_Toc212040200"/>
      <w:r>
        <w:rPr>
          <w:rFonts w:eastAsia="Times New Roman"/>
          <w:lang w:eastAsia="fr-FR"/>
        </w:rPr>
        <w:lastRenderedPageBreak/>
        <w:br w:type="page"/>
      </w:r>
    </w:p>
    <w:p w14:paraId="21739350" w14:textId="1E209213" w:rsidR="008F0F88" w:rsidRPr="00156B9C" w:rsidRDefault="008F0F88" w:rsidP="003F6D1D">
      <w:pPr>
        <w:pStyle w:val="Titre1"/>
        <w:rPr>
          <w:rFonts w:eastAsia="Times New Roman"/>
          <w:lang w:eastAsia="fr-FR"/>
        </w:rPr>
      </w:pPr>
      <w:r w:rsidRPr="00957B02">
        <w:rPr>
          <w:rFonts w:eastAsia="Times New Roman"/>
          <w:lang w:eastAsia="fr-FR"/>
        </w:rPr>
        <w:lastRenderedPageBreak/>
        <w:t>LIVRABLES</w:t>
      </w:r>
      <w:bookmarkEnd w:id="41"/>
      <w:r w:rsidRPr="00957B02">
        <w:rPr>
          <w:rFonts w:ascii="Calibri" w:eastAsia="Times New Roman" w:hAnsi="Calibri" w:cs="Calibri"/>
          <w:lang w:eastAsia="fr-FR"/>
        </w:rPr>
        <w:t> </w:t>
      </w:r>
    </w:p>
    <w:p w14:paraId="69E722B3" w14:textId="77777777" w:rsidR="008F0F88" w:rsidRPr="00156B9C" w:rsidRDefault="008F0F88" w:rsidP="003F6D1D">
      <w:pPr>
        <w:pStyle w:val="Titre2"/>
        <w:numPr>
          <w:ilvl w:val="1"/>
          <w:numId w:val="18"/>
        </w:numPr>
        <w:tabs>
          <w:tab w:val="num" w:pos="1440"/>
        </w:tabs>
        <w:ind w:left="851"/>
      </w:pPr>
      <w:r w:rsidRPr="00957B02">
        <w:rPr>
          <w:rFonts w:ascii="Calibri" w:hAnsi="Calibri" w:cs="Calibri"/>
        </w:rPr>
        <w:t> </w:t>
      </w:r>
      <w:bookmarkStart w:id="42" w:name="_Toc212040201"/>
      <w:r w:rsidRPr="00957B02">
        <w:t>RAPPORTS D</w:t>
      </w:r>
      <w:r w:rsidRPr="00957B02">
        <w:rPr>
          <w:rFonts w:cs="Marianne"/>
        </w:rPr>
        <w:t>’</w:t>
      </w:r>
      <w:r w:rsidRPr="00957B02">
        <w:t>AVANCEMENT INTERMEDIAIRES</w:t>
      </w:r>
      <w:bookmarkEnd w:id="42"/>
      <w:r w:rsidRPr="00957B02">
        <w:rPr>
          <w:rFonts w:ascii="Calibri" w:hAnsi="Calibri" w:cs="Calibri"/>
        </w:rPr>
        <w:t>    </w:t>
      </w:r>
    </w:p>
    <w:p w14:paraId="50877380" w14:textId="184607C8" w:rsidR="003F6D1D" w:rsidRDefault="00AE0836" w:rsidP="003F6D1D">
      <w:pPr>
        <w:spacing w:after="0"/>
        <w:jc w:val="both"/>
        <w:textAlignment w:val="baseline"/>
        <w:rPr>
          <w:rFonts w:eastAsia="Times New Roman" w:cs="Calibri"/>
          <w:lang w:eastAsia="fr-FR"/>
        </w:rPr>
      </w:pPr>
      <w:r w:rsidRPr="005D7568">
        <w:rPr>
          <w:rFonts w:eastAsia="Times New Roman" w:cs="Calibri"/>
          <w:lang w:eastAsia="fr-FR"/>
        </w:rPr>
        <w:t>Afin de permettre aux membres du Comité de Pilotage de l’étude de suivre l’avancement des travaux, le titulaire établira un rapport synthétique d’avancement bimestriel de sa mission, qui sera adressé au maître d’ouvrage par mail. Le contenu de ces rapports d’avancement est laissé à la libre appréciation du titulaire, mais devra permettre au maître d’ouvrage d’apprécier :</w:t>
      </w:r>
    </w:p>
    <w:p w14:paraId="65E8B16F" w14:textId="5642ADF0" w:rsidR="00AE0836" w:rsidRDefault="00AE0836" w:rsidP="005040E3">
      <w:pPr>
        <w:pStyle w:val="Paragraphedeliste"/>
        <w:numPr>
          <w:ilvl w:val="0"/>
          <w:numId w:val="37"/>
        </w:numPr>
        <w:spacing w:after="0"/>
        <w:jc w:val="both"/>
        <w:textAlignment w:val="baseline"/>
        <w:rPr>
          <w:rFonts w:eastAsia="Times New Roman" w:cs="Calibri"/>
          <w:lang w:eastAsia="fr-FR"/>
        </w:rPr>
      </w:pPr>
      <w:r>
        <w:rPr>
          <w:rFonts w:eastAsia="Times New Roman" w:cs="Calibri"/>
          <w:lang w:eastAsia="fr-FR"/>
        </w:rPr>
        <w:t>Les actions réalisées durant les 2 mois</w:t>
      </w:r>
    </w:p>
    <w:p w14:paraId="56396B9F" w14:textId="72A38C1B" w:rsidR="00AE0836" w:rsidRDefault="00AE0836" w:rsidP="005040E3">
      <w:pPr>
        <w:pStyle w:val="Paragraphedeliste"/>
        <w:numPr>
          <w:ilvl w:val="0"/>
          <w:numId w:val="37"/>
        </w:numPr>
        <w:spacing w:after="0"/>
        <w:jc w:val="both"/>
        <w:textAlignment w:val="baseline"/>
        <w:rPr>
          <w:rFonts w:eastAsia="Times New Roman" w:cs="Calibri"/>
          <w:lang w:eastAsia="fr-FR"/>
        </w:rPr>
      </w:pPr>
      <w:r>
        <w:rPr>
          <w:rFonts w:eastAsia="Times New Roman" w:cs="Calibri"/>
          <w:lang w:eastAsia="fr-FR"/>
        </w:rPr>
        <w:t>Les actions prévues pour les 2 mois suivants</w:t>
      </w:r>
    </w:p>
    <w:p w14:paraId="15B6B176" w14:textId="42DC8712" w:rsidR="00E20F84" w:rsidRPr="005D7568" w:rsidRDefault="00AE0836" w:rsidP="005040E3">
      <w:pPr>
        <w:pStyle w:val="Paragraphedeliste"/>
        <w:numPr>
          <w:ilvl w:val="0"/>
          <w:numId w:val="37"/>
        </w:numPr>
        <w:spacing w:after="0"/>
        <w:jc w:val="both"/>
        <w:textAlignment w:val="baseline"/>
        <w:rPr>
          <w:rFonts w:eastAsia="Times New Roman" w:cs="Calibri"/>
          <w:lang w:eastAsia="fr-FR"/>
        </w:rPr>
      </w:pPr>
      <w:r>
        <w:rPr>
          <w:rFonts w:eastAsia="Times New Roman" w:cs="Calibri"/>
          <w:lang w:eastAsia="fr-FR"/>
        </w:rPr>
        <w:t>Les difficultés rencontrées pouvant faire l’objet d’un échange avec le maître d’ouvrage ou les membres du COPIL.</w:t>
      </w:r>
    </w:p>
    <w:p w14:paraId="55E05695" w14:textId="51E79375" w:rsidR="00AE0836" w:rsidRDefault="00045DF5" w:rsidP="003F6D1D">
      <w:pPr>
        <w:spacing w:after="0"/>
        <w:jc w:val="both"/>
        <w:textAlignment w:val="baseline"/>
        <w:rPr>
          <w:rFonts w:eastAsia="Times New Roman" w:cs="Calibri"/>
          <w:lang w:eastAsia="fr-FR"/>
        </w:rPr>
      </w:pPr>
      <w:r>
        <w:rPr>
          <w:rFonts w:eastAsia="Times New Roman" w:cs="Calibri"/>
          <w:lang w:eastAsia="fr-FR"/>
        </w:rPr>
        <w:t xml:space="preserve">A l’issue de la phase préparatoire de la mission, le titulaire produit un </w:t>
      </w:r>
      <w:r w:rsidRPr="009E4312">
        <w:rPr>
          <w:rFonts w:eastAsia="Times New Roman" w:cs="Calibri"/>
          <w:u w:val="single"/>
          <w:lang w:eastAsia="fr-FR"/>
        </w:rPr>
        <w:t xml:space="preserve">rapport d’avancement intermédiaire </w:t>
      </w:r>
      <w:r w:rsidR="00491446" w:rsidRPr="009E4312">
        <w:rPr>
          <w:rFonts w:eastAsia="Times New Roman" w:cs="Calibri"/>
          <w:u w:val="single"/>
          <w:lang w:eastAsia="fr-FR"/>
        </w:rPr>
        <w:t>n°1</w:t>
      </w:r>
      <w:r w:rsidR="00491446">
        <w:rPr>
          <w:rFonts w:eastAsia="Times New Roman" w:cs="Calibri"/>
          <w:lang w:eastAsia="fr-FR"/>
        </w:rPr>
        <w:t xml:space="preserve"> </w:t>
      </w:r>
      <w:r>
        <w:rPr>
          <w:rFonts w:eastAsia="Times New Roman" w:cs="Calibri"/>
          <w:lang w:eastAsia="fr-FR"/>
        </w:rPr>
        <w:t>comprenant à minima :</w:t>
      </w:r>
    </w:p>
    <w:p w14:paraId="30DC06FF" w14:textId="5F144D65" w:rsidR="00045DF5" w:rsidRDefault="00045DF5" w:rsidP="005040E3">
      <w:pPr>
        <w:pStyle w:val="Paragraphedeliste"/>
        <w:numPr>
          <w:ilvl w:val="0"/>
          <w:numId w:val="38"/>
        </w:numPr>
        <w:spacing w:after="0"/>
        <w:jc w:val="both"/>
        <w:textAlignment w:val="baseline"/>
        <w:rPr>
          <w:rFonts w:eastAsia="Times New Roman" w:cs="Calibri"/>
          <w:lang w:eastAsia="fr-FR"/>
        </w:rPr>
      </w:pPr>
      <w:r>
        <w:rPr>
          <w:rFonts w:eastAsia="Times New Roman" w:cs="Calibri"/>
          <w:lang w:eastAsia="fr-FR"/>
        </w:rPr>
        <w:t>Un état des lieux des objectifs validés</w:t>
      </w:r>
    </w:p>
    <w:p w14:paraId="0D6F3241" w14:textId="17C86904" w:rsidR="008B3D2F" w:rsidRDefault="00045DF5" w:rsidP="008B3D2F">
      <w:pPr>
        <w:pStyle w:val="Paragraphedeliste"/>
        <w:numPr>
          <w:ilvl w:val="0"/>
          <w:numId w:val="38"/>
        </w:numPr>
        <w:spacing w:after="0"/>
        <w:jc w:val="both"/>
        <w:textAlignment w:val="baseline"/>
        <w:rPr>
          <w:rFonts w:eastAsia="Times New Roman" w:cs="Calibri"/>
          <w:lang w:eastAsia="fr-FR"/>
        </w:rPr>
      </w:pPr>
      <w:r>
        <w:rPr>
          <w:rFonts w:eastAsia="Times New Roman" w:cs="Calibri"/>
          <w:lang w:eastAsia="fr-FR"/>
        </w:rPr>
        <w:t>Un descriptif détaillé de la méthodologie adoptée, des choix techniques validés en matière de plan d’échantillonnage, de catégories de déchets, et autres paramètres pertinents</w:t>
      </w:r>
    </w:p>
    <w:p w14:paraId="4F9F1D19" w14:textId="27093258" w:rsidR="00EC29B7" w:rsidRDefault="00EC29B7" w:rsidP="008B3D2F">
      <w:pPr>
        <w:spacing w:after="0"/>
        <w:jc w:val="both"/>
        <w:textAlignment w:val="baseline"/>
        <w:rPr>
          <w:rFonts w:eastAsia="Times New Roman" w:cs="Calibri"/>
          <w:lang w:eastAsia="fr-FR"/>
        </w:rPr>
      </w:pPr>
      <w:r>
        <w:rPr>
          <w:rFonts w:eastAsia="Times New Roman" w:cs="Calibri"/>
          <w:lang w:eastAsia="fr-FR"/>
        </w:rPr>
        <w:t>Au cours de la première campagne de caractérisation, le titulaire produira un</w:t>
      </w:r>
      <w:r w:rsidRPr="00EC29B7">
        <w:rPr>
          <w:rFonts w:eastAsia="Times New Roman" w:cs="Calibri"/>
          <w:lang w:eastAsia="fr-FR"/>
        </w:rPr>
        <w:t xml:space="preserve"> </w:t>
      </w:r>
      <w:r w:rsidR="009E4312" w:rsidRPr="009E4312">
        <w:rPr>
          <w:rFonts w:eastAsia="Times New Roman" w:cs="Calibri"/>
          <w:u w:val="single"/>
          <w:lang w:eastAsia="fr-FR"/>
        </w:rPr>
        <w:t xml:space="preserve">rapport </w:t>
      </w:r>
      <w:r w:rsidRPr="009E4312">
        <w:rPr>
          <w:rFonts w:eastAsia="Times New Roman" w:cs="Calibri"/>
          <w:u w:val="single"/>
          <w:lang w:eastAsia="fr-FR"/>
        </w:rPr>
        <w:t>d'avancement intermédiaire n°2</w:t>
      </w:r>
      <w:r>
        <w:rPr>
          <w:rFonts w:eastAsia="Times New Roman" w:cs="Calibri"/>
          <w:lang w:eastAsia="fr-FR"/>
        </w:rPr>
        <w:t xml:space="preserve"> comprenant à minima :</w:t>
      </w:r>
    </w:p>
    <w:p w14:paraId="5BE235E7" w14:textId="03A1E6E8" w:rsidR="009E4312" w:rsidRPr="009E4312" w:rsidRDefault="009E4312" w:rsidP="009E4312">
      <w:pPr>
        <w:pStyle w:val="Paragraphedeliste"/>
        <w:numPr>
          <w:ilvl w:val="0"/>
          <w:numId w:val="53"/>
        </w:numPr>
        <w:spacing w:after="0"/>
        <w:jc w:val="both"/>
        <w:textAlignment w:val="baseline"/>
        <w:rPr>
          <w:rFonts w:eastAsia="Times New Roman" w:cs="Calibri"/>
          <w:lang w:eastAsia="fr-FR"/>
        </w:rPr>
      </w:pPr>
      <w:r w:rsidRPr="00E20F84">
        <w:rPr>
          <w:rFonts w:eastAsia="Times New Roman" w:cs="Calibri"/>
          <w:lang w:eastAsia="fr-FR"/>
        </w:rPr>
        <w:t>Un récapitulatif du déroulement des principales actions réalisées (préparation, validation de la méthodologie, collecte des échantillons, tri, analyse des résultats, etc.)</w:t>
      </w:r>
    </w:p>
    <w:p w14:paraId="556F0831" w14:textId="5F143392" w:rsidR="008B3D2F" w:rsidRPr="00EC29B7" w:rsidRDefault="00EC29B7" w:rsidP="00EC29B7">
      <w:pPr>
        <w:pStyle w:val="Paragraphedeliste"/>
        <w:numPr>
          <w:ilvl w:val="0"/>
          <w:numId w:val="52"/>
        </w:numPr>
        <w:spacing w:after="0"/>
        <w:jc w:val="both"/>
        <w:textAlignment w:val="baseline"/>
        <w:rPr>
          <w:rFonts w:eastAsia="Times New Roman" w:cs="Calibri"/>
          <w:lang w:eastAsia="fr-FR"/>
        </w:rPr>
      </w:pPr>
      <w:r>
        <w:rPr>
          <w:rFonts w:eastAsia="Times New Roman" w:cs="Calibri"/>
          <w:lang w:eastAsia="fr-FR"/>
        </w:rPr>
        <w:t>Les</w:t>
      </w:r>
      <w:r w:rsidRPr="00EC29B7">
        <w:rPr>
          <w:rFonts w:eastAsia="Times New Roman" w:cs="Calibri"/>
          <w:lang w:eastAsia="fr-FR"/>
        </w:rPr>
        <w:t xml:space="preserve"> difficultés rencontrées </w:t>
      </w:r>
      <w:r>
        <w:rPr>
          <w:rFonts w:eastAsia="Times New Roman" w:cs="Calibri"/>
          <w:lang w:eastAsia="fr-FR"/>
        </w:rPr>
        <w:t>et</w:t>
      </w:r>
      <w:r w:rsidRPr="00EC29B7">
        <w:rPr>
          <w:rFonts w:eastAsia="Times New Roman" w:cs="Calibri"/>
          <w:lang w:eastAsia="fr-FR"/>
        </w:rPr>
        <w:t xml:space="preserve"> actions correctives éventuelles</w:t>
      </w:r>
      <w:r w:rsidR="009E4312">
        <w:rPr>
          <w:rFonts w:eastAsia="Times New Roman" w:cs="Calibri"/>
          <w:lang w:eastAsia="fr-FR"/>
        </w:rPr>
        <w:t xml:space="preserve"> pour la suite de la campagne.</w:t>
      </w:r>
    </w:p>
    <w:p w14:paraId="7D830E6C" w14:textId="043C78B1" w:rsidR="008B3D2F" w:rsidRPr="008B3D2F" w:rsidRDefault="009E4312" w:rsidP="008B3D2F">
      <w:pPr>
        <w:spacing w:after="0"/>
        <w:jc w:val="both"/>
        <w:textAlignment w:val="baseline"/>
        <w:rPr>
          <w:rFonts w:eastAsia="Times New Roman" w:cs="Calibri"/>
          <w:lang w:eastAsia="fr-FR"/>
        </w:rPr>
      </w:pPr>
      <w:r>
        <w:rPr>
          <w:rFonts w:eastAsia="Times New Roman" w:cs="Calibri"/>
          <w:noProof/>
          <w:lang w:eastAsia="fr-FR"/>
          <w14:ligatures w14:val="standardContextual"/>
        </w:rPr>
        <mc:AlternateContent>
          <mc:Choice Requires="wps">
            <w:drawing>
              <wp:anchor distT="0" distB="0" distL="114300" distR="114300" simplePos="0" relativeHeight="251677696" behindDoc="0" locked="0" layoutInCell="1" allowOverlap="1" wp14:anchorId="654A2ACF" wp14:editId="05829C33">
                <wp:simplePos x="0" y="0"/>
                <wp:positionH relativeFrom="margin">
                  <wp:align>left</wp:align>
                </wp:positionH>
                <wp:positionV relativeFrom="paragraph">
                  <wp:posOffset>182558</wp:posOffset>
                </wp:positionV>
                <wp:extent cx="5972810" cy="2339340"/>
                <wp:effectExtent l="0" t="0" r="27940" b="22860"/>
                <wp:wrapNone/>
                <wp:docPr id="541011705" name="Zone de texte 2"/>
                <wp:cNvGraphicFramePr/>
                <a:graphic xmlns:a="http://schemas.openxmlformats.org/drawingml/2006/main">
                  <a:graphicData uri="http://schemas.microsoft.com/office/word/2010/wordprocessingShape">
                    <wps:wsp>
                      <wps:cNvSpPr txBox="1"/>
                      <wps:spPr>
                        <a:xfrm>
                          <a:off x="0" y="0"/>
                          <a:ext cx="5972810" cy="2339340"/>
                        </a:xfrm>
                        <a:prstGeom prst="rect">
                          <a:avLst/>
                        </a:prstGeom>
                        <a:solidFill>
                          <a:schemeClr val="lt1"/>
                        </a:solidFill>
                        <a:ln w="6350">
                          <a:solidFill>
                            <a:prstClr val="black"/>
                          </a:solidFill>
                        </a:ln>
                      </wps:spPr>
                      <wps:txbx>
                        <w:txbxContent>
                          <w:p w14:paraId="7853862F" w14:textId="3C40EE9C" w:rsidR="002F2C01" w:rsidRDefault="002F2C01" w:rsidP="002F2C01">
                            <w:pPr>
                              <w:spacing w:after="0"/>
                              <w:jc w:val="both"/>
                              <w:textAlignment w:val="baseline"/>
                              <w:rPr>
                                <w:rFonts w:eastAsia="Times New Roman" w:cs="Calibri"/>
                                <w:lang w:eastAsia="fr-FR"/>
                              </w:rPr>
                            </w:pPr>
                            <w:r w:rsidRPr="00B82B10">
                              <w:rPr>
                                <w:rFonts w:eastAsia="Times New Roman" w:cs="Calibri"/>
                                <w:b/>
                                <w:bCs/>
                                <w:u w:val="single"/>
                                <w:lang w:eastAsia="fr-FR"/>
                              </w:rPr>
                              <w:t xml:space="preserve">Si </w:t>
                            </w:r>
                            <w:r w:rsidR="00D63A33">
                              <w:rPr>
                                <w:rFonts w:eastAsia="Times New Roman" w:cs="Calibri"/>
                                <w:b/>
                                <w:bCs/>
                                <w:u w:val="single"/>
                                <w:lang w:eastAsia="fr-FR"/>
                              </w:rPr>
                              <w:t>la PSE</w:t>
                            </w:r>
                            <w:r w:rsidR="00D63A33" w:rsidRPr="00B82B10">
                              <w:rPr>
                                <w:rFonts w:eastAsia="Times New Roman" w:cs="Calibri"/>
                                <w:b/>
                                <w:bCs/>
                                <w:u w:val="single"/>
                                <w:lang w:eastAsia="fr-FR"/>
                              </w:rPr>
                              <w:t xml:space="preserve"> </w:t>
                            </w:r>
                            <w:r w:rsidRPr="00B82B10">
                              <w:rPr>
                                <w:rFonts w:eastAsia="Times New Roman" w:cs="Calibri"/>
                                <w:b/>
                                <w:bCs/>
                                <w:u w:val="single"/>
                                <w:lang w:eastAsia="fr-FR"/>
                              </w:rPr>
                              <w:t>de caractérisation de la saison sèche est retenue</w:t>
                            </w:r>
                            <w:r>
                              <w:rPr>
                                <w:rFonts w:eastAsia="Times New Roman" w:cs="Calibri"/>
                                <w:lang w:eastAsia="fr-FR"/>
                              </w:rPr>
                              <w:t xml:space="preserve"> : A mi-parcours de la mission (soit </w:t>
                            </w:r>
                            <w:r w:rsidR="00B82B10">
                              <w:rPr>
                                <w:rFonts w:eastAsia="Times New Roman" w:cs="Calibri"/>
                                <w:lang w:eastAsia="fr-FR"/>
                              </w:rPr>
                              <w:t xml:space="preserve">après </w:t>
                            </w:r>
                            <w:r>
                              <w:rPr>
                                <w:rFonts w:eastAsia="Times New Roman" w:cs="Calibri"/>
                                <w:lang w:eastAsia="fr-FR"/>
                              </w:rPr>
                              <w:t xml:space="preserve">le premier volet de la campagne), le titulaire produit un </w:t>
                            </w:r>
                            <w:r w:rsidRPr="009E4312">
                              <w:rPr>
                                <w:rFonts w:eastAsia="Times New Roman" w:cs="Calibri"/>
                                <w:u w:val="single"/>
                                <w:lang w:eastAsia="fr-FR"/>
                              </w:rPr>
                              <w:t>rapport d’avancement intermédiaire n°</w:t>
                            </w:r>
                            <w:r w:rsidR="00EC29B7" w:rsidRPr="009E4312">
                              <w:rPr>
                                <w:rFonts w:eastAsia="Times New Roman" w:cs="Calibri"/>
                                <w:u w:val="single"/>
                                <w:lang w:eastAsia="fr-FR"/>
                              </w:rPr>
                              <w:t>3</w:t>
                            </w:r>
                            <w:r>
                              <w:rPr>
                                <w:rFonts w:eastAsia="Times New Roman" w:cs="Calibri"/>
                                <w:lang w:eastAsia="fr-FR"/>
                              </w:rPr>
                              <w:t xml:space="preserve"> comprenant à minima : </w:t>
                            </w:r>
                          </w:p>
                          <w:p w14:paraId="374FA678" w14:textId="77777777" w:rsidR="002F2C01" w:rsidRDefault="002F2C01" w:rsidP="002F2C01">
                            <w:pPr>
                              <w:pStyle w:val="Paragraphedeliste"/>
                              <w:numPr>
                                <w:ilvl w:val="0"/>
                                <w:numId w:val="43"/>
                              </w:numPr>
                              <w:spacing w:after="0"/>
                              <w:jc w:val="both"/>
                              <w:textAlignment w:val="baseline"/>
                              <w:rPr>
                                <w:rFonts w:eastAsia="Times New Roman" w:cs="Calibri"/>
                                <w:lang w:eastAsia="fr-FR"/>
                              </w:rPr>
                            </w:pPr>
                            <w:r w:rsidRPr="00E20F84">
                              <w:rPr>
                                <w:rFonts w:eastAsia="Times New Roman" w:cs="Calibri"/>
                                <w:lang w:eastAsia="fr-FR"/>
                              </w:rPr>
                              <w:t>Un récapitulatif du déroulement des principales actions réalisées (préparation, validation de la méthodologie, collecte des échantillons, tri, analyse des résultats, etc.), et les délais associés entre le lancement de l’étude et la production du rapport intermédiaire</w:t>
                            </w:r>
                            <w:r>
                              <w:rPr>
                                <w:rFonts w:eastAsia="Times New Roman" w:cs="Calibri"/>
                                <w:lang w:eastAsia="fr-FR"/>
                              </w:rPr>
                              <w:t>.</w:t>
                            </w:r>
                          </w:p>
                          <w:p w14:paraId="05B22AEE" w14:textId="77777777" w:rsidR="002F2C01" w:rsidRDefault="002F2C01" w:rsidP="002F2C01">
                            <w:pPr>
                              <w:pStyle w:val="Paragraphedeliste"/>
                              <w:numPr>
                                <w:ilvl w:val="0"/>
                                <w:numId w:val="39"/>
                              </w:numPr>
                              <w:spacing w:after="0"/>
                              <w:jc w:val="both"/>
                              <w:textAlignment w:val="baseline"/>
                              <w:rPr>
                                <w:rFonts w:eastAsia="Times New Roman" w:cs="Calibri"/>
                                <w:lang w:eastAsia="fr-FR"/>
                              </w:rPr>
                            </w:pPr>
                            <w:r w:rsidRPr="005D7568">
                              <w:rPr>
                                <w:rFonts w:eastAsia="Times New Roman" w:cs="Calibri"/>
                                <w:lang w:eastAsia="fr-FR"/>
                              </w:rPr>
                              <w:t>Les difficultés rencontrées et actions correctives à mettre en œuvre pour la seconde partie de la campagne de caractérisation</w:t>
                            </w:r>
                            <w:r>
                              <w:rPr>
                                <w:rFonts w:eastAsia="Times New Roman" w:cs="Calibri"/>
                                <w:lang w:eastAsia="fr-FR"/>
                              </w:rPr>
                              <w:t>.</w:t>
                            </w:r>
                          </w:p>
                          <w:p w14:paraId="1EA54828" w14:textId="77777777" w:rsidR="002F2C01" w:rsidRDefault="002F2C0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54A2ACF" id="_x0000_t202" coordsize="21600,21600" o:spt="202" path="m,l,21600r21600,l21600,xe">
                <v:stroke joinstyle="miter"/>
                <v:path gradientshapeok="t" o:connecttype="rect"/>
              </v:shapetype>
              <v:shape id="Zone de texte 2" o:spid="_x0000_s1028" type="#_x0000_t202" style="position:absolute;left:0;text-align:left;margin-left:0;margin-top:14.35pt;width:470.3pt;height:184.2pt;z-index:25167769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" fillcolor="white [3201]" strokeweight=".5pt">
                <v:textbox>
                  <w:txbxContent>
                    <w:p w14:paraId="7853862F" w14:textId="3C40EE9C" w:rsidR="002F2C01" w:rsidRDefault="002F2C01" w:rsidP="002F2C01">
                      <w:pPr>
                        <w:spacing w:after="0"/>
                        <w:jc w:val="both"/>
                        <w:textAlignment w:val="baseline"/>
                        <w:rPr>
                          <w:rFonts w:eastAsia="Times New Roman" w:cs="Calibri"/>
                          <w:lang w:eastAsia="fr-FR"/>
                        </w:rPr>
                      </w:pPr>
                      <w:r w:rsidRPr="00B82B10">
                        <w:rPr>
                          <w:rFonts w:eastAsia="Times New Roman" w:cs="Calibri"/>
                          <w:b/>
                          <w:bCs/>
                          <w:u w:val="single"/>
                          <w:lang w:eastAsia="fr-FR"/>
                        </w:rPr>
                        <w:t xml:space="preserve">Si </w:t>
                      </w:r>
                      <w:r w:rsidR="00D63A33">
                        <w:rPr>
                          <w:rFonts w:eastAsia="Times New Roman" w:cs="Calibri"/>
                          <w:b/>
                          <w:bCs/>
                          <w:u w:val="single"/>
                          <w:lang w:eastAsia="fr-FR"/>
                        </w:rPr>
                        <w:t>la PSE</w:t>
                      </w:r>
                      <w:r w:rsidR="00D63A33" w:rsidRPr="00B82B10">
                        <w:rPr>
                          <w:rFonts w:eastAsia="Times New Roman" w:cs="Calibri"/>
                          <w:b/>
                          <w:bCs/>
                          <w:u w:val="single"/>
                          <w:lang w:eastAsia="fr-FR"/>
                        </w:rPr>
                        <w:t xml:space="preserve"> </w:t>
                      </w:r>
                      <w:r w:rsidRPr="00B82B10">
                        <w:rPr>
                          <w:rFonts w:eastAsia="Times New Roman" w:cs="Calibri"/>
                          <w:b/>
                          <w:bCs/>
                          <w:u w:val="single"/>
                          <w:lang w:eastAsia="fr-FR"/>
                        </w:rPr>
                        <w:t>de caractérisation de la saison sèche est retenue</w:t>
                      </w:r>
                      <w:r>
                        <w:rPr>
                          <w:rFonts w:eastAsia="Times New Roman" w:cs="Calibri"/>
                          <w:lang w:eastAsia="fr-FR"/>
                        </w:rPr>
                        <w:t xml:space="preserve"> : A mi-parcours de la mission (soit </w:t>
                      </w:r>
                      <w:r w:rsidR="00B82B10">
                        <w:rPr>
                          <w:rFonts w:eastAsia="Times New Roman" w:cs="Calibri"/>
                          <w:lang w:eastAsia="fr-FR"/>
                        </w:rPr>
                        <w:t xml:space="preserve">après </w:t>
                      </w:r>
                      <w:r>
                        <w:rPr>
                          <w:rFonts w:eastAsia="Times New Roman" w:cs="Calibri"/>
                          <w:lang w:eastAsia="fr-FR"/>
                        </w:rPr>
                        <w:t xml:space="preserve">le premier volet de la campagne), le titulaire produit un </w:t>
                      </w:r>
                      <w:r w:rsidRPr="009E4312">
                        <w:rPr>
                          <w:rFonts w:eastAsia="Times New Roman" w:cs="Calibri"/>
                          <w:u w:val="single"/>
                          <w:lang w:eastAsia="fr-FR"/>
                        </w:rPr>
                        <w:t>rapport d’avancement intermédiaire n°</w:t>
                      </w:r>
                      <w:r w:rsidR="00EC29B7" w:rsidRPr="009E4312">
                        <w:rPr>
                          <w:rFonts w:eastAsia="Times New Roman" w:cs="Calibri"/>
                          <w:u w:val="single"/>
                          <w:lang w:eastAsia="fr-FR"/>
                        </w:rPr>
                        <w:t>3</w:t>
                      </w:r>
                      <w:r>
                        <w:rPr>
                          <w:rFonts w:eastAsia="Times New Roman" w:cs="Calibri"/>
                          <w:lang w:eastAsia="fr-FR"/>
                        </w:rPr>
                        <w:t xml:space="preserve"> comprenant à minima : </w:t>
                      </w:r>
                    </w:p>
                    <w:p w14:paraId="374FA678" w14:textId="77777777" w:rsidR="002F2C01" w:rsidRDefault="002F2C01" w:rsidP="002F2C01">
                      <w:pPr>
                        <w:pStyle w:val="Paragraphedeliste"/>
                        <w:numPr>
                          <w:ilvl w:val="0"/>
                          <w:numId w:val="43"/>
                        </w:numPr>
                        <w:spacing w:after="0"/>
                        <w:jc w:val="both"/>
                        <w:textAlignment w:val="baseline"/>
                        <w:rPr>
                          <w:rFonts w:eastAsia="Times New Roman" w:cs="Calibri"/>
                          <w:lang w:eastAsia="fr-FR"/>
                        </w:rPr>
                      </w:pPr>
                      <w:r w:rsidRPr="00E20F84">
                        <w:rPr>
                          <w:rFonts w:eastAsia="Times New Roman" w:cs="Calibri"/>
                          <w:lang w:eastAsia="fr-FR"/>
                        </w:rPr>
                        <w:t>Un récapitulatif du déroulement des principales actions réalisées (préparation, validation de la méthodologie, collecte des échantillons, tri, analyse des résultats, etc.), et les délais associés entre le lancement de l’étude et la production du rapport intermédiaire</w:t>
                      </w:r>
                      <w:r>
                        <w:rPr>
                          <w:rFonts w:eastAsia="Times New Roman" w:cs="Calibri"/>
                          <w:lang w:eastAsia="fr-FR"/>
                        </w:rPr>
                        <w:t>.</w:t>
                      </w:r>
                    </w:p>
                    <w:p w14:paraId="05B22AEE" w14:textId="77777777" w:rsidR="002F2C01" w:rsidRDefault="002F2C01" w:rsidP="002F2C01">
                      <w:pPr>
                        <w:pStyle w:val="Paragraphedeliste"/>
                        <w:numPr>
                          <w:ilvl w:val="0"/>
                          <w:numId w:val="39"/>
                        </w:numPr>
                        <w:spacing w:after="0"/>
                        <w:jc w:val="both"/>
                        <w:textAlignment w:val="baseline"/>
                        <w:rPr>
                          <w:rFonts w:eastAsia="Times New Roman" w:cs="Calibri"/>
                          <w:lang w:eastAsia="fr-FR"/>
                        </w:rPr>
                      </w:pPr>
                      <w:r w:rsidRPr="005D7568">
                        <w:rPr>
                          <w:rFonts w:eastAsia="Times New Roman" w:cs="Calibri"/>
                          <w:lang w:eastAsia="fr-FR"/>
                        </w:rPr>
                        <w:t>Les difficultés rencontrées et actions correctives à mettre en œuvre pour la seconde partie de la campagne de caractérisation</w:t>
                      </w:r>
                      <w:r>
                        <w:rPr>
                          <w:rFonts w:eastAsia="Times New Roman" w:cs="Calibri"/>
                          <w:lang w:eastAsia="fr-FR"/>
                        </w:rPr>
                        <w:t>.</w:t>
                      </w:r>
                    </w:p>
                    <w:p w14:paraId="1EA54828" w14:textId="77777777" w:rsidR="002F2C01" w:rsidRDefault="002F2C01"/>
                  </w:txbxContent>
                </v:textbox>
                <w10:wrap anchorx="margin"/>
              </v:shape>
            </w:pict>
          </mc:Fallback>
        </mc:AlternateContent>
      </w:r>
    </w:p>
    <w:p w14:paraId="6B7F42F1" w14:textId="3E6D5AAD" w:rsidR="00045DF5" w:rsidRDefault="002F2C01" w:rsidP="003F6D1D">
      <w:pPr>
        <w:spacing w:after="0"/>
        <w:jc w:val="both"/>
        <w:textAlignment w:val="baseline"/>
        <w:rPr>
          <w:rFonts w:eastAsia="Times New Roman" w:cs="Calibri"/>
          <w:lang w:eastAsia="fr-FR"/>
        </w:rPr>
      </w:pPr>
      <w:r>
        <w:rPr>
          <w:rFonts w:eastAsia="Times New Roman" w:cs="Calibri"/>
          <w:lang w:eastAsia="fr-FR"/>
        </w:rPr>
        <w:t xml:space="preserve">Si l’option de caractérisation de la saison sèche est retenue : </w:t>
      </w:r>
      <w:r w:rsidR="00045DF5">
        <w:rPr>
          <w:rFonts w:eastAsia="Times New Roman" w:cs="Calibri"/>
          <w:lang w:eastAsia="fr-FR"/>
        </w:rPr>
        <w:t>A mi-parcours</w:t>
      </w:r>
      <w:r w:rsidR="007D09F9">
        <w:rPr>
          <w:rFonts w:eastAsia="Times New Roman" w:cs="Calibri"/>
          <w:lang w:eastAsia="fr-FR"/>
        </w:rPr>
        <w:t xml:space="preserve"> de la mission</w:t>
      </w:r>
      <w:r w:rsidR="00BE5623">
        <w:rPr>
          <w:rFonts w:eastAsia="Times New Roman" w:cs="Calibri"/>
          <w:lang w:eastAsia="fr-FR"/>
        </w:rPr>
        <w:t xml:space="preserve"> (soit le premier volet de la campagne)</w:t>
      </w:r>
      <w:r w:rsidR="007D09F9">
        <w:rPr>
          <w:rFonts w:eastAsia="Times New Roman" w:cs="Calibri"/>
          <w:lang w:eastAsia="fr-FR"/>
        </w:rPr>
        <w:t>, le titulaire produit un rapport d’avancement intermédiaire</w:t>
      </w:r>
      <w:r w:rsidR="00491446">
        <w:rPr>
          <w:rFonts w:eastAsia="Times New Roman" w:cs="Calibri"/>
          <w:lang w:eastAsia="fr-FR"/>
        </w:rPr>
        <w:t xml:space="preserve"> n°2</w:t>
      </w:r>
      <w:r w:rsidR="007D09F9">
        <w:rPr>
          <w:rFonts w:eastAsia="Times New Roman" w:cs="Calibri"/>
          <w:lang w:eastAsia="fr-FR"/>
        </w:rPr>
        <w:t xml:space="preserve"> comprenant à minima : </w:t>
      </w:r>
    </w:p>
    <w:p w14:paraId="6D2E3DF3" w14:textId="1C447D69" w:rsidR="00E20F84" w:rsidRDefault="007D09F9" w:rsidP="005040E3">
      <w:pPr>
        <w:pStyle w:val="Paragraphedeliste"/>
        <w:numPr>
          <w:ilvl w:val="0"/>
          <w:numId w:val="43"/>
        </w:numPr>
        <w:spacing w:after="0"/>
        <w:jc w:val="both"/>
        <w:textAlignment w:val="baseline"/>
        <w:rPr>
          <w:rFonts w:eastAsia="Times New Roman" w:cs="Calibri"/>
          <w:lang w:eastAsia="fr-FR"/>
        </w:rPr>
      </w:pPr>
      <w:r w:rsidRPr="00E20F84">
        <w:rPr>
          <w:rFonts w:eastAsia="Times New Roman" w:cs="Calibri"/>
          <w:lang w:eastAsia="fr-FR"/>
        </w:rPr>
        <w:t>Un récapitulatif du déroulement des principales actions réalisées (préparation, validation de la méthodologie, collecte des échantillons, tri, analyse des résultats, etc.), et les délais associés entre le lancement de l’étude et la production du rapport intermédiaire</w:t>
      </w:r>
      <w:r w:rsidR="00E20F84">
        <w:rPr>
          <w:rFonts w:eastAsia="Times New Roman" w:cs="Calibri"/>
          <w:lang w:eastAsia="fr-FR"/>
        </w:rPr>
        <w:t>.</w:t>
      </w:r>
    </w:p>
    <w:p w14:paraId="3DFC2844" w14:textId="63B2D7FA" w:rsidR="00E20F84" w:rsidRDefault="007D09F9" w:rsidP="005040E3">
      <w:pPr>
        <w:pStyle w:val="Paragraphedeliste"/>
        <w:numPr>
          <w:ilvl w:val="0"/>
          <w:numId w:val="39"/>
        </w:numPr>
        <w:spacing w:after="0"/>
        <w:jc w:val="both"/>
        <w:textAlignment w:val="baseline"/>
        <w:rPr>
          <w:rFonts w:eastAsia="Times New Roman" w:cs="Calibri"/>
          <w:lang w:eastAsia="fr-FR"/>
        </w:rPr>
      </w:pPr>
      <w:r w:rsidRPr="005D7568">
        <w:rPr>
          <w:rFonts w:eastAsia="Times New Roman" w:cs="Calibri"/>
          <w:lang w:eastAsia="fr-FR"/>
        </w:rPr>
        <w:t>Les difficultés rencontrées et actions correctives à mettre en œuvre pour la seconde partie de la campagne de caractérisation</w:t>
      </w:r>
      <w:r w:rsidR="00E20F84">
        <w:rPr>
          <w:rFonts w:eastAsia="Times New Roman" w:cs="Calibri"/>
          <w:lang w:eastAsia="fr-FR"/>
        </w:rPr>
        <w:t>.</w:t>
      </w:r>
    </w:p>
    <w:p w14:paraId="5D4AC5E5" w14:textId="77777777" w:rsidR="008F0F88" w:rsidRPr="00957B02" w:rsidRDefault="008F0F88" w:rsidP="003F6D1D">
      <w:pPr>
        <w:pStyle w:val="Titre2"/>
        <w:numPr>
          <w:ilvl w:val="1"/>
          <w:numId w:val="18"/>
        </w:numPr>
        <w:tabs>
          <w:tab w:val="num" w:pos="1440"/>
        </w:tabs>
        <w:ind w:left="851"/>
      </w:pPr>
      <w:bookmarkStart w:id="43" w:name="_Toc212040202"/>
      <w:r w:rsidRPr="00957B02">
        <w:lastRenderedPageBreak/>
        <w:t>LE RAPPORT FINAL</w:t>
      </w:r>
      <w:bookmarkEnd w:id="43"/>
      <w:r w:rsidRPr="00957B02">
        <w:rPr>
          <w:rFonts w:ascii="Calibri" w:hAnsi="Calibri" w:cs="Calibri"/>
        </w:rPr>
        <w:t> </w:t>
      </w:r>
    </w:p>
    <w:p w14:paraId="359397B4" w14:textId="58CF941D" w:rsidR="008F0F88" w:rsidRPr="00957B02" w:rsidRDefault="008F0F88" w:rsidP="003F6D1D">
      <w:pPr>
        <w:spacing w:after="0"/>
        <w:jc w:val="both"/>
        <w:textAlignment w:val="baseline"/>
        <w:rPr>
          <w:rFonts w:eastAsia="Times New Roman" w:cs="Segoe UI"/>
          <w:lang w:eastAsia="fr-FR"/>
        </w:rPr>
      </w:pPr>
      <w:r w:rsidRPr="00957B02">
        <w:rPr>
          <w:rFonts w:eastAsia="Times New Roman" w:cs="Calibri"/>
          <w:lang w:eastAsia="fr-FR"/>
        </w:rPr>
        <w:t xml:space="preserve">A l’issue </w:t>
      </w:r>
      <w:r w:rsidR="00594935">
        <w:rPr>
          <w:rFonts w:eastAsia="Times New Roman" w:cs="Calibri"/>
          <w:lang w:eastAsia="fr-FR"/>
        </w:rPr>
        <w:t>de la</w:t>
      </w:r>
      <w:r w:rsidRPr="00957B02">
        <w:rPr>
          <w:rFonts w:eastAsia="Times New Roman" w:cs="Calibri"/>
          <w:lang w:eastAsia="fr-FR"/>
        </w:rPr>
        <w:t xml:space="preserve"> campagne de caractérisation, le titulaire produit un rapport final de la mission, qui sera soumis à relecture du maître d’ouvrage pour validation, et présenté lors d’un COPIL. Ce rapport intégrera les remarques du </w:t>
      </w:r>
      <w:r w:rsidR="009E4312">
        <w:rPr>
          <w:rFonts w:eastAsia="Times New Roman" w:cs="Calibri"/>
          <w:lang w:eastAsia="fr-FR"/>
        </w:rPr>
        <w:t>COPIL</w:t>
      </w:r>
      <w:r w:rsidRPr="00957B02">
        <w:rPr>
          <w:rFonts w:eastAsia="Times New Roman" w:cs="Calibri"/>
          <w:lang w:eastAsia="fr-FR"/>
        </w:rPr>
        <w:t>, et contiendra à minima</w:t>
      </w:r>
      <w:r w:rsidRPr="00957B02">
        <w:rPr>
          <w:rFonts w:ascii="Cambria Math" w:eastAsia="Times New Roman" w:hAnsi="Cambria Math" w:cs="Cambria Math"/>
          <w:lang w:eastAsia="fr-FR"/>
        </w:rPr>
        <w:t> </w:t>
      </w:r>
      <w:r w:rsidRPr="00957B02">
        <w:rPr>
          <w:rFonts w:eastAsia="Times New Roman" w:cs="Calibri"/>
          <w:lang w:eastAsia="fr-FR"/>
        </w:rPr>
        <w:t>:</w:t>
      </w:r>
      <w:r w:rsidRPr="00957B02">
        <w:rPr>
          <w:rFonts w:ascii="Calibri" w:eastAsia="Times New Roman" w:hAnsi="Calibri" w:cs="Calibri"/>
          <w:lang w:eastAsia="fr-FR"/>
        </w:rPr>
        <w:t> </w:t>
      </w:r>
    </w:p>
    <w:p w14:paraId="6A116C91" w14:textId="77777777" w:rsidR="008F0F88" w:rsidRPr="00957B02" w:rsidRDefault="008F0F88" w:rsidP="003F6D1D">
      <w:pPr>
        <w:numPr>
          <w:ilvl w:val="0"/>
          <w:numId w:val="28"/>
        </w:numPr>
        <w:spacing w:after="0"/>
        <w:jc w:val="both"/>
        <w:textAlignment w:val="baseline"/>
        <w:rPr>
          <w:rFonts w:eastAsia="Times New Roman" w:cs="Calibri"/>
          <w:lang w:eastAsia="fr-FR"/>
        </w:rPr>
      </w:pPr>
      <w:r w:rsidRPr="00957B02">
        <w:rPr>
          <w:rFonts w:eastAsia="Times New Roman" w:cs="Calibri"/>
          <w:lang w:eastAsia="fr-FR"/>
        </w:rPr>
        <w:t>Un rappel du déroulement des différentes étapes de la mission et de la méthodologie employée, des difficultés rencontrées</w:t>
      </w:r>
      <w:r w:rsidRPr="00CF0DA2">
        <w:rPr>
          <w:rFonts w:ascii="Cambria Math" w:eastAsia="Times New Roman" w:hAnsi="Cambria Math" w:cs="Cambria Math"/>
          <w:lang w:eastAsia="fr-FR"/>
        </w:rPr>
        <w:t> </w:t>
      </w:r>
      <w:r w:rsidRPr="00957B02">
        <w:rPr>
          <w:rFonts w:eastAsia="Times New Roman" w:cs="Calibri"/>
          <w:lang w:eastAsia="fr-FR"/>
        </w:rPr>
        <w:t>;</w:t>
      </w:r>
      <w:r w:rsidRPr="00CF0DA2">
        <w:rPr>
          <w:rFonts w:ascii="Calibri" w:eastAsia="Times New Roman" w:hAnsi="Calibri" w:cs="Calibri"/>
          <w:lang w:eastAsia="fr-FR"/>
        </w:rPr>
        <w:t> </w:t>
      </w:r>
    </w:p>
    <w:p w14:paraId="397EE9C4" w14:textId="1AFE3573" w:rsidR="008F0F88" w:rsidRPr="00957B02" w:rsidRDefault="008F0F88" w:rsidP="003F6D1D">
      <w:pPr>
        <w:numPr>
          <w:ilvl w:val="0"/>
          <w:numId w:val="28"/>
        </w:numPr>
        <w:spacing w:after="0"/>
        <w:jc w:val="both"/>
        <w:textAlignment w:val="baseline"/>
        <w:rPr>
          <w:rFonts w:eastAsia="Times New Roman" w:cs="Calibri"/>
          <w:lang w:eastAsia="fr-FR"/>
        </w:rPr>
      </w:pPr>
      <w:r w:rsidRPr="00957B02">
        <w:rPr>
          <w:rFonts w:eastAsia="Times New Roman" w:cs="Calibri"/>
          <w:lang w:eastAsia="fr-FR"/>
        </w:rPr>
        <w:t xml:space="preserve">Un descriptif détaillé des éléments contextuels ayant pu influencer les résultats de </w:t>
      </w:r>
      <w:r w:rsidR="002F2C01">
        <w:rPr>
          <w:rFonts w:eastAsia="Times New Roman" w:cs="Calibri"/>
          <w:lang w:eastAsia="fr-FR"/>
        </w:rPr>
        <w:t>la</w:t>
      </w:r>
      <w:r w:rsidR="002F2C01" w:rsidRPr="00957B02">
        <w:rPr>
          <w:rFonts w:eastAsia="Times New Roman" w:cs="Calibri"/>
          <w:lang w:eastAsia="fr-FR"/>
        </w:rPr>
        <w:t xml:space="preserve"> </w:t>
      </w:r>
      <w:r w:rsidRPr="00957B02">
        <w:rPr>
          <w:rFonts w:eastAsia="Times New Roman" w:cs="Calibri"/>
          <w:lang w:eastAsia="fr-FR"/>
        </w:rPr>
        <w:t>campagne (</w:t>
      </w:r>
      <w:r w:rsidR="002F2C01">
        <w:rPr>
          <w:rFonts w:eastAsia="Times New Roman" w:cs="Calibri"/>
          <w:lang w:eastAsia="fr-FR"/>
        </w:rPr>
        <w:t>conditions</w:t>
      </w:r>
      <w:r w:rsidR="009E4312">
        <w:rPr>
          <w:rFonts w:eastAsia="Times New Roman" w:cs="Calibri"/>
          <w:lang w:eastAsia="fr-FR"/>
        </w:rPr>
        <w:t>/</w:t>
      </w:r>
      <w:r w:rsidRPr="00957B02">
        <w:rPr>
          <w:rFonts w:eastAsia="Times New Roman" w:cs="Calibri"/>
          <w:lang w:eastAsia="fr-FR"/>
        </w:rPr>
        <w:t xml:space="preserve">aléas météorologiques, mouvements sociaux, </w:t>
      </w:r>
      <w:r w:rsidR="002F2C01">
        <w:rPr>
          <w:rFonts w:eastAsia="Times New Roman" w:cs="Calibri"/>
          <w:lang w:eastAsia="fr-FR"/>
        </w:rPr>
        <w:t xml:space="preserve">évènements festifs </w:t>
      </w:r>
      <w:r w:rsidRPr="00957B02">
        <w:rPr>
          <w:rFonts w:eastAsia="Times New Roman" w:cs="Calibri"/>
          <w:lang w:eastAsia="fr-FR"/>
        </w:rPr>
        <w:t>etc.)</w:t>
      </w:r>
      <w:r w:rsidRPr="00CF0DA2">
        <w:rPr>
          <w:rFonts w:ascii="Cambria Math" w:eastAsia="Times New Roman" w:hAnsi="Cambria Math" w:cs="Cambria Math"/>
          <w:lang w:eastAsia="fr-FR"/>
        </w:rPr>
        <w:t> </w:t>
      </w:r>
      <w:r w:rsidRPr="00957B02">
        <w:rPr>
          <w:rFonts w:eastAsia="Times New Roman" w:cs="Calibri"/>
          <w:lang w:eastAsia="fr-FR"/>
        </w:rPr>
        <w:t>;</w:t>
      </w:r>
      <w:r w:rsidRPr="00CF0DA2">
        <w:rPr>
          <w:rFonts w:ascii="Calibri" w:eastAsia="Times New Roman" w:hAnsi="Calibri" w:cs="Calibri"/>
          <w:lang w:eastAsia="fr-FR"/>
        </w:rPr>
        <w:t> </w:t>
      </w:r>
    </w:p>
    <w:p w14:paraId="54DADE0B" w14:textId="77777777" w:rsidR="008F0F88" w:rsidRPr="00957B02" w:rsidRDefault="008F0F88" w:rsidP="003F6D1D">
      <w:pPr>
        <w:numPr>
          <w:ilvl w:val="0"/>
          <w:numId w:val="28"/>
        </w:numPr>
        <w:spacing w:after="0"/>
        <w:jc w:val="both"/>
        <w:textAlignment w:val="baseline"/>
        <w:rPr>
          <w:rFonts w:eastAsia="Times New Roman" w:cs="Calibri"/>
          <w:lang w:eastAsia="fr-FR"/>
        </w:rPr>
      </w:pPr>
      <w:r w:rsidRPr="00957B02">
        <w:rPr>
          <w:rFonts w:eastAsia="Times New Roman" w:cs="Calibri"/>
          <w:lang w:eastAsia="fr-FR"/>
        </w:rPr>
        <w:t>Une présentation détaillée des résultats ;</w:t>
      </w:r>
      <w:r w:rsidRPr="00CF0DA2">
        <w:rPr>
          <w:rFonts w:ascii="Calibri" w:eastAsia="Times New Roman" w:hAnsi="Calibri" w:cs="Calibri"/>
          <w:lang w:eastAsia="fr-FR"/>
        </w:rPr>
        <w:t> </w:t>
      </w:r>
    </w:p>
    <w:p w14:paraId="6B851DAA" w14:textId="58575924" w:rsidR="008F0F88" w:rsidRPr="00957B02" w:rsidRDefault="008F0F88" w:rsidP="003F6D1D">
      <w:pPr>
        <w:numPr>
          <w:ilvl w:val="0"/>
          <w:numId w:val="28"/>
        </w:numPr>
        <w:spacing w:after="0"/>
        <w:jc w:val="both"/>
        <w:textAlignment w:val="baseline"/>
        <w:rPr>
          <w:rFonts w:eastAsia="Times New Roman" w:cs="Calibri"/>
          <w:lang w:eastAsia="fr-FR"/>
        </w:rPr>
      </w:pPr>
      <w:r w:rsidRPr="00957B02">
        <w:rPr>
          <w:rFonts w:eastAsia="Times New Roman" w:cs="Calibri"/>
          <w:lang w:eastAsia="fr-FR"/>
        </w:rPr>
        <w:t xml:space="preserve">Une estimation à l’échelle de la </w:t>
      </w:r>
      <w:r w:rsidR="00F748DA">
        <w:rPr>
          <w:rFonts w:eastAsia="Times New Roman" w:cs="Calibri"/>
          <w:lang w:eastAsia="fr-FR"/>
        </w:rPr>
        <w:t>Réunion</w:t>
      </w:r>
      <w:r w:rsidRPr="00957B02">
        <w:rPr>
          <w:rFonts w:eastAsia="Times New Roman" w:cs="Calibri"/>
          <w:lang w:eastAsia="fr-FR"/>
        </w:rPr>
        <w:t xml:space="preserve"> des gisements en tonne par an pour les catégories et sous-catégories étudiées</w:t>
      </w:r>
      <w:r w:rsidRPr="00CF0DA2">
        <w:rPr>
          <w:rFonts w:ascii="Cambria Math" w:eastAsia="Times New Roman" w:hAnsi="Cambria Math" w:cs="Cambria Math"/>
          <w:lang w:eastAsia="fr-FR"/>
        </w:rPr>
        <w:t> </w:t>
      </w:r>
      <w:r w:rsidRPr="00957B02">
        <w:rPr>
          <w:rFonts w:eastAsia="Times New Roman" w:cs="Calibri"/>
          <w:lang w:eastAsia="fr-FR"/>
        </w:rPr>
        <w:t>;</w:t>
      </w:r>
      <w:r w:rsidRPr="00CF0DA2">
        <w:rPr>
          <w:rFonts w:ascii="Calibri" w:eastAsia="Times New Roman" w:hAnsi="Calibri" w:cs="Calibri"/>
          <w:lang w:eastAsia="fr-FR"/>
        </w:rPr>
        <w:t> </w:t>
      </w:r>
    </w:p>
    <w:p w14:paraId="6CD00282" w14:textId="77777777" w:rsidR="008F0F88" w:rsidRPr="00957B02" w:rsidRDefault="008F0F88" w:rsidP="003F6D1D">
      <w:pPr>
        <w:numPr>
          <w:ilvl w:val="0"/>
          <w:numId w:val="28"/>
        </w:numPr>
        <w:spacing w:after="0"/>
        <w:jc w:val="both"/>
        <w:textAlignment w:val="baseline"/>
        <w:rPr>
          <w:rFonts w:eastAsia="Times New Roman" w:cs="Calibri"/>
          <w:lang w:eastAsia="fr-FR"/>
        </w:rPr>
      </w:pPr>
      <w:r w:rsidRPr="00957B02">
        <w:rPr>
          <w:rFonts w:eastAsia="Times New Roman" w:cs="Calibri"/>
          <w:lang w:eastAsia="fr-FR"/>
        </w:rPr>
        <w:t>Une analyse en kg/</w:t>
      </w:r>
      <w:proofErr w:type="spellStart"/>
      <w:r w:rsidRPr="00957B02">
        <w:rPr>
          <w:rFonts w:eastAsia="Times New Roman" w:cs="Calibri"/>
          <w:lang w:eastAsia="fr-FR"/>
        </w:rPr>
        <w:t>hab</w:t>
      </w:r>
      <w:proofErr w:type="spellEnd"/>
      <w:r w:rsidRPr="00957B02">
        <w:rPr>
          <w:rFonts w:eastAsia="Times New Roman" w:cs="Calibri"/>
          <w:lang w:eastAsia="fr-FR"/>
        </w:rPr>
        <w:t>/an pour les données composition ;</w:t>
      </w:r>
      <w:r w:rsidRPr="00CF0DA2">
        <w:rPr>
          <w:rFonts w:ascii="Calibri" w:eastAsia="Times New Roman" w:hAnsi="Calibri" w:cs="Calibri"/>
          <w:lang w:eastAsia="fr-FR"/>
        </w:rPr>
        <w:t> </w:t>
      </w:r>
    </w:p>
    <w:p w14:paraId="02FD29E5" w14:textId="7C76FD41" w:rsidR="008F0F88" w:rsidRPr="00957B02" w:rsidRDefault="008F0F88" w:rsidP="003F6D1D">
      <w:pPr>
        <w:numPr>
          <w:ilvl w:val="0"/>
          <w:numId w:val="28"/>
        </w:numPr>
        <w:spacing w:after="0"/>
        <w:jc w:val="both"/>
        <w:textAlignment w:val="baseline"/>
        <w:rPr>
          <w:rFonts w:eastAsia="Times New Roman" w:cs="Calibri"/>
          <w:lang w:eastAsia="fr-FR"/>
        </w:rPr>
      </w:pPr>
      <w:r w:rsidRPr="00957B02">
        <w:rPr>
          <w:rFonts w:eastAsia="Times New Roman" w:cs="Calibri"/>
          <w:lang w:eastAsia="fr-FR"/>
        </w:rPr>
        <w:t>Une description de l’évolution observée pour chaque flux par rapport à l’étude de 201</w:t>
      </w:r>
      <w:r w:rsidR="00F748DA">
        <w:rPr>
          <w:rFonts w:eastAsia="Times New Roman" w:cs="Calibri"/>
          <w:lang w:eastAsia="fr-FR"/>
        </w:rPr>
        <w:t>8</w:t>
      </w:r>
      <w:r w:rsidRPr="00957B02">
        <w:rPr>
          <w:rFonts w:eastAsia="Times New Roman" w:cs="Calibri"/>
          <w:lang w:eastAsia="fr-FR"/>
        </w:rPr>
        <w:t xml:space="preserve"> ;</w:t>
      </w:r>
      <w:r w:rsidRPr="00CF0DA2">
        <w:rPr>
          <w:rFonts w:ascii="Calibri" w:eastAsia="Times New Roman" w:hAnsi="Calibri" w:cs="Calibri"/>
          <w:lang w:eastAsia="fr-FR"/>
        </w:rPr>
        <w:t> </w:t>
      </w:r>
    </w:p>
    <w:p w14:paraId="453CE2A0" w14:textId="77777777" w:rsidR="008F0F88" w:rsidRPr="00957B02" w:rsidRDefault="008F0F88" w:rsidP="003F6D1D">
      <w:pPr>
        <w:numPr>
          <w:ilvl w:val="0"/>
          <w:numId w:val="28"/>
        </w:numPr>
        <w:spacing w:after="0"/>
        <w:jc w:val="both"/>
        <w:textAlignment w:val="baseline"/>
        <w:rPr>
          <w:rFonts w:eastAsia="Times New Roman" w:cs="Calibri"/>
          <w:lang w:eastAsia="fr-FR"/>
        </w:rPr>
      </w:pPr>
      <w:r w:rsidRPr="00957B02">
        <w:rPr>
          <w:rFonts w:eastAsia="Times New Roman" w:cs="Calibri"/>
          <w:lang w:eastAsia="fr-FR"/>
        </w:rPr>
        <w:t>Une analyse complète d’exploitation des résultats en lien avec les objectifs visés par l’étude</w:t>
      </w:r>
      <w:r w:rsidRPr="00CF0DA2">
        <w:rPr>
          <w:rFonts w:ascii="Cambria Math" w:eastAsia="Times New Roman" w:hAnsi="Cambria Math" w:cs="Cambria Math"/>
          <w:lang w:eastAsia="fr-FR"/>
        </w:rPr>
        <w:t> </w:t>
      </w:r>
      <w:r w:rsidRPr="00957B02">
        <w:rPr>
          <w:rFonts w:eastAsia="Times New Roman" w:cs="Calibri"/>
          <w:lang w:eastAsia="fr-FR"/>
        </w:rPr>
        <w:t>;</w:t>
      </w:r>
      <w:r w:rsidRPr="00CF0DA2">
        <w:rPr>
          <w:rFonts w:ascii="Calibri" w:eastAsia="Times New Roman" w:hAnsi="Calibri" w:cs="Calibri"/>
          <w:lang w:eastAsia="fr-FR"/>
        </w:rPr>
        <w:t> </w:t>
      </w:r>
    </w:p>
    <w:p w14:paraId="4BCEE2F4" w14:textId="3A714B77" w:rsidR="008F0F88" w:rsidRPr="00957B02" w:rsidRDefault="008F0F88" w:rsidP="003F6D1D">
      <w:pPr>
        <w:numPr>
          <w:ilvl w:val="0"/>
          <w:numId w:val="28"/>
        </w:numPr>
        <w:spacing w:after="0"/>
        <w:jc w:val="both"/>
        <w:textAlignment w:val="baseline"/>
        <w:rPr>
          <w:rFonts w:eastAsia="Times New Roman" w:cs="Calibri"/>
          <w:lang w:eastAsia="fr-FR"/>
        </w:rPr>
      </w:pPr>
      <w:r w:rsidRPr="29216F69">
        <w:rPr>
          <w:rFonts w:eastAsia="Times New Roman" w:cs="Calibri"/>
          <w:lang w:eastAsia="fr-FR"/>
        </w:rPr>
        <w:t xml:space="preserve">Des préconisations en lien avec les résultats, les objectifs du PRGPD de la </w:t>
      </w:r>
      <w:r w:rsidR="00F748DA">
        <w:rPr>
          <w:rFonts w:eastAsia="Times New Roman" w:cs="Calibri"/>
          <w:lang w:eastAsia="fr-FR"/>
        </w:rPr>
        <w:t>Réunion</w:t>
      </w:r>
      <w:r w:rsidRPr="29216F69">
        <w:rPr>
          <w:rFonts w:eastAsia="Times New Roman" w:cs="Calibri"/>
          <w:lang w:eastAsia="fr-FR"/>
        </w:rPr>
        <w:t xml:space="preserve"> ;</w:t>
      </w:r>
      <w:r w:rsidRPr="29216F69">
        <w:rPr>
          <w:rFonts w:ascii="Calibri" w:eastAsia="Times New Roman" w:hAnsi="Calibri" w:cs="Calibri"/>
          <w:lang w:eastAsia="fr-FR"/>
        </w:rPr>
        <w:t> </w:t>
      </w:r>
    </w:p>
    <w:p w14:paraId="5AE5786A" w14:textId="34382FBF" w:rsidR="008F0F88" w:rsidRPr="00957B02" w:rsidRDefault="008F0F88" w:rsidP="003F6D1D">
      <w:pPr>
        <w:numPr>
          <w:ilvl w:val="0"/>
          <w:numId w:val="28"/>
        </w:numPr>
        <w:spacing w:after="0"/>
        <w:jc w:val="both"/>
        <w:textAlignment w:val="baseline"/>
        <w:rPr>
          <w:rFonts w:eastAsia="Times New Roman" w:cs="Calibri"/>
          <w:lang w:eastAsia="fr-FR"/>
        </w:rPr>
      </w:pPr>
      <w:r w:rsidRPr="00957B02">
        <w:rPr>
          <w:rFonts w:eastAsia="Times New Roman" w:cs="Calibri"/>
          <w:lang w:eastAsia="fr-FR"/>
        </w:rPr>
        <w:t>Une analyse critique des résultats éventuellement « hors norme »</w:t>
      </w:r>
      <w:r w:rsidR="00C51C4A">
        <w:rPr>
          <w:rFonts w:eastAsia="Times New Roman" w:cs="Calibri"/>
          <w:lang w:eastAsia="fr-FR"/>
        </w:rPr>
        <w:t> ;</w:t>
      </w:r>
      <w:r w:rsidRPr="00CF0DA2">
        <w:rPr>
          <w:rFonts w:ascii="Cambria Math" w:eastAsia="Times New Roman" w:hAnsi="Cambria Math" w:cs="Cambria Math"/>
          <w:lang w:eastAsia="fr-FR"/>
        </w:rPr>
        <w:t>  </w:t>
      </w:r>
      <w:r w:rsidRPr="00CF0DA2">
        <w:rPr>
          <w:rFonts w:ascii="Calibri" w:eastAsia="Times New Roman" w:hAnsi="Calibri" w:cs="Calibri"/>
          <w:lang w:eastAsia="fr-FR"/>
        </w:rPr>
        <w:t> </w:t>
      </w:r>
    </w:p>
    <w:p w14:paraId="3049692E" w14:textId="18A9D383" w:rsidR="008F0F88" w:rsidRPr="00957B02" w:rsidRDefault="008F0F88" w:rsidP="003F6D1D">
      <w:pPr>
        <w:numPr>
          <w:ilvl w:val="0"/>
          <w:numId w:val="28"/>
        </w:numPr>
        <w:spacing w:after="0"/>
        <w:jc w:val="both"/>
        <w:textAlignment w:val="baseline"/>
        <w:rPr>
          <w:rFonts w:eastAsia="Times New Roman" w:cs="Calibri"/>
          <w:lang w:eastAsia="fr-FR"/>
        </w:rPr>
      </w:pPr>
      <w:r w:rsidRPr="00957B02">
        <w:rPr>
          <w:rFonts w:eastAsia="Times New Roman" w:cs="Calibri"/>
          <w:lang w:eastAsia="fr-FR"/>
        </w:rPr>
        <w:t>Un reportage photographique comprenant des clichés de qualité libres de droits pris lors des campagnes de caractérisation (différentes étapes de collecte, constitution de l’échantillon, tri, etc.) accompagnées des légendes associées</w:t>
      </w:r>
      <w:r w:rsidR="00C51C4A">
        <w:rPr>
          <w:rFonts w:eastAsia="Times New Roman" w:cs="Calibri"/>
          <w:lang w:eastAsia="fr-FR"/>
        </w:rPr>
        <w:t>.</w:t>
      </w:r>
      <w:r w:rsidRPr="00957B02">
        <w:rPr>
          <w:rFonts w:ascii="Calibri" w:eastAsia="Times New Roman" w:hAnsi="Calibri" w:cs="Calibri"/>
          <w:lang w:eastAsia="fr-FR"/>
        </w:rPr>
        <w:t> </w:t>
      </w:r>
    </w:p>
    <w:p w14:paraId="0B54C80E" w14:textId="31849652" w:rsidR="008F0F88" w:rsidRPr="00957B02" w:rsidRDefault="008F0F88" w:rsidP="003F6D1D">
      <w:pPr>
        <w:spacing w:after="0"/>
        <w:jc w:val="both"/>
        <w:textAlignment w:val="baseline"/>
        <w:rPr>
          <w:rFonts w:eastAsia="Times New Roman" w:cs="Segoe UI"/>
          <w:lang w:eastAsia="fr-FR"/>
        </w:rPr>
      </w:pPr>
      <w:r w:rsidRPr="00957B02">
        <w:rPr>
          <w:rFonts w:eastAsia="Times New Roman" w:cs="Calibri"/>
          <w:lang w:eastAsia="fr-FR"/>
        </w:rPr>
        <w:t>Ce rapport sera accompagné</w:t>
      </w:r>
      <w:r w:rsidRPr="00957B02">
        <w:rPr>
          <w:rFonts w:ascii="Cambria Math" w:eastAsia="Times New Roman" w:hAnsi="Cambria Math" w:cs="Cambria Math"/>
          <w:lang w:eastAsia="fr-FR"/>
        </w:rPr>
        <w:t> </w:t>
      </w:r>
      <w:r w:rsidRPr="00957B02">
        <w:rPr>
          <w:rFonts w:eastAsia="Times New Roman" w:cs="Calibri"/>
          <w:lang w:eastAsia="fr-FR"/>
        </w:rPr>
        <w:t>:</w:t>
      </w:r>
      <w:r w:rsidRPr="00957B02">
        <w:rPr>
          <w:rFonts w:ascii="Calibri" w:eastAsia="Times New Roman" w:hAnsi="Calibri" w:cs="Calibri"/>
          <w:lang w:eastAsia="fr-FR"/>
        </w:rPr>
        <w:t> </w:t>
      </w:r>
    </w:p>
    <w:p w14:paraId="4E8B795B" w14:textId="70A8A02D" w:rsidR="008F0F88" w:rsidRPr="00CF0DA2" w:rsidRDefault="008F0F88" w:rsidP="009E4312">
      <w:pPr>
        <w:pStyle w:val="Paragraphedeliste"/>
        <w:numPr>
          <w:ilvl w:val="0"/>
          <w:numId w:val="29"/>
        </w:numPr>
        <w:spacing w:after="0"/>
        <w:ind w:left="714" w:hanging="357"/>
        <w:contextualSpacing w:val="0"/>
        <w:jc w:val="both"/>
        <w:textAlignment w:val="baseline"/>
        <w:rPr>
          <w:rFonts w:eastAsia="Times New Roman" w:cs="Calibri"/>
          <w:lang w:eastAsia="fr-FR"/>
        </w:rPr>
      </w:pPr>
      <w:r w:rsidRPr="00CF0DA2">
        <w:rPr>
          <w:rFonts w:eastAsia="Times New Roman" w:cs="Calibri"/>
          <w:lang w:eastAsia="fr-FR"/>
        </w:rPr>
        <w:t>D’une synthèse courte illustrée (4 à 6 pages) à destination d’un large public</w:t>
      </w:r>
      <w:r w:rsidR="00C51C4A">
        <w:rPr>
          <w:rFonts w:eastAsia="Times New Roman" w:cs="Calibri"/>
          <w:lang w:eastAsia="fr-FR"/>
        </w:rPr>
        <w:t> ;</w:t>
      </w:r>
      <w:r w:rsidRPr="00CF0DA2">
        <w:rPr>
          <w:rFonts w:ascii="Cambria Math" w:eastAsia="Times New Roman" w:hAnsi="Cambria Math" w:cs="Cambria Math"/>
          <w:b/>
          <w:bCs/>
          <w:lang w:eastAsia="fr-FR"/>
        </w:rPr>
        <w:t> </w:t>
      </w:r>
      <w:r w:rsidRPr="00CF0DA2">
        <w:rPr>
          <w:rFonts w:ascii="Calibri" w:eastAsia="Times New Roman" w:hAnsi="Calibri" w:cs="Calibri"/>
          <w:lang w:eastAsia="fr-FR"/>
        </w:rPr>
        <w:t>  </w:t>
      </w:r>
    </w:p>
    <w:p w14:paraId="57BB81B5" w14:textId="5A783AE5" w:rsidR="008F0F88" w:rsidRPr="00CF0DA2" w:rsidRDefault="008F0F88" w:rsidP="003F6D1D">
      <w:pPr>
        <w:pStyle w:val="Paragraphedeliste"/>
        <w:numPr>
          <w:ilvl w:val="0"/>
          <w:numId w:val="29"/>
        </w:numPr>
        <w:spacing w:after="120"/>
        <w:ind w:left="714" w:hanging="357"/>
        <w:jc w:val="both"/>
        <w:textAlignment w:val="baseline"/>
        <w:rPr>
          <w:rFonts w:eastAsia="Times New Roman" w:cs="Calibri"/>
          <w:lang w:eastAsia="fr-FR"/>
        </w:rPr>
      </w:pPr>
      <w:r w:rsidRPr="43B365E1">
        <w:rPr>
          <w:rFonts w:eastAsia="Times New Roman" w:cs="Calibri"/>
          <w:lang w:eastAsia="fr-FR"/>
        </w:rPr>
        <w:t>D’une copie intégrale d</w:t>
      </w:r>
      <w:r w:rsidRPr="00445BBF">
        <w:rPr>
          <w:rFonts w:eastAsia="Times New Roman" w:cs="Calibri"/>
          <w:lang w:eastAsia="fr-FR"/>
        </w:rPr>
        <w:t xml:space="preserve">es </w:t>
      </w:r>
      <w:r w:rsidR="00445BBF" w:rsidRPr="00445BBF">
        <w:rPr>
          <w:rFonts w:eastAsia="Times New Roman" w:cs="Calibri"/>
          <w:lang w:eastAsia="fr-FR"/>
        </w:rPr>
        <w:t>données brutes exploitables de chaque échantillon ainsi que la synthèse de ces données flux par flux, grilles et catalogues de tri seront transmises à l’ADEME au format Excel (.xlsx) ou Access</w:t>
      </w:r>
      <w:r w:rsidR="00C51C4A">
        <w:rPr>
          <w:rFonts w:eastAsia="Times New Roman" w:cs="Calibri"/>
          <w:lang w:eastAsia="fr-FR"/>
        </w:rPr>
        <w:t> ;</w:t>
      </w:r>
      <w:r w:rsidR="00445BBF" w:rsidRPr="00445BBF">
        <w:rPr>
          <w:rFonts w:eastAsia="Times New Roman" w:cs="Calibri"/>
          <w:lang w:eastAsia="fr-FR"/>
        </w:rPr>
        <w:t xml:space="preserve">  </w:t>
      </w:r>
    </w:p>
    <w:p w14:paraId="4F6BDAF0" w14:textId="3AF75F46" w:rsidR="008F0F88" w:rsidRPr="00CF0DA2" w:rsidRDefault="008F0F88" w:rsidP="003F6D1D">
      <w:pPr>
        <w:pStyle w:val="Paragraphedeliste"/>
        <w:numPr>
          <w:ilvl w:val="0"/>
          <w:numId w:val="29"/>
        </w:numPr>
        <w:spacing w:after="120"/>
        <w:ind w:left="714" w:hanging="357"/>
        <w:jc w:val="both"/>
        <w:textAlignment w:val="baseline"/>
        <w:rPr>
          <w:rFonts w:eastAsia="Times New Roman" w:cs="Calibri"/>
          <w:lang w:eastAsia="fr-FR"/>
        </w:rPr>
      </w:pPr>
      <w:r w:rsidRPr="43B365E1">
        <w:rPr>
          <w:rFonts w:eastAsia="Times New Roman" w:cs="Calibri"/>
          <w:lang w:eastAsia="fr-FR"/>
        </w:rPr>
        <w:t>D’un support de présentation synthétique sous format Power Point</w:t>
      </w:r>
      <w:r w:rsidR="00C51C4A">
        <w:rPr>
          <w:rFonts w:eastAsia="Times New Roman" w:cs="Calibri"/>
          <w:lang w:eastAsia="fr-FR"/>
        </w:rPr>
        <w:t> ;</w:t>
      </w:r>
      <w:r w:rsidRPr="43B365E1">
        <w:rPr>
          <w:rFonts w:ascii="Calibri" w:eastAsia="Times New Roman" w:hAnsi="Calibri" w:cs="Calibri"/>
          <w:lang w:eastAsia="fr-FR"/>
        </w:rPr>
        <w:t> </w:t>
      </w:r>
    </w:p>
    <w:p w14:paraId="77BB0F63" w14:textId="17D5F7B3" w:rsidR="008F0F88" w:rsidRPr="00CF0DA2" w:rsidRDefault="008F0F88" w:rsidP="003F6D1D">
      <w:pPr>
        <w:pStyle w:val="Paragraphedeliste"/>
        <w:numPr>
          <w:ilvl w:val="0"/>
          <w:numId w:val="29"/>
        </w:numPr>
        <w:spacing w:after="120"/>
        <w:ind w:left="714" w:hanging="357"/>
        <w:jc w:val="both"/>
        <w:textAlignment w:val="baseline"/>
        <w:rPr>
          <w:rFonts w:eastAsia="Times New Roman" w:cs="Calibri"/>
          <w:lang w:eastAsia="fr-FR"/>
        </w:rPr>
      </w:pPr>
      <w:r w:rsidRPr="43B365E1">
        <w:rPr>
          <w:rFonts w:eastAsia="Times New Roman" w:cs="Calibri"/>
          <w:lang w:eastAsia="fr-FR"/>
        </w:rPr>
        <w:t xml:space="preserve">D’une infographie ou d’une proposition/sélection des éléments chiffrés pertinents en vue de réaliser une infographie à destination du grand public sur la composition de la Poubelle </w:t>
      </w:r>
      <w:r w:rsidR="00F738D6">
        <w:rPr>
          <w:rFonts w:eastAsia="Times New Roman" w:cs="Calibri"/>
          <w:lang w:eastAsia="fr-FR"/>
        </w:rPr>
        <w:t>réunionnaise</w:t>
      </w:r>
      <w:r w:rsidRPr="43B365E1">
        <w:rPr>
          <w:rFonts w:eastAsia="Times New Roman" w:cs="Calibri"/>
          <w:lang w:eastAsia="fr-FR"/>
        </w:rPr>
        <w:t>, son évolution et les bons gestes à mettre en œuvre. Ce produit devra respecter la charte graphique de l’ADEME</w:t>
      </w:r>
      <w:r w:rsidR="00C51C4A">
        <w:rPr>
          <w:rFonts w:eastAsia="Times New Roman" w:cs="Calibri"/>
          <w:lang w:eastAsia="fr-FR"/>
        </w:rPr>
        <w:t> ;</w:t>
      </w:r>
      <w:r w:rsidRPr="43B365E1">
        <w:rPr>
          <w:rFonts w:ascii="Calibri" w:eastAsia="Times New Roman" w:hAnsi="Calibri" w:cs="Calibri"/>
          <w:lang w:eastAsia="fr-FR"/>
        </w:rPr>
        <w:t> </w:t>
      </w:r>
    </w:p>
    <w:p w14:paraId="5E4A3FE0" w14:textId="494BE23E" w:rsidR="008F0F88" w:rsidRPr="00CF0DA2" w:rsidRDefault="008F0F88" w:rsidP="003F6D1D">
      <w:pPr>
        <w:pStyle w:val="Paragraphedeliste"/>
        <w:numPr>
          <w:ilvl w:val="0"/>
          <w:numId w:val="29"/>
        </w:numPr>
        <w:spacing w:after="120"/>
        <w:ind w:left="714" w:hanging="357"/>
        <w:jc w:val="both"/>
        <w:textAlignment w:val="baseline"/>
        <w:rPr>
          <w:rFonts w:eastAsia="Times New Roman" w:cs="Calibri"/>
          <w:lang w:eastAsia="fr-FR"/>
        </w:rPr>
      </w:pPr>
      <w:r w:rsidRPr="43B365E1">
        <w:rPr>
          <w:rFonts w:eastAsia="Times New Roman" w:cs="Calibri"/>
          <w:lang w:eastAsia="fr-FR"/>
        </w:rPr>
        <w:t>D’une présentation power-point en vue de restitutions publiques des résultats de l’étude</w:t>
      </w:r>
      <w:r w:rsidR="00C51C4A">
        <w:rPr>
          <w:rFonts w:eastAsia="Times New Roman" w:cs="Calibri"/>
          <w:lang w:eastAsia="fr-FR"/>
        </w:rPr>
        <w:t>.</w:t>
      </w:r>
      <w:r w:rsidRPr="43B365E1">
        <w:rPr>
          <w:rFonts w:ascii="Calibri" w:eastAsia="Times New Roman" w:hAnsi="Calibri" w:cs="Calibri"/>
          <w:lang w:eastAsia="fr-FR"/>
        </w:rPr>
        <w:t> </w:t>
      </w:r>
    </w:p>
    <w:p w14:paraId="61815867" w14:textId="35060604" w:rsidR="008F0F88" w:rsidRDefault="008F0F88" w:rsidP="003F6D1D">
      <w:pPr>
        <w:spacing w:after="0"/>
        <w:jc w:val="both"/>
        <w:textAlignment w:val="baseline"/>
        <w:rPr>
          <w:rFonts w:ascii="Calibri" w:eastAsia="Times New Roman" w:hAnsi="Calibri" w:cs="Calibri"/>
          <w:lang w:eastAsia="fr-FR"/>
        </w:rPr>
      </w:pPr>
      <w:r w:rsidRPr="43B365E1">
        <w:rPr>
          <w:rFonts w:eastAsia="Times New Roman" w:cs="Calibri"/>
          <w:lang w:eastAsia="fr-FR"/>
        </w:rPr>
        <w:lastRenderedPageBreak/>
        <w:t>L’ensemble des livrables devra être fourni au format numérique (</w:t>
      </w:r>
      <w:proofErr w:type="spellStart"/>
      <w:r w:rsidRPr="43B365E1">
        <w:rPr>
          <w:rFonts w:eastAsia="Times New Roman" w:cs="Calibri"/>
          <w:lang w:eastAsia="fr-FR"/>
        </w:rPr>
        <w:t>word</w:t>
      </w:r>
      <w:proofErr w:type="spellEnd"/>
      <w:r w:rsidRPr="43B365E1">
        <w:rPr>
          <w:rFonts w:eastAsia="Times New Roman" w:cs="Calibri"/>
          <w:lang w:eastAsia="fr-FR"/>
        </w:rPr>
        <w:t xml:space="preserve">, </w:t>
      </w:r>
      <w:proofErr w:type="spellStart"/>
      <w:r w:rsidRPr="43B365E1">
        <w:rPr>
          <w:rFonts w:eastAsia="Times New Roman" w:cs="Calibri"/>
          <w:lang w:eastAsia="fr-FR"/>
        </w:rPr>
        <w:t>ppt</w:t>
      </w:r>
      <w:proofErr w:type="spellEnd"/>
      <w:r w:rsidRPr="43B365E1">
        <w:rPr>
          <w:rFonts w:eastAsia="Times New Roman" w:cs="Calibri"/>
          <w:lang w:eastAsia="fr-FR"/>
        </w:rPr>
        <w:t xml:space="preserve">, </w:t>
      </w:r>
      <w:proofErr w:type="spellStart"/>
      <w:r w:rsidRPr="43B365E1">
        <w:rPr>
          <w:rFonts w:eastAsia="Times New Roman" w:cs="Calibri"/>
          <w:lang w:eastAsia="fr-FR"/>
        </w:rPr>
        <w:t>xls</w:t>
      </w:r>
      <w:proofErr w:type="spellEnd"/>
      <w:r w:rsidRPr="43B365E1">
        <w:rPr>
          <w:rFonts w:eastAsia="Times New Roman" w:cs="Calibri"/>
          <w:lang w:eastAsia="fr-FR"/>
        </w:rPr>
        <w:t xml:space="preserve"> ou </w:t>
      </w:r>
      <w:proofErr w:type="spellStart"/>
      <w:r w:rsidRPr="43B365E1">
        <w:rPr>
          <w:rFonts w:eastAsia="Times New Roman" w:cs="Calibri"/>
          <w:lang w:eastAsia="fr-FR"/>
        </w:rPr>
        <w:t>pdf</w:t>
      </w:r>
      <w:proofErr w:type="spellEnd"/>
      <w:r w:rsidRPr="43B365E1">
        <w:rPr>
          <w:rFonts w:eastAsia="Times New Roman" w:cs="Segoe UI"/>
          <w:lang w:eastAsia="fr-FR"/>
        </w:rPr>
        <w:t>), à l’exception des synthèses et des rapports finaux qui feront l’objet à la fois d’un format numérique et d’un format papier (</w:t>
      </w:r>
      <w:r w:rsidR="00F748DA">
        <w:rPr>
          <w:rFonts w:eastAsia="Times New Roman" w:cs="Segoe UI"/>
          <w:lang w:eastAsia="fr-FR"/>
        </w:rPr>
        <w:t>3</w:t>
      </w:r>
      <w:r w:rsidRPr="43B365E1">
        <w:rPr>
          <w:rFonts w:eastAsia="Times New Roman" w:cs="Segoe UI"/>
          <w:lang w:eastAsia="fr-FR"/>
        </w:rPr>
        <w:t xml:space="preserve"> exemplaires de chaque).</w:t>
      </w:r>
      <w:r w:rsidRPr="43B365E1">
        <w:rPr>
          <w:rFonts w:ascii="Calibri" w:eastAsia="Times New Roman" w:hAnsi="Calibri" w:cs="Calibri"/>
          <w:lang w:eastAsia="fr-FR"/>
        </w:rPr>
        <w:t> </w:t>
      </w:r>
    </w:p>
    <w:p w14:paraId="6AF72D1C" w14:textId="77777777" w:rsidR="00F748DA" w:rsidRPr="00F748DA" w:rsidRDefault="00F748DA" w:rsidP="003F6D1D">
      <w:pPr>
        <w:jc w:val="both"/>
        <w:rPr>
          <w:rFonts w:cs="Arial"/>
          <w:b/>
        </w:rPr>
      </w:pPr>
      <w:r w:rsidRPr="00F748DA">
        <w:rPr>
          <w:rFonts w:cs="Arial"/>
          <w:b/>
        </w:rPr>
        <w:t xml:space="preserve">Chacun de ces documents n’est considéré comme remis qu’une fois son contenu technique validé par le maître d’ouvrage, par </w:t>
      </w:r>
      <w:proofErr w:type="gramStart"/>
      <w:r w:rsidRPr="00F748DA">
        <w:rPr>
          <w:rFonts w:cs="Arial"/>
          <w:b/>
        </w:rPr>
        <w:t>e-mail</w:t>
      </w:r>
      <w:proofErr w:type="gramEnd"/>
      <w:r w:rsidRPr="00F748DA">
        <w:rPr>
          <w:rFonts w:cs="Arial"/>
          <w:b/>
        </w:rPr>
        <w:t xml:space="preserve"> à l’attention du représentant du titulaire.</w:t>
      </w:r>
    </w:p>
    <w:p w14:paraId="0A5FF141" w14:textId="39718EA9" w:rsidR="003F6D1D" w:rsidRDefault="00963867" w:rsidP="00196C46">
      <w:pPr>
        <w:jc w:val="both"/>
        <w:rPr>
          <w:rFonts w:cs="Arial"/>
        </w:rPr>
      </w:pPr>
      <w:r w:rsidRPr="00963867">
        <w:rPr>
          <w:rFonts w:cs="Arial"/>
        </w:rPr>
        <w:t>Le maître d'ouvrage sera propriétaire des documents papiers et des données informatiques</w:t>
      </w:r>
      <w:r w:rsidR="002F2C01" w:rsidRPr="002F2C01">
        <w:t xml:space="preserve"> </w:t>
      </w:r>
      <w:r w:rsidR="002F2C01" w:rsidRPr="002F2C01">
        <w:rPr>
          <w:rFonts w:cs="Arial"/>
        </w:rPr>
        <w:t>élaborés pour mener à bien cette mission</w:t>
      </w:r>
      <w:r w:rsidR="002F2C01">
        <w:rPr>
          <w:rFonts w:cs="Arial"/>
        </w:rPr>
        <w:t xml:space="preserve"> : </w:t>
      </w:r>
      <w:r w:rsidRPr="00963867">
        <w:rPr>
          <w:rFonts w:cs="Arial"/>
        </w:rPr>
        <w:t>tableau de données brutes issues de</w:t>
      </w:r>
      <w:r w:rsidR="002F2C01">
        <w:rPr>
          <w:rFonts w:cs="Arial"/>
        </w:rPr>
        <w:t xml:space="preserve"> la (ou de</w:t>
      </w:r>
      <w:r w:rsidRPr="00963867">
        <w:rPr>
          <w:rFonts w:cs="Arial"/>
        </w:rPr>
        <w:t>s</w:t>
      </w:r>
      <w:r w:rsidR="002F2C01">
        <w:rPr>
          <w:rFonts w:cs="Arial"/>
        </w:rPr>
        <w:t>)</w:t>
      </w:r>
      <w:r w:rsidRPr="00963867">
        <w:rPr>
          <w:rFonts w:cs="Arial"/>
        </w:rPr>
        <w:t xml:space="preserve"> campagne</w:t>
      </w:r>
      <w:r w:rsidR="002F2C01">
        <w:rPr>
          <w:rFonts w:cs="Arial"/>
        </w:rPr>
        <w:t>(</w:t>
      </w:r>
      <w:r w:rsidRPr="00963867">
        <w:rPr>
          <w:rFonts w:cs="Arial"/>
        </w:rPr>
        <w:t>s</w:t>
      </w:r>
      <w:r w:rsidR="002F2C01">
        <w:rPr>
          <w:rFonts w:cs="Arial"/>
        </w:rPr>
        <w:t>)</w:t>
      </w:r>
      <w:r w:rsidRPr="00963867">
        <w:rPr>
          <w:rFonts w:cs="Arial"/>
        </w:rPr>
        <w:t xml:space="preserve">, rapport d’avancement et rapport final, supports de présentation utilisés lors des réunions, photographies, etc. </w:t>
      </w:r>
    </w:p>
    <w:p w14:paraId="72510664" w14:textId="77777777" w:rsidR="00446331" w:rsidRPr="00196C46" w:rsidRDefault="00446331" w:rsidP="00196C46">
      <w:pPr>
        <w:jc w:val="both"/>
        <w:rPr>
          <w:rFonts w:cs="Arial"/>
        </w:rPr>
      </w:pPr>
    </w:p>
    <w:p w14:paraId="3A295411" w14:textId="231C290F" w:rsidR="008F0F88" w:rsidRPr="00964A85" w:rsidRDefault="008F0F88" w:rsidP="003F6D1D">
      <w:pPr>
        <w:pStyle w:val="Titre1"/>
        <w:rPr>
          <w:rFonts w:eastAsia="Times New Roman"/>
          <w:lang w:eastAsia="fr-FR"/>
        </w:rPr>
      </w:pPr>
      <w:bookmarkStart w:id="44" w:name="_Toc212040203"/>
      <w:r w:rsidRPr="00964A85">
        <w:rPr>
          <w:rFonts w:eastAsia="Times New Roman"/>
          <w:lang w:eastAsia="fr-FR"/>
        </w:rPr>
        <w:t>CONTENU DETAILLE DE L’OFFRE</w:t>
      </w:r>
      <w:bookmarkEnd w:id="44"/>
      <w:r w:rsidRPr="00964A85">
        <w:rPr>
          <w:rFonts w:ascii="Calibri" w:eastAsia="Times New Roman" w:hAnsi="Calibri" w:cs="Calibri"/>
          <w:lang w:eastAsia="fr-FR"/>
        </w:rPr>
        <w:t> </w:t>
      </w:r>
    </w:p>
    <w:p w14:paraId="5E8AD230" w14:textId="77777777" w:rsidR="008F0F88" w:rsidRPr="00957B02" w:rsidRDefault="008F0F88" w:rsidP="003F6D1D">
      <w:pPr>
        <w:spacing w:after="0"/>
        <w:jc w:val="both"/>
        <w:textAlignment w:val="baseline"/>
        <w:rPr>
          <w:rFonts w:eastAsia="Times New Roman" w:cs="Segoe UI"/>
          <w:lang w:eastAsia="fr-FR"/>
        </w:rPr>
      </w:pPr>
      <w:r w:rsidRPr="00957B02">
        <w:rPr>
          <w:rFonts w:eastAsia="Times New Roman" w:cs="Calibri"/>
          <w:lang w:eastAsia="fr-FR"/>
        </w:rPr>
        <w:t>Au-delà du dimensionnement général de la campagne, le candidat devra faire apparaître dans son offre les éléments suivants</w:t>
      </w:r>
      <w:r w:rsidRPr="00957B02">
        <w:rPr>
          <w:rFonts w:ascii="Cambria Math" w:eastAsia="Times New Roman" w:hAnsi="Cambria Math" w:cs="Cambria Math"/>
          <w:lang w:eastAsia="fr-FR"/>
        </w:rPr>
        <w:t> </w:t>
      </w:r>
      <w:r w:rsidRPr="00957B02">
        <w:rPr>
          <w:rFonts w:eastAsia="Times New Roman" w:cs="Calibri"/>
          <w:lang w:eastAsia="fr-FR"/>
        </w:rPr>
        <w:t>:</w:t>
      </w:r>
      <w:r w:rsidRPr="00957B02">
        <w:rPr>
          <w:rFonts w:ascii="Calibri" w:eastAsia="Times New Roman" w:hAnsi="Calibri" w:cs="Calibri"/>
          <w:lang w:eastAsia="fr-FR"/>
        </w:rPr>
        <w:t> </w:t>
      </w:r>
    </w:p>
    <w:p w14:paraId="0EAE5641" w14:textId="0AC1858A" w:rsidR="008F0F88" w:rsidRPr="00491867" w:rsidRDefault="008F0F88" w:rsidP="003F6D1D">
      <w:pPr>
        <w:numPr>
          <w:ilvl w:val="0"/>
          <w:numId w:val="30"/>
        </w:numPr>
        <w:spacing w:after="0"/>
        <w:jc w:val="both"/>
        <w:textAlignment w:val="baseline"/>
        <w:rPr>
          <w:rFonts w:eastAsia="Times New Roman" w:cs="Calibri"/>
          <w:lang w:eastAsia="fr-FR"/>
        </w:rPr>
      </w:pPr>
      <w:r w:rsidRPr="00957B02">
        <w:rPr>
          <w:rFonts w:eastAsia="Times New Roman" w:cs="Calibri"/>
          <w:color w:val="000000"/>
          <w:lang w:eastAsia="fr-FR"/>
        </w:rPr>
        <w:t xml:space="preserve">Expérience en matière de caractérisation </w:t>
      </w:r>
      <w:r w:rsidR="00094C9E">
        <w:rPr>
          <w:rFonts w:eastAsia="Times New Roman" w:cs="Calibri"/>
          <w:color w:val="000000"/>
          <w:lang w:eastAsia="fr-FR"/>
        </w:rPr>
        <w:t xml:space="preserve">des déchets </w:t>
      </w:r>
      <w:r w:rsidRPr="00957B02">
        <w:rPr>
          <w:rFonts w:eastAsia="Times New Roman" w:cs="Calibri"/>
          <w:color w:val="000000"/>
          <w:lang w:eastAsia="fr-FR"/>
        </w:rPr>
        <w:t xml:space="preserve">ainsi que sa capacité à mettre en œuvre celle-ci grâce à ses aptitudes techniques, dont ses protocoles et </w:t>
      </w:r>
      <w:r w:rsidRPr="00491867">
        <w:rPr>
          <w:rFonts w:eastAsia="Times New Roman" w:cs="Calibri"/>
          <w:lang w:eastAsia="fr-FR"/>
        </w:rPr>
        <w:t>méthodes adaptées aux gisements de déchets concernés, mais également sa connaissance du territoire</w:t>
      </w:r>
      <w:r w:rsidRPr="00491867">
        <w:rPr>
          <w:rFonts w:ascii="Cambria Math" w:eastAsia="Times New Roman" w:hAnsi="Cambria Math" w:cs="Cambria Math"/>
          <w:lang w:eastAsia="fr-FR"/>
        </w:rPr>
        <w:t> </w:t>
      </w:r>
      <w:r w:rsidRPr="00491867">
        <w:rPr>
          <w:rFonts w:eastAsia="Times New Roman" w:cs="Calibri"/>
          <w:lang w:eastAsia="fr-FR"/>
        </w:rPr>
        <w:t>;</w:t>
      </w:r>
      <w:r w:rsidRPr="00491867">
        <w:rPr>
          <w:rFonts w:ascii="Calibri" w:eastAsia="Times New Roman" w:hAnsi="Calibri" w:cs="Calibri"/>
          <w:lang w:eastAsia="fr-FR"/>
        </w:rPr>
        <w:t> </w:t>
      </w:r>
    </w:p>
    <w:p w14:paraId="512FB4C8" w14:textId="34268435" w:rsidR="008F0F88" w:rsidRPr="00491867" w:rsidRDefault="008F0F88" w:rsidP="003F6D1D">
      <w:pPr>
        <w:numPr>
          <w:ilvl w:val="0"/>
          <w:numId w:val="30"/>
        </w:numPr>
        <w:spacing w:after="0"/>
        <w:jc w:val="both"/>
        <w:textAlignment w:val="baseline"/>
        <w:rPr>
          <w:rFonts w:eastAsia="Times New Roman" w:cs="Calibri"/>
          <w:lang w:eastAsia="fr-FR"/>
        </w:rPr>
      </w:pPr>
      <w:r w:rsidRPr="00491867">
        <w:rPr>
          <w:rFonts w:eastAsia="Times New Roman" w:cs="Calibri"/>
          <w:lang w:eastAsia="fr-FR"/>
        </w:rPr>
        <w:t>La composition de l’équipe projet et l’équipe terrain envisagée en précisant la quantité de temps passé par chaque collaborateur. Le CV des intervenants mobilisés. Les modalités d’embauche de personnel localement</w:t>
      </w:r>
      <w:r w:rsidR="00C51C4A">
        <w:rPr>
          <w:rFonts w:eastAsia="Times New Roman" w:cs="Calibri"/>
          <w:lang w:eastAsia="fr-FR"/>
        </w:rPr>
        <w:t> ;</w:t>
      </w:r>
      <w:r w:rsidRPr="00491867">
        <w:rPr>
          <w:rFonts w:eastAsia="Times New Roman" w:cs="Calibri"/>
          <w:lang w:eastAsia="fr-FR"/>
        </w:rPr>
        <w:t xml:space="preserve"> </w:t>
      </w:r>
    </w:p>
    <w:p w14:paraId="2E374D33" w14:textId="77777777" w:rsidR="008F0F88" w:rsidRPr="00E76439" w:rsidRDefault="008F0F88" w:rsidP="003F6D1D">
      <w:pPr>
        <w:numPr>
          <w:ilvl w:val="0"/>
          <w:numId w:val="30"/>
        </w:numPr>
        <w:spacing w:after="0"/>
        <w:jc w:val="both"/>
        <w:textAlignment w:val="baseline"/>
        <w:rPr>
          <w:rFonts w:eastAsia="Times New Roman" w:cs="Calibri"/>
          <w:lang w:eastAsia="fr-FR"/>
        </w:rPr>
      </w:pPr>
      <w:r w:rsidRPr="00491867">
        <w:rPr>
          <w:rFonts w:eastAsia="Times New Roman" w:cs="Calibri"/>
          <w:lang w:eastAsia="fr-FR"/>
        </w:rPr>
        <w:t>Description précise des actions devant être menées au sein de chacune des étapes de l’étude, en faisant le cas échéant référence aux sources utilisées (Normes, guides)</w:t>
      </w:r>
      <w:r w:rsidRPr="00491867">
        <w:rPr>
          <w:rFonts w:ascii="Cambria Math" w:eastAsia="Times New Roman" w:hAnsi="Cambria Math" w:cs="Cambria Math"/>
          <w:lang w:eastAsia="fr-FR"/>
        </w:rPr>
        <w:t> </w:t>
      </w:r>
      <w:r w:rsidRPr="00491867">
        <w:rPr>
          <w:rFonts w:eastAsia="Times New Roman" w:cs="Calibri"/>
          <w:lang w:eastAsia="fr-FR"/>
        </w:rPr>
        <w:t>;</w:t>
      </w:r>
      <w:r w:rsidRPr="00491867">
        <w:rPr>
          <w:rFonts w:ascii="Calibri" w:eastAsia="Times New Roman" w:hAnsi="Calibri" w:cs="Calibri"/>
          <w:lang w:eastAsia="fr-FR"/>
        </w:rPr>
        <w:t> </w:t>
      </w:r>
    </w:p>
    <w:p w14:paraId="010051AB" w14:textId="54A50AAA" w:rsidR="00E76439" w:rsidRPr="00E76439" w:rsidRDefault="00E76439" w:rsidP="003F6D1D">
      <w:pPr>
        <w:numPr>
          <w:ilvl w:val="0"/>
          <w:numId w:val="30"/>
        </w:numPr>
        <w:spacing w:after="0"/>
        <w:jc w:val="both"/>
        <w:textAlignment w:val="baseline"/>
        <w:rPr>
          <w:rFonts w:eastAsia="Times New Roman" w:cs="Calibri"/>
          <w:lang w:eastAsia="fr-FR"/>
        </w:rPr>
      </w:pPr>
      <w:r w:rsidRPr="00E76439">
        <w:rPr>
          <w:rFonts w:eastAsia="Times New Roman" w:cs="Calibri"/>
          <w:lang w:eastAsia="fr-FR"/>
        </w:rPr>
        <w:t>Proposition d’échantillonnage, selon leur représentativité statistique et la compréhension des enjeux du territoire</w:t>
      </w:r>
      <w:r w:rsidR="00C51C4A">
        <w:rPr>
          <w:rFonts w:eastAsia="Times New Roman" w:cs="Calibri"/>
          <w:lang w:eastAsia="fr-FR"/>
        </w:rPr>
        <w:t> ;</w:t>
      </w:r>
    </w:p>
    <w:p w14:paraId="0B826E77" w14:textId="4A88C1DD" w:rsidR="008F0F88" w:rsidRPr="00491867" w:rsidRDefault="008F0F88" w:rsidP="003F6D1D">
      <w:pPr>
        <w:numPr>
          <w:ilvl w:val="0"/>
          <w:numId w:val="30"/>
        </w:numPr>
        <w:spacing w:after="0"/>
        <w:jc w:val="both"/>
        <w:textAlignment w:val="baseline"/>
        <w:rPr>
          <w:rFonts w:eastAsia="Times New Roman" w:cs="Calibri"/>
          <w:lang w:eastAsia="fr-FR"/>
        </w:rPr>
      </w:pPr>
      <w:r w:rsidRPr="00491867">
        <w:rPr>
          <w:rFonts w:eastAsia="Times New Roman" w:cs="Calibri"/>
          <w:lang w:eastAsia="fr-FR"/>
        </w:rPr>
        <w:t>Méthodologie détaillée des caractérisations pour chaque type de flux (OM</w:t>
      </w:r>
      <w:r w:rsidR="00964A85">
        <w:rPr>
          <w:rFonts w:eastAsia="Times New Roman" w:cs="Calibri"/>
          <w:lang w:eastAsia="fr-FR"/>
        </w:rPr>
        <w:t>R</w:t>
      </w:r>
      <w:r w:rsidR="002F2C01">
        <w:rPr>
          <w:rFonts w:eastAsia="Times New Roman" w:cs="Calibri"/>
          <w:lang w:eastAsia="fr-FR"/>
        </w:rPr>
        <w:t xml:space="preserve">, emballages et papiers en mélange, DAE, biodéchets, déchets verts, </w:t>
      </w:r>
      <w:r w:rsidRPr="00491867">
        <w:rPr>
          <w:rFonts w:eastAsia="Times New Roman" w:cs="Calibri"/>
          <w:lang w:eastAsia="fr-FR"/>
        </w:rPr>
        <w:t>encombrants, dépôts sauvages</w:t>
      </w:r>
      <w:r w:rsidR="002F2C01">
        <w:rPr>
          <w:rFonts w:eastAsia="Times New Roman" w:cs="Calibri"/>
          <w:lang w:eastAsia="fr-FR"/>
        </w:rPr>
        <w:t xml:space="preserve"> etc.</w:t>
      </w:r>
      <w:r w:rsidRPr="00491867">
        <w:rPr>
          <w:rFonts w:eastAsia="Times New Roman" w:cs="Calibri"/>
          <w:lang w:eastAsia="fr-FR"/>
        </w:rPr>
        <w:t>) comprenant les grilles de tri par catégories et sous catégories</w:t>
      </w:r>
      <w:r w:rsidRPr="00491867">
        <w:rPr>
          <w:rFonts w:ascii="Cambria Math" w:eastAsia="Times New Roman" w:hAnsi="Cambria Math" w:cs="Cambria Math"/>
          <w:lang w:eastAsia="fr-FR"/>
        </w:rPr>
        <w:t> </w:t>
      </w:r>
      <w:r w:rsidRPr="00491867">
        <w:rPr>
          <w:rFonts w:eastAsia="Times New Roman" w:cs="Calibri"/>
          <w:lang w:eastAsia="fr-FR"/>
        </w:rPr>
        <w:t>;</w:t>
      </w:r>
      <w:r w:rsidRPr="00491867">
        <w:rPr>
          <w:rFonts w:ascii="Calibri" w:eastAsia="Times New Roman" w:hAnsi="Calibri" w:cs="Calibri"/>
          <w:lang w:eastAsia="fr-FR"/>
        </w:rPr>
        <w:t> </w:t>
      </w:r>
    </w:p>
    <w:p w14:paraId="25D47185" w14:textId="77777777" w:rsidR="008F0F88" w:rsidRPr="00491867" w:rsidRDefault="008F0F88" w:rsidP="003F6D1D">
      <w:pPr>
        <w:numPr>
          <w:ilvl w:val="0"/>
          <w:numId w:val="30"/>
        </w:numPr>
        <w:spacing w:after="0"/>
        <w:jc w:val="both"/>
        <w:textAlignment w:val="baseline"/>
        <w:rPr>
          <w:rFonts w:eastAsia="Times New Roman" w:cs="Calibri"/>
          <w:lang w:eastAsia="fr-FR"/>
        </w:rPr>
      </w:pPr>
      <w:r w:rsidRPr="00491867">
        <w:rPr>
          <w:rFonts w:eastAsia="Times New Roman" w:cs="Calibri"/>
          <w:lang w:eastAsia="fr-FR"/>
        </w:rPr>
        <w:t>Modalités d’analyses physico-chimiques et informations sur la qualité et l’expérience des organismes sous-traitants, ainsi que les propositions financières correspondantes</w:t>
      </w:r>
      <w:r w:rsidRPr="00491867">
        <w:rPr>
          <w:rFonts w:ascii="Cambria Math" w:eastAsia="Times New Roman" w:hAnsi="Cambria Math" w:cs="Cambria Math"/>
          <w:lang w:eastAsia="fr-FR"/>
        </w:rPr>
        <w:t> </w:t>
      </w:r>
      <w:r w:rsidRPr="00491867">
        <w:rPr>
          <w:rFonts w:eastAsia="Times New Roman" w:cs="Calibri"/>
          <w:lang w:eastAsia="fr-FR"/>
        </w:rPr>
        <w:t>;</w:t>
      </w:r>
      <w:r w:rsidRPr="00491867">
        <w:rPr>
          <w:rFonts w:ascii="Calibri" w:eastAsia="Times New Roman" w:hAnsi="Calibri" w:cs="Calibri"/>
          <w:lang w:eastAsia="fr-FR"/>
        </w:rPr>
        <w:t> </w:t>
      </w:r>
    </w:p>
    <w:p w14:paraId="3D08F973" w14:textId="77777777" w:rsidR="008F0F88" w:rsidRPr="00957B02" w:rsidRDefault="008F0F88" w:rsidP="003F6D1D">
      <w:pPr>
        <w:numPr>
          <w:ilvl w:val="0"/>
          <w:numId w:val="30"/>
        </w:numPr>
        <w:spacing w:after="0"/>
        <w:jc w:val="both"/>
        <w:textAlignment w:val="baseline"/>
        <w:rPr>
          <w:rFonts w:eastAsia="Times New Roman" w:cs="Calibri"/>
          <w:lang w:eastAsia="fr-FR"/>
        </w:rPr>
      </w:pPr>
      <w:r w:rsidRPr="00957B02">
        <w:rPr>
          <w:rFonts w:eastAsia="Times New Roman" w:cs="Calibri"/>
          <w:lang w:eastAsia="fr-FR"/>
        </w:rPr>
        <w:lastRenderedPageBreak/>
        <w:t>Planning du déroulement prévisionnel de l’opération et les aspects organisationnels qu’il prévoit</w:t>
      </w:r>
      <w:r w:rsidRPr="00957B02">
        <w:rPr>
          <w:rFonts w:ascii="Cambria Math" w:eastAsia="Times New Roman" w:hAnsi="Cambria Math" w:cs="Cambria Math"/>
          <w:lang w:eastAsia="fr-FR"/>
        </w:rPr>
        <w:t> </w:t>
      </w:r>
      <w:r w:rsidRPr="00957B02">
        <w:rPr>
          <w:rFonts w:eastAsia="Times New Roman" w:cs="Calibri"/>
          <w:lang w:eastAsia="fr-FR"/>
        </w:rPr>
        <w:t>;</w:t>
      </w:r>
      <w:r w:rsidRPr="00957B02">
        <w:rPr>
          <w:rFonts w:ascii="Calibri" w:eastAsia="Times New Roman" w:hAnsi="Calibri" w:cs="Calibri"/>
          <w:lang w:eastAsia="fr-FR"/>
        </w:rPr>
        <w:t> </w:t>
      </w:r>
    </w:p>
    <w:p w14:paraId="09A8A7C2" w14:textId="5275C6D5" w:rsidR="004A4603" w:rsidRPr="004A4603" w:rsidRDefault="008F0F88" w:rsidP="004A4603">
      <w:pPr>
        <w:pStyle w:val="Paragraphedeliste"/>
        <w:numPr>
          <w:ilvl w:val="0"/>
          <w:numId w:val="51"/>
        </w:numPr>
        <w:spacing w:after="0"/>
        <w:jc w:val="both"/>
        <w:textAlignment w:val="baseline"/>
        <w:rPr>
          <w:rFonts w:eastAsia="Times New Roman"/>
          <w:lang w:eastAsia="fr-FR"/>
        </w:rPr>
      </w:pPr>
      <w:r w:rsidRPr="004A4603">
        <w:rPr>
          <w:rFonts w:eastAsia="Times New Roman" w:cs="Calibri"/>
          <w:lang w:eastAsia="fr-FR"/>
        </w:rPr>
        <w:t>Précision des moyens techniques, logistiques, administratifs mobilisés pour l’étude, avec les délais de réalisation et leurs coûts respectifs en prenant en compte l’appui technique des Collectivités.</w:t>
      </w:r>
      <w:r w:rsidRPr="004A4603">
        <w:rPr>
          <w:rFonts w:ascii="Calibri" w:eastAsia="Times New Roman" w:hAnsi="Calibri" w:cs="Calibri"/>
          <w:lang w:eastAsia="fr-FR"/>
        </w:rPr>
        <w:t> </w:t>
      </w:r>
      <w:bookmarkStart w:id="45" w:name="_Toc212040204"/>
    </w:p>
    <w:p w14:paraId="2FC7D653" w14:textId="77777777" w:rsidR="004A4603" w:rsidRPr="004A4603" w:rsidRDefault="004A4603" w:rsidP="004A4603">
      <w:pPr>
        <w:pStyle w:val="Paragraphedeliste"/>
        <w:spacing w:after="0"/>
        <w:jc w:val="both"/>
        <w:textAlignment w:val="baseline"/>
        <w:rPr>
          <w:rFonts w:eastAsia="Times New Roman"/>
          <w:lang w:eastAsia="fr-FR"/>
        </w:rPr>
      </w:pPr>
    </w:p>
    <w:p w14:paraId="3DDA2F0A" w14:textId="3E637C69" w:rsidR="008F0F88" w:rsidRPr="00CF0DA2" w:rsidRDefault="008F0F88" w:rsidP="003F6D1D">
      <w:pPr>
        <w:pStyle w:val="Titre1"/>
        <w:rPr>
          <w:rFonts w:eastAsia="Times New Roman"/>
          <w:lang w:eastAsia="fr-FR"/>
        </w:rPr>
      </w:pPr>
      <w:r>
        <w:rPr>
          <w:rFonts w:eastAsia="Times New Roman"/>
          <w:lang w:eastAsia="fr-FR"/>
        </w:rPr>
        <w:t>ANNEXES</w:t>
      </w:r>
      <w:bookmarkEnd w:id="45"/>
    </w:p>
    <w:p w14:paraId="6EA6DE94" w14:textId="12B5CD14" w:rsidR="008671D0" w:rsidRDefault="008F0F88" w:rsidP="003C7201">
      <w:pPr>
        <w:spacing w:before="0"/>
        <w:jc w:val="both"/>
        <w:rPr>
          <w:rFonts w:cs="Arial"/>
          <w:snapToGrid w:val="0"/>
        </w:rPr>
      </w:pPr>
      <w:r w:rsidRPr="003F6D1D">
        <w:rPr>
          <w:rStyle w:val="normaltextrun"/>
          <w:rFonts w:cs="Calibri"/>
          <w:b/>
        </w:rPr>
        <w:t xml:space="preserve">Annexe </w:t>
      </w:r>
      <w:r w:rsidR="002D2CBB" w:rsidRPr="003F6D1D">
        <w:rPr>
          <w:rStyle w:val="normaltextrun"/>
          <w:rFonts w:cs="Calibri"/>
          <w:b/>
        </w:rPr>
        <w:t>1 :</w:t>
      </w:r>
      <w:r w:rsidR="008D11AC" w:rsidRPr="003F6D1D">
        <w:rPr>
          <w:rStyle w:val="normaltextrun"/>
          <w:rFonts w:cs="Calibri"/>
          <w:b/>
        </w:rPr>
        <w:t xml:space="preserve"> </w:t>
      </w:r>
      <w:r w:rsidR="008D11AC" w:rsidRPr="005D7568">
        <w:rPr>
          <w:rFonts w:cs="Arial"/>
          <w:snapToGrid w:val="0"/>
        </w:rPr>
        <w:t>MODECOM Réunion, 2018 (rapport complet et synthèse)</w:t>
      </w:r>
    </w:p>
    <w:p w14:paraId="4A0B1057" w14:textId="77777777" w:rsidR="008671D0" w:rsidRPr="003F6D1D" w:rsidRDefault="008671D0" w:rsidP="003C7201">
      <w:pPr>
        <w:spacing w:before="0"/>
        <w:jc w:val="both"/>
        <w:rPr>
          <w:rFonts w:cs="Arial"/>
          <w:snapToGrid w:val="0"/>
        </w:rPr>
      </w:pPr>
      <w:r w:rsidRPr="005D7568">
        <w:rPr>
          <w:rStyle w:val="normaltextrun"/>
          <w:rFonts w:cs="Calibri"/>
          <w:b/>
        </w:rPr>
        <w:t xml:space="preserve">Annexe 2 : </w:t>
      </w:r>
      <w:r w:rsidRPr="005D7568">
        <w:rPr>
          <w:rFonts w:cs="Arial"/>
          <w:snapToGrid w:val="0"/>
        </w:rPr>
        <w:t>PRPGD, mars 2024</w:t>
      </w:r>
      <w:r w:rsidRPr="003F6D1D">
        <w:rPr>
          <w:rFonts w:cs="Arial"/>
          <w:snapToGrid w:val="0"/>
        </w:rPr>
        <w:t xml:space="preserve"> : </w:t>
      </w:r>
      <w:hyperlink r:id="rId21" w:history="1">
        <w:r w:rsidRPr="005D7568">
          <w:rPr>
            <w:rStyle w:val="Lienhypertexte"/>
            <w:rFonts w:cs="Arial"/>
            <w:snapToGrid w:val="0"/>
            <w:color w:val="auto"/>
          </w:rPr>
          <w:t>Plan régional de prévention et de gestion des déchets de La Réunion - Région</w:t>
        </w:r>
      </w:hyperlink>
      <w:r w:rsidRPr="003F6D1D">
        <w:rPr>
          <w:rFonts w:cs="Arial"/>
          <w:snapToGrid w:val="0"/>
        </w:rPr>
        <w:t xml:space="preserve"> Réunion</w:t>
      </w:r>
    </w:p>
    <w:p w14:paraId="75B3A2CD" w14:textId="5A337590" w:rsidR="00487B9F" w:rsidRPr="003F6D1D" w:rsidRDefault="00F56A1F" w:rsidP="003C7201">
      <w:pPr>
        <w:spacing w:before="0"/>
        <w:jc w:val="both"/>
        <w:rPr>
          <w:rFonts w:cs="Arial"/>
          <w:snapToGrid w:val="0"/>
        </w:rPr>
      </w:pPr>
      <w:r w:rsidRPr="005D7568">
        <w:rPr>
          <w:rStyle w:val="normaltextrun"/>
          <w:rFonts w:cs="Calibri"/>
          <w:b/>
        </w:rPr>
        <w:t>Annexe 3 :</w:t>
      </w:r>
      <w:r w:rsidRPr="005D7568">
        <w:rPr>
          <w:rFonts w:cs="Arial"/>
          <w:snapToGrid w:val="0"/>
        </w:rPr>
        <w:t xml:space="preserve"> </w:t>
      </w:r>
      <w:r w:rsidR="00487B9F" w:rsidRPr="005D7568">
        <w:rPr>
          <w:rFonts w:cs="Arial"/>
          <w:snapToGrid w:val="0"/>
        </w:rPr>
        <w:t>Rapport annuel de l’AGORAH – Suivi des déchets sur le territoire de la Réunion, 2024 </w:t>
      </w:r>
      <w:r w:rsidR="00487B9F" w:rsidRPr="003F6D1D">
        <w:rPr>
          <w:rFonts w:cs="Arial"/>
          <w:snapToGrid w:val="0"/>
        </w:rPr>
        <w:t xml:space="preserve">: </w:t>
      </w:r>
      <w:hyperlink r:id="rId22" w:history="1">
        <w:r w:rsidR="00487B9F" w:rsidRPr="005D7568">
          <w:rPr>
            <w:rStyle w:val="Lienhypertexte"/>
            <w:rFonts w:cs="Arial"/>
            <w:snapToGrid w:val="0"/>
            <w:color w:val="auto"/>
          </w:rPr>
          <w:t>RapportAnnuel_ORD_2024_VF.pdf</w:t>
        </w:r>
      </w:hyperlink>
    </w:p>
    <w:p w14:paraId="0779833E" w14:textId="381B5053" w:rsidR="00487B9F" w:rsidRDefault="00F56A1F" w:rsidP="003C7201">
      <w:pPr>
        <w:spacing w:before="0"/>
        <w:jc w:val="both"/>
        <w:rPr>
          <w:rFonts w:cs="Arial"/>
          <w:snapToGrid w:val="0"/>
        </w:rPr>
      </w:pPr>
      <w:r w:rsidRPr="003F6D1D">
        <w:rPr>
          <w:rStyle w:val="normaltextrun"/>
          <w:rFonts w:cs="Calibri"/>
          <w:b/>
        </w:rPr>
        <w:t>Annexe 4 :</w:t>
      </w:r>
      <w:r w:rsidRPr="005D7568">
        <w:rPr>
          <w:rFonts w:cs="Arial"/>
          <w:snapToGrid w:val="0"/>
        </w:rPr>
        <w:t xml:space="preserve"> </w:t>
      </w:r>
      <w:r w:rsidR="00487B9F" w:rsidRPr="003F6D1D">
        <w:rPr>
          <w:rFonts w:cs="Arial"/>
          <w:snapToGrid w:val="0"/>
        </w:rPr>
        <w:t>Guide méthodologique de caractérisation des DIB en mélange, 1999</w:t>
      </w:r>
    </w:p>
    <w:p w14:paraId="17A7C0EC" w14:textId="77777777" w:rsidR="008671D0" w:rsidRPr="003F6D1D" w:rsidRDefault="008671D0" w:rsidP="003C7201">
      <w:pPr>
        <w:spacing w:before="0"/>
        <w:jc w:val="both"/>
        <w:rPr>
          <w:rFonts w:cs="Arial"/>
          <w:snapToGrid w:val="0"/>
        </w:rPr>
      </w:pPr>
      <w:r w:rsidRPr="005D7568">
        <w:rPr>
          <w:rStyle w:val="normaltextrun"/>
          <w:rFonts w:cs="Calibri"/>
          <w:b/>
        </w:rPr>
        <w:t>Annexe 5 :</w:t>
      </w:r>
      <w:r w:rsidRPr="005D7568">
        <w:rPr>
          <w:rFonts w:cs="Arial"/>
          <w:snapToGrid w:val="0"/>
        </w:rPr>
        <w:t xml:space="preserve"> </w:t>
      </w:r>
      <w:r w:rsidRPr="003F6D1D">
        <w:rPr>
          <w:rFonts w:cs="Arial"/>
          <w:snapToGrid w:val="0"/>
        </w:rPr>
        <w:t xml:space="preserve"> Grilles de tri utilisées dans la campagne nationale MODECOM 2025</w:t>
      </w:r>
    </w:p>
    <w:p w14:paraId="54335ABF" w14:textId="00205046" w:rsidR="00403525" w:rsidRDefault="003C7201" w:rsidP="003C7201">
      <w:pPr>
        <w:pStyle w:val="paragraph"/>
        <w:spacing w:before="0" w:beforeAutospacing="0" w:after="0" w:afterAutospacing="0" w:line="276" w:lineRule="auto"/>
        <w:jc w:val="both"/>
        <w:rPr>
          <w:rFonts w:ascii="Marianne" w:hAnsi="Marianne"/>
          <w:noProof/>
          <w:sz w:val="22"/>
          <w:szCs w:val="22"/>
        </w:rPr>
      </w:pPr>
      <w:r w:rsidRPr="003C7201">
        <w:rPr>
          <w:rFonts w:ascii="Marianne" w:hAnsi="Marianne"/>
          <w:b/>
          <w:bCs/>
          <w:noProof/>
          <w:sz w:val="22"/>
          <w:szCs w:val="22"/>
        </w:rPr>
        <w:t>Annexe 6</w:t>
      </w:r>
      <w:r w:rsidRPr="003C7201">
        <w:rPr>
          <w:rFonts w:ascii="Marianne" w:hAnsi="Marianne"/>
          <w:noProof/>
          <w:sz w:val="22"/>
          <w:szCs w:val="22"/>
        </w:rPr>
        <w:t xml:space="preserve"> : Etat des lieux </w:t>
      </w:r>
      <w:r>
        <w:rPr>
          <w:rFonts w:ascii="Marianne" w:hAnsi="Marianne"/>
          <w:noProof/>
          <w:sz w:val="22"/>
          <w:szCs w:val="22"/>
        </w:rPr>
        <w:t>des dépôts sauvages à La Réunion – Rapport d’étude AGORAH 2016</w:t>
      </w:r>
    </w:p>
    <w:p w14:paraId="0CD12A03" w14:textId="77777777" w:rsidR="004062F9" w:rsidRDefault="004062F9">
      <w:pPr>
        <w:spacing w:before="0" w:line="259" w:lineRule="auto"/>
        <w:rPr>
          <w:noProof/>
        </w:rPr>
      </w:pPr>
      <w:r w:rsidRPr="004062F9">
        <w:rPr>
          <w:b/>
          <w:bCs/>
          <w:noProof/>
        </w:rPr>
        <w:t>Annexe 7</w:t>
      </w:r>
      <w:r>
        <w:rPr>
          <w:noProof/>
        </w:rPr>
        <w:t xml:space="preserve"> : </w:t>
      </w:r>
      <w:r w:rsidRPr="004062F9">
        <w:rPr>
          <w:noProof/>
        </w:rPr>
        <w:t>Composition des ilets de Mafate. Source : Parc National de la Réunion, Projet Alimentaire Territorial, livrable 5.</w:t>
      </w:r>
    </w:p>
    <w:p w14:paraId="4C32650A" w14:textId="77777777" w:rsidR="00526055" w:rsidRDefault="00526055">
      <w:pPr>
        <w:spacing w:before="0" w:line="259" w:lineRule="auto"/>
        <w:rPr>
          <w:noProof/>
        </w:rPr>
      </w:pPr>
    </w:p>
    <w:p w14:paraId="72B45030" w14:textId="19C9703C" w:rsidR="00403525" w:rsidRDefault="004062F9" w:rsidP="004062F9">
      <w:pPr>
        <w:spacing w:before="0" w:line="259" w:lineRule="auto"/>
        <w:jc w:val="center"/>
        <w:rPr>
          <w:rFonts w:eastAsia="Times New Roman" w:cs="Times New Roman"/>
          <w:noProof/>
          <w:lang w:eastAsia="fr-FR"/>
        </w:rPr>
      </w:pPr>
      <w:r>
        <w:rPr>
          <w:rFonts w:eastAsia="Times New Roman" w:cs="Calibri"/>
          <w:noProof/>
          <w:lang w:eastAsia="fr-FR"/>
          <w14:ligatures w14:val="standardContextual"/>
        </w:rPr>
        <w:drawing>
          <wp:inline distT="0" distB="0" distL="0" distR="0" wp14:anchorId="5FE35AD4" wp14:editId="389D1A3F">
            <wp:extent cx="4686515" cy="2933206"/>
            <wp:effectExtent l="0" t="0" r="0" b="635"/>
            <wp:docPr id="1861274380"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1274380" name="Image 1861274380"/>
                    <pic:cNvPicPr/>
                  </pic:nvPicPr>
                  <pic:blipFill>
                    <a:blip r:embed="rId23" cstate="print">
                      <a:extLst>
                        <a:ext uri="{28A0092B-C50C-407E-A947-70E740481C1C}">
                          <a14:useLocalDpi xmlns:a14="http://schemas.microsoft.com/office/drawing/2010/main" val="0"/>
                        </a:ext>
                      </a:extLst>
                    </a:blip>
                    <a:stretch>
                      <a:fillRect/>
                    </a:stretch>
                  </pic:blipFill>
                  <pic:spPr>
                    <a:xfrm>
                      <a:off x="0" y="0"/>
                      <a:ext cx="4714399" cy="2950658"/>
                    </a:xfrm>
                    <a:prstGeom prst="rect">
                      <a:avLst/>
                    </a:prstGeom>
                  </pic:spPr>
                </pic:pic>
              </a:graphicData>
            </a:graphic>
          </wp:inline>
        </w:drawing>
      </w:r>
      <w:r w:rsidR="00403525">
        <w:rPr>
          <w:noProof/>
        </w:rPr>
        <w:br w:type="page"/>
      </w:r>
    </w:p>
    <w:p w14:paraId="79DB128B" w14:textId="7C46F354" w:rsidR="00403525" w:rsidRPr="00DA1014" w:rsidRDefault="00403525" w:rsidP="00403525">
      <w:pPr>
        <w:spacing w:after="0"/>
        <w:jc w:val="center"/>
        <w:textAlignment w:val="baseline"/>
        <w:rPr>
          <w:b/>
          <w:bCs/>
          <w:sz w:val="40"/>
          <w:szCs w:val="44"/>
        </w:rPr>
      </w:pPr>
      <w:r w:rsidRPr="005D7568">
        <w:rPr>
          <w:b/>
          <w:bCs/>
          <w:sz w:val="40"/>
          <w:szCs w:val="44"/>
          <w:highlight w:val="lightGray"/>
        </w:rPr>
        <w:lastRenderedPageBreak/>
        <w:t xml:space="preserve">Lot </w:t>
      </w:r>
      <w:r>
        <w:rPr>
          <w:b/>
          <w:bCs/>
          <w:sz w:val="40"/>
          <w:szCs w:val="44"/>
          <w:highlight w:val="lightGray"/>
        </w:rPr>
        <w:t>2</w:t>
      </w:r>
      <w:r w:rsidRPr="005D7568">
        <w:rPr>
          <w:rFonts w:ascii="Calibri" w:hAnsi="Calibri" w:cs="Calibri"/>
          <w:b/>
          <w:bCs/>
          <w:sz w:val="40"/>
          <w:szCs w:val="44"/>
          <w:highlight w:val="lightGray"/>
        </w:rPr>
        <w:t xml:space="preserve"> </w:t>
      </w:r>
      <w:r w:rsidRPr="00403525">
        <w:rPr>
          <w:b/>
          <w:bCs/>
          <w:sz w:val="40"/>
          <w:szCs w:val="44"/>
          <w:highlight w:val="lightGray"/>
        </w:rPr>
        <w:t>:  Mayotte</w:t>
      </w:r>
    </w:p>
    <w:p w14:paraId="0A753B93" w14:textId="77777777" w:rsidR="00403525" w:rsidRPr="00355619" w:rsidRDefault="00403525" w:rsidP="00253862">
      <w:pPr>
        <w:pStyle w:val="Titre1"/>
        <w:rPr>
          <w:rFonts w:eastAsia="Times New Roman"/>
          <w:lang w:eastAsia="fr-FR"/>
        </w:rPr>
      </w:pPr>
      <w:bookmarkStart w:id="46" w:name="_Toc212040205"/>
      <w:r w:rsidRPr="00957B02">
        <w:rPr>
          <w:rFonts w:eastAsia="Times New Roman"/>
          <w:lang w:eastAsia="fr-FR"/>
        </w:rPr>
        <w:t>CONTEXTE LOCAL</w:t>
      </w:r>
      <w:bookmarkEnd w:id="46"/>
      <w:r w:rsidRPr="00957B02">
        <w:rPr>
          <w:rFonts w:ascii="Calibri" w:eastAsia="Times New Roman" w:hAnsi="Calibri" w:cs="Calibri"/>
          <w:lang w:eastAsia="fr-FR"/>
        </w:rPr>
        <w:t> </w:t>
      </w:r>
    </w:p>
    <w:p w14:paraId="4E7B3B1C" w14:textId="77777777" w:rsidR="00403525" w:rsidRPr="008B355C" w:rsidRDefault="00403525" w:rsidP="00253862">
      <w:pPr>
        <w:pStyle w:val="Titre2"/>
      </w:pPr>
      <w:bookmarkStart w:id="47" w:name="_Toc212040206"/>
      <w:r w:rsidRPr="00957B02">
        <w:t xml:space="preserve">CONTEXTE POUR CETTE </w:t>
      </w:r>
      <w:r w:rsidRPr="008B355C">
        <w:t>CAMPAGNE</w:t>
      </w:r>
      <w:bookmarkEnd w:id="47"/>
      <w:r w:rsidRPr="00957B02">
        <w:rPr>
          <w:rFonts w:ascii="Calibri" w:hAnsi="Calibri" w:cs="Calibri"/>
        </w:rPr>
        <w:t> </w:t>
      </w:r>
    </w:p>
    <w:p w14:paraId="49523850" w14:textId="77777777" w:rsidR="00244E2F" w:rsidRPr="00244E2F" w:rsidRDefault="00244E2F" w:rsidP="00244E2F">
      <w:pPr>
        <w:spacing w:after="0"/>
        <w:jc w:val="both"/>
        <w:textAlignment w:val="baseline"/>
        <w:rPr>
          <w:rFonts w:eastAsia="Times New Roman" w:cs="Calibri"/>
          <w:lang w:eastAsia="fr-FR"/>
        </w:rPr>
      </w:pPr>
      <w:r w:rsidRPr="00244E2F">
        <w:rPr>
          <w:rFonts w:eastAsia="Times New Roman" w:cs="Calibri"/>
          <w:lang w:eastAsia="fr-FR"/>
        </w:rPr>
        <w:t>La Direction Régionale de l’ADEME Océan Indien lance sa troisième campagne de caractérisation des déchets ménagers et assimilés et d’activités économiques sur le territoire de Mayotte. Les précédents avaient été réalisés en 2006 et 2018.  </w:t>
      </w:r>
    </w:p>
    <w:p w14:paraId="72472CA7" w14:textId="77777777" w:rsidR="00244E2F" w:rsidRPr="00244E2F" w:rsidRDefault="00244E2F" w:rsidP="00244E2F">
      <w:pPr>
        <w:spacing w:after="0"/>
        <w:jc w:val="both"/>
        <w:textAlignment w:val="baseline"/>
        <w:rPr>
          <w:rFonts w:eastAsia="Times New Roman" w:cs="Calibri"/>
          <w:lang w:eastAsia="fr-FR"/>
        </w:rPr>
      </w:pPr>
      <w:r w:rsidRPr="00244E2F">
        <w:rPr>
          <w:rFonts w:eastAsia="Times New Roman" w:cs="Calibri"/>
          <w:lang w:eastAsia="fr-FR"/>
        </w:rPr>
        <w:t>Le périmètre de l’étude du lot 2 concerne l’ensemble du territoire de Mayotte.</w:t>
      </w:r>
      <w:r w:rsidRPr="00244E2F">
        <w:rPr>
          <w:rFonts w:ascii="Times New Roman" w:eastAsia="Times New Roman" w:hAnsi="Times New Roman" w:cs="Times New Roman"/>
          <w:lang w:eastAsia="fr-FR"/>
        </w:rPr>
        <w:t> </w:t>
      </w:r>
      <w:r w:rsidRPr="00244E2F">
        <w:rPr>
          <w:rFonts w:eastAsia="Times New Roman" w:cs="Calibri"/>
          <w:lang w:eastAsia="fr-FR"/>
        </w:rPr>
        <w:t> Il s’agira de veiller à ce que les processus de collecte, d’échantillonnage et l’analyse des déchets collectés lors de cette nouvelle campagne soient cohérents avec l’étude de 2018 afin de permettre une comparaison des données.  </w:t>
      </w:r>
    </w:p>
    <w:p w14:paraId="2F88E979" w14:textId="77777777" w:rsidR="00244E2F" w:rsidRPr="00244E2F" w:rsidRDefault="00244E2F" w:rsidP="00244E2F">
      <w:pPr>
        <w:spacing w:after="0"/>
        <w:jc w:val="both"/>
        <w:textAlignment w:val="baseline"/>
        <w:rPr>
          <w:rFonts w:eastAsia="Times New Roman" w:cs="Calibri"/>
          <w:lang w:eastAsia="fr-FR"/>
        </w:rPr>
      </w:pPr>
      <w:r w:rsidRPr="00244E2F">
        <w:rPr>
          <w:rFonts w:eastAsia="Times New Roman" w:cs="Calibri"/>
          <w:lang w:eastAsia="fr-FR"/>
        </w:rPr>
        <w:t>Depuis 2018, à Mayotte, un certain nombre d’actions a été mis en place par les différents acteurs, dont l’installation de la première déchèterie sur le territoire, celle de </w:t>
      </w:r>
      <w:proofErr w:type="spellStart"/>
      <w:r w:rsidRPr="00244E2F">
        <w:rPr>
          <w:rFonts w:eastAsia="Times New Roman" w:cs="Calibri"/>
          <w:lang w:eastAsia="fr-FR"/>
        </w:rPr>
        <w:t>Malamani</w:t>
      </w:r>
      <w:proofErr w:type="spellEnd"/>
      <w:r w:rsidRPr="00244E2F">
        <w:rPr>
          <w:rFonts w:eastAsia="Times New Roman" w:cs="Calibri"/>
          <w:lang w:eastAsia="fr-FR"/>
        </w:rPr>
        <w:t> en 2024. L’étude pourra également s’appuyer sur l’étude de faisabilité d’un observatoire mahorais des déchets, dernier bilan des déchets à Mayotte réalisé en 2019 pour l’analyse globale des données.</w:t>
      </w:r>
      <w:r w:rsidRPr="00244E2F">
        <w:rPr>
          <w:rFonts w:ascii="Times New Roman" w:eastAsia="Times New Roman" w:hAnsi="Times New Roman" w:cs="Times New Roman"/>
          <w:lang w:eastAsia="fr-FR"/>
        </w:rPr>
        <w:t> </w:t>
      </w:r>
      <w:r w:rsidRPr="00244E2F">
        <w:rPr>
          <w:rFonts w:eastAsia="Times New Roman" w:cs="Calibri"/>
          <w:lang w:eastAsia="fr-FR"/>
        </w:rPr>
        <w:t>(Annexe 5). </w:t>
      </w:r>
    </w:p>
    <w:p w14:paraId="32718287" w14:textId="77777777" w:rsidR="00244E2F" w:rsidRPr="00244E2F" w:rsidRDefault="00244E2F" w:rsidP="00244E2F">
      <w:pPr>
        <w:spacing w:after="0"/>
        <w:jc w:val="both"/>
        <w:textAlignment w:val="baseline"/>
        <w:rPr>
          <w:rFonts w:eastAsia="Times New Roman" w:cs="Calibri"/>
          <w:lang w:eastAsia="fr-FR"/>
        </w:rPr>
      </w:pPr>
      <w:r w:rsidRPr="00244E2F">
        <w:rPr>
          <w:rFonts w:eastAsia="Times New Roman" w:cs="Calibri"/>
          <w:lang w:eastAsia="fr-FR"/>
        </w:rPr>
        <w:t>Une connaissance fine des déchets produits permettra d’évaluer plus justement les impacts de ces actions, les gisements d’évitement, les potentiels de réduction et d’adapter les politiques publiques en conséquence.</w:t>
      </w:r>
      <w:r w:rsidRPr="00244E2F">
        <w:rPr>
          <w:rFonts w:ascii="Times New Roman" w:eastAsia="Times New Roman" w:hAnsi="Times New Roman" w:cs="Times New Roman"/>
          <w:lang w:eastAsia="fr-FR"/>
        </w:rPr>
        <w:t>  </w:t>
      </w:r>
      <w:r w:rsidRPr="00244E2F">
        <w:rPr>
          <w:rFonts w:eastAsia="Times New Roman" w:cs="Calibri"/>
          <w:lang w:eastAsia="fr-FR"/>
        </w:rPr>
        <w:t> </w:t>
      </w:r>
    </w:p>
    <w:p w14:paraId="47A93807" w14:textId="7A63041F" w:rsidR="00244E2F" w:rsidRPr="00244E2F" w:rsidRDefault="00244E2F" w:rsidP="00244E2F">
      <w:pPr>
        <w:spacing w:after="0"/>
        <w:jc w:val="both"/>
        <w:textAlignment w:val="baseline"/>
        <w:rPr>
          <w:rFonts w:eastAsia="Times New Roman" w:cs="Calibri"/>
          <w:lang w:eastAsia="fr-FR"/>
        </w:rPr>
      </w:pPr>
      <w:r w:rsidRPr="00244E2F">
        <w:rPr>
          <w:rFonts w:eastAsia="Times New Roman" w:cs="Calibri"/>
          <w:lang w:eastAsia="fr-FR"/>
        </w:rPr>
        <w:t xml:space="preserve">Le SIDEVAM est le seul syndicat intercommunal de gestion des déchets de Mayotte, en charge de la collecte sur l’ensemble du territoire, à l’exception de l’EPCI CADEMA, et du traitement des déchets pour l’ensemble du territoire. Actuellement, le SIDEVAM s’engage dans une démarche de mise en place d’une unité de valorisation énergétique (UVE). Pour cela, le SIDEVAM a engagé une AMO qui l’accompagnera sur la mise en place de l’UVE. Les résultats de ce MODECOM viendront donc alimenter ces études et le </w:t>
      </w:r>
      <w:r w:rsidR="005E7284">
        <w:rPr>
          <w:rFonts w:eastAsia="Times New Roman" w:cs="Calibri"/>
          <w:lang w:eastAsia="fr-FR"/>
        </w:rPr>
        <w:t>prestataire</w:t>
      </w:r>
      <w:r w:rsidRPr="00244E2F">
        <w:rPr>
          <w:rFonts w:eastAsia="Times New Roman" w:cs="Calibri"/>
          <w:lang w:eastAsia="fr-FR"/>
        </w:rPr>
        <w:t xml:space="preserve"> retenu devra collaborer avec cette AMO. </w:t>
      </w:r>
    </w:p>
    <w:p w14:paraId="2B441D2A" w14:textId="77777777" w:rsidR="00403525" w:rsidRDefault="00403525" w:rsidP="00253862">
      <w:pPr>
        <w:spacing w:after="0"/>
        <w:jc w:val="both"/>
        <w:textAlignment w:val="baseline"/>
        <w:rPr>
          <w:rFonts w:eastAsia="Times New Roman" w:cs="Calibri"/>
          <w:highlight w:val="yellow"/>
          <w:lang w:eastAsia="fr-FR"/>
        </w:rPr>
      </w:pPr>
    </w:p>
    <w:p w14:paraId="28DDDDDF" w14:textId="663E7DE6" w:rsidR="00403525" w:rsidRPr="00957B02" w:rsidRDefault="00403525" w:rsidP="00253862">
      <w:pPr>
        <w:pStyle w:val="Titre2"/>
      </w:pPr>
      <w:bookmarkStart w:id="48" w:name="_Toc212040207"/>
      <w:r w:rsidRPr="00957B02">
        <w:t>SYNTHESE DE</w:t>
      </w:r>
      <w:r>
        <w:t>S</w:t>
      </w:r>
      <w:r w:rsidRPr="00957B02">
        <w:t xml:space="preserve"> CAMPAGNE</w:t>
      </w:r>
      <w:r>
        <w:t>S</w:t>
      </w:r>
      <w:r w:rsidRPr="00957B02">
        <w:t xml:space="preserve"> DE 201</w:t>
      </w:r>
      <w:r>
        <w:t>8</w:t>
      </w:r>
      <w:bookmarkEnd w:id="48"/>
      <w:r w:rsidRPr="00957B02">
        <w:rPr>
          <w:rFonts w:ascii="Calibri" w:hAnsi="Calibri" w:cs="Calibri"/>
        </w:rPr>
        <w:t> </w:t>
      </w:r>
    </w:p>
    <w:p w14:paraId="629578A5" w14:textId="6810D4F8" w:rsidR="00403525" w:rsidRPr="00F87952" w:rsidRDefault="00403525" w:rsidP="00253862">
      <w:pPr>
        <w:numPr>
          <w:ilvl w:val="0"/>
          <w:numId w:val="14"/>
        </w:numPr>
        <w:tabs>
          <w:tab w:val="clear" w:pos="720"/>
        </w:tabs>
        <w:spacing w:after="0"/>
        <w:ind w:left="709" w:hanging="425"/>
        <w:jc w:val="both"/>
        <w:textAlignment w:val="baseline"/>
        <w:rPr>
          <w:rFonts w:eastAsia="Times New Roman" w:cs="Calibri"/>
          <w:lang w:eastAsia="fr-FR"/>
        </w:rPr>
      </w:pPr>
      <w:r w:rsidRPr="00F87952">
        <w:rPr>
          <w:rFonts w:eastAsia="Times New Roman" w:cs="Calibri"/>
          <w:lang w:eastAsia="fr-FR"/>
        </w:rPr>
        <w:t>Campagne de caractérisation des déchets de Mayotte. Rapport d’étude 2018</w:t>
      </w:r>
      <w:r w:rsidRPr="00F87952">
        <w:rPr>
          <w:rFonts w:ascii="Cambria Math" w:eastAsia="Times New Roman" w:hAnsi="Cambria Math" w:cs="Cambria Math"/>
          <w:lang w:eastAsia="fr-FR"/>
        </w:rPr>
        <w:t> </w:t>
      </w:r>
      <w:r w:rsidRPr="00F87952">
        <w:rPr>
          <w:rFonts w:eastAsia="Times New Roman" w:cs="Calibri"/>
          <w:lang w:eastAsia="fr-FR"/>
        </w:rPr>
        <w:t xml:space="preserve">: </w:t>
      </w:r>
      <w:hyperlink r:id="rId24" w:tgtFrame="_blank" w:history="1">
        <w:r w:rsidRPr="00DF03D4">
          <w:rPr>
            <w:rFonts w:eastAsia="Times New Roman" w:cs="Calibri"/>
            <w:lang w:eastAsia="fr-FR"/>
          </w:rPr>
          <w:t>Annexe</w:t>
        </w:r>
      </w:hyperlink>
      <w:r w:rsidRPr="00DF03D4">
        <w:t xml:space="preserve"> </w:t>
      </w:r>
      <w:r w:rsidR="00DF03D4">
        <w:t>1</w:t>
      </w:r>
      <w:r w:rsidRPr="00F87952">
        <w:rPr>
          <w:rFonts w:ascii="Calibri" w:eastAsia="Times New Roman" w:hAnsi="Calibri" w:cs="Calibri"/>
          <w:lang w:eastAsia="fr-FR"/>
        </w:rPr>
        <w:t>  </w:t>
      </w:r>
    </w:p>
    <w:p w14:paraId="1B423A78" w14:textId="77777777" w:rsidR="00403525" w:rsidRDefault="00403525" w:rsidP="00253862">
      <w:pPr>
        <w:spacing w:after="0"/>
        <w:ind w:right="135" w:firstLine="284"/>
        <w:jc w:val="both"/>
        <w:textAlignment w:val="baseline"/>
        <w:rPr>
          <w:rFonts w:eastAsia="Times New Roman" w:cs="Calibri"/>
          <w:lang w:eastAsia="fr-FR"/>
        </w:rPr>
      </w:pPr>
      <w:r w:rsidRPr="00957B02">
        <w:rPr>
          <w:rFonts w:eastAsia="Times New Roman" w:cs="Calibri"/>
          <w:lang w:eastAsia="fr-FR"/>
        </w:rPr>
        <w:t>La campagne MODECOM de 20</w:t>
      </w:r>
      <w:r>
        <w:rPr>
          <w:rFonts w:eastAsia="Times New Roman" w:cs="Calibri"/>
          <w:lang w:eastAsia="fr-FR"/>
        </w:rPr>
        <w:t>18</w:t>
      </w:r>
      <w:r w:rsidRPr="00957B02">
        <w:rPr>
          <w:rFonts w:eastAsia="Times New Roman" w:cs="Calibri"/>
          <w:lang w:eastAsia="fr-FR"/>
        </w:rPr>
        <w:t xml:space="preserve"> avait </w:t>
      </w:r>
      <w:r>
        <w:rPr>
          <w:rFonts w:eastAsia="Times New Roman" w:cs="Calibri"/>
          <w:lang w:eastAsia="fr-FR"/>
        </w:rPr>
        <w:t xml:space="preserve">quatre </w:t>
      </w:r>
      <w:r w:rsidRPr="00957B02">
        <w:rPr>
          <w:rFonts w:eastAsia="Times New Roman" w:cs="Calibri"/>
          <w:lang w:eastAsia="fr-FR"/>
        </w:rPr>
        <w:t>objectifs</w:t>
      </w:r>
      <w:r>
        <w:rPr>
          <w:rFonts w:eastAsia="Times New Roman" w:cs="Calibri"/>
          <w:lang w:eastAsia="fr-FR"/>
        </w:rPr>
        <w:t xml:space="preserve"> principaux pour Mayotte. </w:t>
      </w:r>
      <w:r w:rsidRPr="00957B02">
        <w:rPr>
          <w:rFonts w:eastAsia="Times New Roman" w:cs="Calibri"/>
          <w:lang w:eastAsia="fr-FR"/>
        </w:rPr>
        <w:t>Le premier</w:t>
      </w:r>
      <w:r w:rsidRPr="00957B02">
        <w:rPr>
          <w:rFonts w:eastAsia="Times New Roman" w:cs="Segoe UI"/>
          <w:lang w:eastAsia="fr-FR"/>
        </w:rPr>
        <w:t xml:space="preserve"> étai</w:t>
      </w:r>
      <w:r>
        <w:rPr>
          <w:rFonts w:eastAsia="Times New Roman" w:cs="Segoe UI"/>
          <w:lang w:eastAsia="fr-FR"/>
        </w:rPr>
        <w:t>t</w:t>
      </w:r>
      <w:r w:rsidRPr="00957B02">
        <w:rPr>
          <w:rFonts w:eastAsia="Times New Roman" w:cs="Segoe UI"/>
          <w:lang w:eastAsia="fr-FR"/>
        </w:rPr>
        <w:t xml:space="preserve"> de</w:t>
      </w:r>
      <w:r w:rsidRPr="00957B02">
        <w:rPr>
          <w:rFonts w:eastAsia="Times New Roman" w:cs="Calibri"/>
          <w:lang w:eastAsia="fr-FR"/>
        </w:rPr>
        <w:t xml:space="preserve"> connaître le</w:t>
      </w:r>
      <w:r>
        <w:rPr>
          <w:rFonts w:eastAsia="Times New Roman" w:cs="Calibri"/>
          <w:lang w:eastAsia="fr-FR"/>
        </w:rPr>
        <w:t>s</w:t>
      </w:r>
      <w:r w:rsidRPr="00957B02">
        <w:rPr>
          <w:rFonts w:eastAsia="Times New Roman" w:cs="Calibri"/>
          <w:lang w:eastAsia="fr-FR"/>
        </w:rPr>
        <w:t xml:space="preserve"> gisements des déchets produits </w:t>
      </w:r>
      <w:r>
        <w:rPr>
          <w:rFonts w:eastAsia="Times New Roman" w:cs="Calibri"/>
          <w:lang w:eastAsia="fr-FR"/>
        </w:rPr>
        <w:t>sur le territoire encore enfouis (REP et hors REP) et valorisables sous différentes formes, ainsi qu’en déduire des pistes de travail privilégiées à approfondir.</w:t>
      </w:r>
    </w:p>
    <w:p w14:paraId="56C9CFFB" w14:textId="77777777" w:rsidR="00403525" w:rsidRDefault="00403525" w:rsidP="00253862">
      <w:pPr>
        <w:spacing w:after="0"/>
        <w:ind w:right="135"/>
        <w:jc w:val="both"/>
        <w:textAlignment w:val="baseline"/>
        <w:rPr>
          <w:rFonts w:eastAsia="Times New Roman" w:cs="Calibri"/>
          <w:lang w:eastAsia="fr-FR"/>
        </w:rPr>
      </w:pPr>
      <w:r w:rsidRPr="00957B02">
        <w:rPr>
          <w:rFonts w:eastAsia="Times New Roman" w:cs="Calibri"/>
          <w:lang w:eastAsia="fr-FR"/>
        </w:rPr>
        <w:lastRenderedPageBreak/>
        <w:t xml:space="preserve">Le second objectif </w:t>
      </w:r>
      <w:r>
        <w:rPr>
          <w:rFonts w:eastAsia="Times New Roman" w:cs="Calibri"/>
          <w:lang w:eastAsia="fr-FR"/>
        </w:rPr>
        <w:t xml:space="preserve">était de déterminer les actions prioritaires à mettre en œuvre en matière de prévention et d’adapter les modalités de collecte et leur communication. </w:t>
      </w:r>
    </w:p>
    <w:p w14:paraId="173CA77A" w14:textId="77777777" w:rsidR="00403525" w:rsidRDefault="00403525" w:rsidP="00253862">
      <w:pPr>
        <w:spacing w:after="0"/>
        <w:ind w:right="135"/>
        <w:jc w:val="both"/>
        <w:textAlignment w:val="baseline"/>
        <w:rPr>
          <w:rFonts w:eastAsia="Times New Roman" w:cs="Calibri"/>
          <w:lang w:eastAsia="fr-FR"/>
        </w:rPr>
      </w:pPr>
      <w:r>
        <w:rPr>
          <w:rFonts w:eastAsia="Times New Roman" w:cs="Calibri"/>
          <w:lang w:eastAsia="fr-FR"/>
        </w:rPr>
        <w:t>Enfin, le dernier objectif portait sur la volonté d’obtenir une analyse comparative avec le précédent MODECOM du territoire mais également les autres territoires d’Outre-Mer ainsi que l’hexagone.</w:t>
      </w:r>
    </w:p>
    <w:p w14:paraId="0CF1BE41" w14:textId="283DC868" w:rsidR="00403525" w:rsidRDefault="00403525" w:rsidP="00253862">
      <w:pPr>
        <w:spacing w:after="0"/>
        <w:ind w:right="135"/>
        <w:jc w:val="both"/>
        <w:textAlignment w:val="baseline"/>
        <w:rPr>
          <w:rFonts w:eastAsia="Times New Roman"/>
          <w:lang w:eastAsia="fr-FR"/>
        </w:rPr>
      </w:pPr>
      <w:r>
        <w:rPr>
          <w:rFonts w:eastAsia="Times New Roman" w:cs="Calibri"/>
          <w:lang w:eastAsia="fr-FR"/>
        </w:rPr>
        <w:t xml:space="preserve">La volonté </w:t>
      </w:r>
      <w:r w:rsidRPr="00C60CF3">
        <w:rPr>
          <w:rFonts w:eastAsia="Times New Roman" w:cs="Calibri"/>
          <w:lang w:eastAsia="fr-FR"/>
        </w:rPr>
        <w:t>du MODECOM de Mayotte était également</w:t>
      </w:r>
      <w:r>
        <w:rPr>
          <w:rFonts w:ascii="Calibri" w:eastAsia="Times New Roman" w:hAnsi="Calibri" w:cs="Calibri"/>
          <w:b/>
          <w:bCs/>
          <w:lang w:eastAsia="fr-FR"/>
        </w:rPr>
        <w:t xml:space="preserve"> </w:t>
      </w:r>
      <w:r>
        <w:rPr>
          <w:rFonts w:eastAsia="Times New Roman"/>
          <w:lang w:eastAsia="fr-FR"/>
        </w:rPr>
        <w:t>de disposer d’une « photographie » à jour de la composition des DMA à Mayotte pour les prochains documents de planification (P</w:t>
      </w:r>
      <w:r w:rsidR="00244E2F">
        <w:rPr>
          <w:rFonts w:eastAsia="Times New Roman"/>
          <w:lang w:eastAsia="fr-FR"/>
        </w:rPr>
        <w:t>R</w:t>
      </w:r>
      <w:r>
        <w:rPr>
          <w:rFonts w:eastAsia="Times New Roman"/>
          <w:lang w:eastAsia="fr-FR"/>
        </w:rPr>
        <w:t>PGD notamment).</w:t>
      </w:r>
    </w:p>
    <w:p w14:paraId="70022264" w14:textId="77777777" w:rsidR="00403525" w:rsidRPr="00C60CF3" w:rsidRDefault="00403525" w:rsidP="00253862">
      <w:pPr>
        <w:spacing w:after="0"/>
        <w:ind w:right="135"/>
        <w:jc w:val="both"/>
        <w:textAlignment w:val="baseline"/>
        <w:rPr>
          <w:rFonts w:ascii="Calibri" w:eastAsia="Times New Roman" w:hAnsi="Calibri" w:cs="Calibri"/>
          <w:b/>
          <w:bCs/>
          <w:lang w:eastAsia="fr-FR"/>
        </w:rPr>
      </w:pPr>
    </w:p>
    <w:p w14:paraId="311C694E" w14:textId="77777777" w:rsidR="00403525" w:rsidRPr="006038D0" w:rsidRDefault="00403525" w:rsidP="00253862">
      <w:pPr>
        <w:pStyle w:val="Titre3"/>
        <w:rPr>
          <w:rFonts w:eastAsia="Times New Roman"/>
          <w:lang w:eastAsia="fr-FR"/>
        </w:rPr>
      </w:pPr>
      <w:bookmarkStart w:id="49" w:name="_Toc212040208"/>
      <w:r>
        <w:rPr>
          <w:rFonts w:eastAsia="Times New Roman"/>
          <w:lang w:eastAsia="fr-FR"/>
        </w:rPr>
        <w:t>Etat des lieux du territoire de Mayotte</w:t>
      </w:r>
      <w:bookmarkEnd w:id="49"/>
    </w:p>
    <w:p w14:paraId="118B20E1" w14:textId="77777777" w:rsidR="00244E2F" w:rsidRPr="00244E2F" w:rsidRDefault="00244E2F" w:rsidP="2AEB3AF7">
      <w:pPr>
        <w:spacing w:before="0" w:after="100" w:afterAutospacing="1"/>
        <w:jc w:val="both"/>
        <w:rPr>
          <w:rFonts w:eastAsia="Times New Roman" w:cs="Times New Roman"/>
          <w:lang w:eastAsia="fr-FR"/>
        </w:rPr>
      </w:pPr>
      <w:r w:rsidRPr="2AEB3AF7">
        <w:rPr>
          <w:rFonts w:eastAsia="Times New Roman" w:cs="Times New Roman"/>
          <w:lang w:eastAsia="fr-FR"/>
        </w:rPr>
        <w:t>Depuis 2018, la gestion des déchets à Mayotte a connu quelques avancées, portées par une dynamique de réduction et de valorisation des déchets. Plusieurs projets ont été lancés, et les collectivités avec les éco-organismes ont progressivement mis en place des dispositifs visant à améliorer la collecte sélective et à développer des solutions de traitement plus durables. </w:t>
      </w:r>
    </w:p>
    <w:p w14:paraId="21791242" w14:textId="77777777" w:rsidR="00244E2F" w:rsidRPr="00244E2F" w:rsidRDefault="00244E2F" w:rsidP="2AEB3AF7">
      <w:pPr>
        <w:spacing w:before="0" w:after="100" w:afterAutospacing="1"/>
        <w:jc w:val="both"/>
        <w:rPr>
          <w:rFonts w:eastAsia="Times New Roman" w:cs="Times New Roman"/>
          <w:lang w:eastAsia="fr-FR"/>
        </w:rPr>
      </w:pPr>
      <w:r w:rsidRPr="2AEB3AF7">
        <w:rPr>
          <w:rFonts w:eastAsia="Times New Roman" w:cs="Times New Roman"/>
          <w:lang w:eastAsia="fr-FR"/>
        </w:rPr>
        <w:t>Le territoire est encore structuré autour d’un seul ISDND (Installation de stockage de déchets non dangereux), situé à Dzoumogné. Toutefois, d'autres solutions de gestion se développent progressivement pour limiter les apports en décharge et mieux valoriser les déchets non évitables. </w:t>
      </w:r>
    </w:p>
    <w:p w14:paraId="3CBE427F" w14:textId="77777777" w:rsidR="00244E2F" w:rsidRPr="00244E2F" w:rsidRDefault="00244E2F" w:rsidP="2AEB3AF7">
      <w:pPr>
        <w:spacing w:before="0" w:after="100" w:afterAutospacing="1"/>
        <w:jc w:val="both"/>
        <w:rPr>
          <w:rFonts w:eastAsia="Times New Roman" w:cs="Times New Roman"/>
          <w:lang w:eastAsia="fr-FR"/>
        </w:rPr>
      </w:pPr>
      <w:r w:rsidRPr="2AEB3AF7">
        <w:rPr>
          <w:rFonts w:eastAsia="Times New Roman" w:cs="Times New Roman"/>
          <w:lang w:eastAsia="fr-FR"/>
        </w:rPr>
        <w:t>En 2018, l’île ne comptait aucune déchèterie. Depuis, la déchèterie de Malamani a ouvert ses portes fin 2024 et 2 autres déchèteries sont étudiées pour mailler le territoire. Des déchèteries mobiles, pour palier au besoin de collecte des encombrants, de la ferraille et des déchets verts, ont également été mises en place par le SIDEVAM afin d’installer des points d’apports de déchets éphémères avec la mise à disposition de bennes pour réceptionner ces déchets.</w:t>
      </w:r>
      <w:r w:rsidRPr="2AEB3AF7">
        <w:rPr>
          <w:rFonts w:ascii="Times New Roman" w:eastAsia="Times New Roman" w:hAnsi="Times New Roman" w:cs="Times New Roman"/>
          <w:lang w:eastAsia="fr-FR"/>
        </w:rPr>
        <w:t> </w:t>
      </w:r>
      <w:r w:rsidRPr="2AEB3AF7">
        <w:rPr>
          <w:rFonts w:eastAsia="Times New Roman" w:cs="Times New Roman"/>
          <w:lang w:eastAsia="fr-FR"/>
        </w:rPr>
        <w:t> </w:t>
      </w:r>
    </w:p>
    <w:p w14:paraId="6A09D7C7" w14:textId="77777777" w:rsidR="00244E2F" w:rsidRPr="00244E2F" w:rsidRDefault="00244E2F" w:rsidP="2AEB3AF7">
      <w:pPr>
        <w:spacing w:before="0" w:after="100" w:afterAutospacing="1"/>
        <w:jc w:val="both"/>
        <w:rPr>
          <w:rFonts w:eastAsia="Times New Roman" w:cs="Times New Roman"/>
          <w:lang w:eastAsia="fr-FR"/>
        </w:rPr>
      </w:pPr>
      <w:r w:rsidRPr="2AEB3AF7">
        <w:rPr>
          <w:rFonts w:eastAsia="Times New Roman" w:cs="Times New Roman"/>
          <w:lang w:eastAsia="fr-FR"/>
        </w:rPr>
        <w:t xml:space="preserve">Toutefois, Mayotte accuse un retard important dans la gestion des déchets, conséquence d’une combinaison de facteurs structurels, sociaux et climatiques. La pauvreté généralisée et l’urbanisation informelle compliquent l’accès à une collecte régulière et fiable, tandis que les infrastructures existantes (camions, bacs, centre d’enfouissement) restent insuffisantes et fragiles. Le cyclone Chido a aggravé la situation en détruisant certains équipements et sites de traitement, entraînant l’accumulation massive d’ordures ménagères, de gravats, de déchets du bâtiment et de débris verts dans les communes. Cette saturation des espaces publics expose la population à de graves risques sanitaires, accentués par la stagnation des eaux et la prolifération de maladies. Si des financements et des dispositifs d’urgence </w:t>
      </w:r>
      <w:r w:rsidRPr="2AEB3AF7">
        <w:rPr>
          <w:rFonts w:eastAsia="Times New Roman" w:cs="Times New Roman"/>
          <w:lang w:eastAsia="fr-FR"/>
        </w:rPr>
        <w:lastRenderedPageBreak/>
        <w:t>(zones temporaires de regroupement des déchets, projets de déchèteries, renforcement de la collecte) sont engagés, le retard accumulé demeure un défi majeur pour ce territoire où la gestion des déchets illustre plus largement les inégalités structurelles qui affectent l’île. </w:t>
      </w:r>
    </w:p>
    <w:p w14:paraId="44165D14" w14:textId="77777777" w:rsidR="00557919" w:rsidRDefault="00557919" w:rsidP="00557919">
      <w:pPr>
        <w:spacing w:before="0" w:after="0"/>
        <w:jc w:val="both"/>
        <w:rPr>
          <w:rFonts w:eastAsia="Times New Roman" w:cs="Times New Roman"/>
          <w:lang w:eastAsia="fr-FR"/>
        </w:rPr>
      </w:pPr>
    </w:p>
    <w:p w14:paraId="54663D38" w14:textId="5CCB1CC4" w:rsidR="00403525" w:rsidRPr="00D262C8" w:rsidRDefault="00403525" w:rsidP="00557919">
      <w:pPr>
        <w:pStyle w:val="Titre1"/>
        <w:spacing w:before="0"/>
        <w:rPr>
          <w:rFonts w:eastAsia="Times New Roman"/>
          <w:lang w:eastAsia="fr-FR"/>
        </w:rPr>
      </w:pPr>
      <w:bookmarkStart w:id="50" w:name="_Toc212040209"/>
      <w:r>
        <w:rPr>
          <w:rFonts w:eastAsia="Times New Roman"/>
          <w:lang w:eastAsia="fr-FR"/>
        </w:rPr>
        <w:t xml:space="preserve">DEFINITION ET </w:t>
      </w:r>
      <w:r w:rsidRPr="00957B02">
        <w:rPr>
          <w:rFonts w:eastAsia="Times New Roman"/>
          <w:lang w:eastAsia="fr-FR"/>
        </w:rPr>
        <w:t>PILOTAGE DE L’ETUDE</w:t>
      </w:r>
      <w:bookmarkEnd w:id="50"/>
      <w:r w:rsidRPr="00957B02">
        <w:rPr>
          <w:rFonts w:ascii="Calibri" w:eastAsia="Times New Roman" w:hAnsi="Calibri" w:cs="Calibri"/>
          <w:lang w:eastAsia="fr-FR"/>
        </w:rPr>
        <w:t> </w:t>
      </w:r>
    </w:p>
    <w:p w14:paraId="2F5AF327" w14:textId="4F2EDDA8" w:rsidR="00253862" w:rsidRPr="00253862" w:rsidRDefault="00403525" w:rsidP="00253862">
      <w:pPr>
        <w:jc w:val="both"/>
        <w:textAlignment w:val="baseline"/>
        <w:rPr>
          <w:rFonts w:eastAsia="Times New Roman" w:cs="Calibri"/>
          <w:lang w:eastAsia="fr-FR"/>
        </w:rPr>
      </w:pPr>
      <w:r w:rsidRPr="00095405">
        <w:rPr>
          <w:rFonts w:eastAsia="Times New Roman" w:cs="Calibri"/>
          <w:lang w:eastAsia="fr-FR"/>
        </w:rPr>
        <w:t>La Direction Régionale de l’Océan Indien de l’ADEME est engagée dans une démarche globale d’assistance technique et financière aux acteurs de la gestion des déchets sur le</w:t>
      </w:r>
      <w:r>
        <w:rPr>
          <w:rFonts w:eastAsia="Times New Roman" w:cs="Calibri"/>
          <w:lang w:eastAsia="fr-FR"/>
        </w:rPr>
        <w:t xml:space="preserve"> </w:t>
      </w:r>
      <w:r w:rsidRPr="00095405">
        <w:rPr>
          <w:rFonts w:eastAsia="Times New Roman" w:cs="Calibri"/>
          <w:lang w:eastAsia="fr-FR"/>
        </w:rPr>
        <w:t>territoire</w:t>
      </w:r>
      <w:r>
        <w:rPr>
          <w:rFonts w:eastAsia="Times New Roman" w:cs="Calibri"/>
          <w:lang w:eastAsia="fr-FR"/>
        </w:rPr>
        <w:t xml:space="preserve"> </w:t>
      </w:r>
      <w:r w:rsidRPr="00095405">
        <w:rPr>
          <w:rFonts w:eastAsia="Times New Roman" w:cs="Calibri"/>
          <w:lang w:eastAsia="fr-FR"/>
        </w:rPr>
        <w:t>Mayotte. A ce titre, le maître d’ouvrage de la présente étude est la Direction régionale Océan Indien de l’ADEME.</w:t>
      </w:r>
    </w:p>
    <w:p w14:paraId="4CDB35E0" w14:textId="77777777" w:rsidR="00403525" w:rsidRPr="005D5E83" w:rsidRDefault="00403525" w:rsidP="00253862">
      <w:pPr>
        <w:spacing w:after="0"/>
        <w:textAlignment w:val="baseline"/>
        <w:rPr>
          <w:rFonts w:eastAsia="Times New Roman" w:cs="Calibri"/>
          <w:u w:val="single"/>
          <w:lang w:eastAsia="fr-FR"/>
        </w:rPr>
      </w:pPr>
      <w:r w:rsidRPr="005D5E83">
        <w:rPr>
          <w:rFonts w:eastAsia="Times New Roman" w:cs="Calibri"/>
          <w:u w:val="single"/>
          <w:lang w:eastAsia="fr-FR"/>
        </w:rPr>
        <w:t xml:space="preserve">Lot 2 : Mayotte </w:t>
      </w:r>
    </w:p>
    <w:p w14:paraId="10AEBDD3" w14:textId="77777777" w:rsidR="00403525" w:rsidRPr="00957B02" w:rsidRDefault="00403525" w:rsidP="00253862">
      <w:pPr>
        <w:spacing w:after="0"/>
        <w:jc w:val="both"/>
        <w:textAlignment w:val="baseline"/>
        <w:rPr>
          <w:rFonts w:eastAsia="Times New Roman" w:cs="Segoe UI"/>
          <w:lang w:eastAsia="fr-FR"/>
        </w:rPr>
      </w:pPr>
      <w:r w:rsidRPr="00957B02">
        <w:rPr>
          <w:rFonts w:eastAsia="Times New Roman" w:cs="Calibri"/>
          <w:lang w:eastAsia="fr-FR"/>
        </w:rPr>
        <w:t>Le COPIL est constitué de</w:t>
      </w:r>
      <w:r w:rsidRPr="00957B02">
        <w:rPr>
          <w:rFonts w:ascii="Cambria Math" w:eastAsia="Times New Roman" w:hAnsi="Cambria Math" w:cs="Cambria Math"/>
          <w:lang w:eastAsia="fr-FR"/>
        </w:rPr>
        <w:t> </w:t>
      </w:r>
      <w:r w:rsidRPr="00957B02">
        <w:rPr>
          <w:rFonts w:eastAsia="Times New Roman" w:cs="Calibri"/>
          <w:lang w:eastAsia="fr-FR"/>
        </w:rPr>
        <w:t>:</w:t>
      </w:r>
      <w:r w:rsidRPr="00957B02">
        <w:rPr>
          <w:rFonts w:ascii="Calibri" w:eastAsia="Times New Roman" w:hAnsi="Calibri" w:cs="Calibri"/>
          <w:lang w:eastAsia="fr-FR"/>
        </w:rPr>
        <w:t> </w:t>
      </w:r>
    </w:p>
    <w:p w14:paraId="1AB50D43" w14:textId="77777777" w:rsidR="00403525" w:rsidRPr="00957B02" w:rsidRDefault="00403525" w:rsidP="00253862">
      <w:pPr>
        <w:numPr>
          <w:ilvl w:val="0"/>
          <w:numId w:val="19"/>
        </w:numPr>
        <w:spacing w:after="0"/>
        <w:jc w:val="both"/>
        <w:textAlignment w:val="baseline"/>
        <w:rPr>
          <w:rFonts w:eastAsia="Times New Roman" w:cs="Calibri"/>
          <w:lang w:eastAsia="fr-FR"/>
        </w:rPr>
      </w:pPr>
      <w:r w:rsidRPr="00957B02">
        <w:rPr>
          <w:rFonts w:eastAsia="Times New Roman" w:cs="Calibri"/>
          <w:lang w:eastAsia="fr-FR"/>
        </w:rPr>
        <w:t xml:space="preserve">La Délégation Régionale </w:t>
      </w:r>
      <w:r>
        <w:rPr>
          <w:rFonts w:eastAsia="Times New Roman" w:cs="Calibri"/>
          <w:lang w:eastAsia="fr-FR"/>
        </w:rPr>
        <w:t xml:space="preserve">Océan Indien </w:t>
      </w:r>
      <w:r w:rsidRPr="00957B02">
        <w:rPr>
          <w:rFonts w:eastAsia="Times New Roman" w:cs="Calibri"/>
          <w:lang w:eastAsia="fr-FR"/>
        </w:rPr>
        <w:t>de l’ADEME</w:t>
      </w:r>
      <w:r w:rsidRPr="00957B02">
        <w:rPr>
          <w:rFonts w:ascii="Cambria Math" w:eastAsia="Times New Roman" w:hAnsi="Cambria Math" w:cs="Cambria Math"/>
          <w:lang w:eastAsia="fr-FR"/>
        </w:rPr>
        <w:t> </w:t>
      </w:r>
      <w:r w:rsidRPr="00957B02">
        <w:rPr>
          <w:rFonts w:eastAsia="Times New Roman" w:cs="Calibri"/>
          <w:lang w:eastAsia="fr-FR"/>
        </w:rPr>
        <w:t>;</w:t>
      </w:r>
      <w:r w:rsidRPr="00957B02">
        <w:rPr>
          <w:rFonts w:ascii="Calibri" w:eastAsia="Times New Roman" w:hAnsi="Calibri" w:cs="Calibri"/>
          <w:lang w:eastAsia="fr-FR"/>
        </w:rPr>
        <w:t> </w:t>
      </w:r>
    </w:p>
    <w:p w14:paraId="2ECA935D" w14:textId="4944E6CF" w:rsidR="00403525" w:rsidRPr="005D5E83" w:rsidRDefault="00403525" w:rsidP="00253862">
      <w:pPr>
        <w:numPr>
          <w:ilvl w:val="0"/>
          <w:numId w:val="19"/>
        </w:numPr>
        <w:spacing w:after="0"/>
        <w:jc w:val="both"/>
        <w:rPr>
          <w:rFonts w:eastAsia="Times New Roman" w:cs="Calibri"/>
          <w:lang w:eastAsia="fr-FR"/>
        </w:rPr>
      </w:pPr>
      <w:r w:rsidRPr="48CD319D">
        <w:rPr>
          <w:rFonts w:eastAsia="Times New Roman" w:cs="Calibri"/>
          <w:lang w:eastAsia="fr-FR"/>
        </w:rPr>
        <w:t>L</w:t>
      </w:r>
      <w:r>
        <w:rPr>
          <w:rFonts w:eastAsia="Times New Roman" w:cs="Calibri"/>
          <w:lang w:eastAsia="fr-FR"/>
        </w:rPr>
        <w:t>’</w:t>
      </w:r>
      <w:r w:rsidRPr="48CD319D">
        <w:rPr>
          <w:rFonts w:eastAsia="Times New Roman" w:cs="Calibri"/>
          <w:lang w:eastAsia="fr-FR"/>
        </w:rPr>
        <w:t xml:space="preserve">EPCI </w:t>
      </w:r>
      <w:r>
        <w:rPr>
          <w:rFonts w:eastAsia="Times New Roman" w:cs="Calibri"/>
          <w:lang w:eastAsia="fr-FR"/>
        </w:rPr>
        <w:t>à</w:t>
      </w:r>
      <w:r w:rsidRPr="48CD319D">
        <w:rPr>
          <w:rFonts w:eastAsia="Times New Roman" w:cs="Calibri"/>
          <w:lang w:eastAsia="fr-FR"/>
        </w:rPr>
        <w:t xml:space="preserve"> compétence collecte</w:t>
      </w:r>
      <w:r>
        <w:rPr>
          <w:rFonts w:eastAsia="Times New Roman" w:cs="Calibri"/>
          <w:lang w:eastAsia="fr-FR"/>
        </w:rPr>
        <w:t xml:space="preserve"> </w:t>
      </w:r>
      <w:r w:rsidRPr="48CD319D">
        <w:rPr>
          <w:rFonts w:eastAsia="Times New Roman" w:cs="Calibri"/>
          <w:lang w:eastAsia="fr-FR"/>
        </w:rPr>
        <w:t>:</w:t>
      </w:r>
      <w:r>
        <w:rPr>
          <w:rFonts w:eastAsia="Times New Roman" w:cs="Calibri"/>
          <w:lang w:eastAsia="fr-FR"/>
        </w:rPr>
        <w:t xml:space="preserve"> CADEMA</w:t>
      </w:r>
      <w:r w:rsidR="00244E2F">
        <w:rPr>
          <w:rFonts w:ascii="Calibri" w:eastAsia="Times New Roman" w:hAnsi="Calibri" w:cs="Calibri"/>
          <w:lang w:eastAsia="fr-FR"/>
        </w:rPr>
        <w:t> ;</w:t>
      </w:r>
    </w:p>
    <w:p w14:paraId="2C843053" w14:textId="64CAFD46" w:rsidR="00403525" w:rsidRPr="005D5E83" w:rsidRDefault="00403525" w:rsidP="00253862">
      <w:pPr>
        <w:numPr>
          <w:ilvl w:val="0"/>
          <w:numId w:val="19"/>
        </w:numPr>
        <w:spacing w:after="0"/>
        <w:jc w:val="both"/>
        <w:rPr>
          <w:rFonts w:eastAsia="Times New Roman" w:cs="Calibri"/>
          <w:lang w:eastAsia="fr-FR"/>
        </w:rPr>
      </w:pPr>
      <w:r w:rsidRPr="005D5E83">
        <w:rPr>
          <w:rFonts w:eastAsia="Times New Roman" w:cs="Calibri"/>
          <w:lang w:eastAsia="fr-FR"/>
        </w:rPr>
        <w:t xml:space="preserve">Le syndicat </w:t>
      </w:r>
      <w:r>
        <w:rPr>
          <w:rFonts w:eastAsia="Times New Roman" w:cs="Calibri"/>
          <w:lang w:eastAsia="fr-FR"/>
        </w:rPr>
        <w:t>à compétences collecte et</w:t>
      </w:r>
      <w:r w:rsidRPr="005D5E83">
        <w:rPr>
          <w:rFonts w:eastAsia="Times New Roman" w:cs="Calibri"/>
          <w:lang w:eastAsia="fr-FR"/>
        </w:rPr>
        <w:t xml:space="preserve"> traitement : </w:t>
      </w:r>
      <w:r>
        <w:rPr>
          <w:rFonts w:eastAsia="Times New Roman" w:cs="Calibri"/>
          <w:lang w:eastAsia="fr-FR"/>
        </w:rPr>
        <w:t>SIDEVAM</w:t>
      </w:r>
      <w:r w:rsidR="00244E2F">
        <w:rPr>
          <w:rFonts w:eastAsia="Times New Roman" w:cs="Calibri"/>
          <w:lang w:eastAsia="fr-FR"/>
        </w:rPr>
        <w:t> ;</w:t>
      </w:r>
    </w:p>
    <w:p w14:paraId="663EBC50" w14:textId="375D9CED" w:rsidR="00403525" w:rsidRDefault="00403525" w:rsidP="00253862">
      <w:pPr>
        <w:numPr>
          <w:ilvl w:val="0"/>
          <w:numId w:val="19"/>
        </w:numPr>
        <w:spacing w:after="0"/>
        <w:jc w:val="both"/>
        <w:textAlignment w:val="baseline"/>
        <w:rPr>
          <w:rFonts w:eastAsia="Times New Roman" w:cs="Calibri"/>
          <w:lang w:eastAsia="fr-FR"/>
        </w:rPr>
      </w:pPr>
      <w:r>
        <w:rPr>
          <w:rFonts w:eastAsia="Times New Roman" w:cs="Calibri"/>
          <w:lang w:eastAsia="fr-FR"/>
        </w:rPr>
        <w:t xml:space="preserve">Le Conseil </w:t>
      </w:r>
      <w:r w:rsidR="009854C7">
        <w:rPr>
          <w:rFonts w:eastAsia="Times New Roman" w:cs="Calibri"/>
          <w:lang w:eastAsia="fr-FR"/>
        </w:rPr>
        <w:t>Départemental</w:t>
      </w:r>
      <w:r w:rsidR="00244E2F">
        <w:rPr>
          <w:rFonts w:eastAsia="Times New Roman" w:cs="Calibri"/>
          <w:lang w:eastAsia="fr-FR"/>
        </w:rPr>
        <w:t> ;</w:t>
      </w:r>
    </w:p>
    <w:p w14:paraId="0FCB32F0" w14:textId="4FF0E015" w:rsidR="00403525" w:rsidRDefault="00403525" w:rsidP="00253862">
      <w:pPr>
        <w:numPr>
          <w:ilvl w:val="0"/>
          <w:numId w:val="19"/>
        </w:numPr>
        <w:spacing w:after="0"/>
        <w:jc w:val="both"/>
        <w:textAlignment w:val="baseline"/>
        <w:rPr>
          <w:rFonts w:eastAsia="Times New Roman" w:cs="Calibri"/>
          <w:lang w:eastAsia="fr-FR"/>
        </w:rPr>
      </w:pPr>
      <w:r>
        <w:rPr>
          <w:rFonts w:eastAsia="Times New Roman" w:cs="Calibri"/>
          <w:lang w:eastAsia="fr-FR"/>
        </w:rPr>
        <w:t>Un représentant des filières REP</w:t>
      </w:r>
      <w:r w:rsidR="00244E2F">
        <w:rPr>
          <w:rFonts w:eastAsia="Times New Roman" w:cs="Calibri"/>
          <w:lang w:eastAsia="fr-FR"/>
        </w:rPr>
        <w:t> ;</w:t>
      </w:r>
    </w:p>
    <w:p w14:paraId="016DEDEB" w14:textId="0C240919" w:rsidR="00403525" w:rsidRPr="00095405" w:rsidRDefault="00403525" w:rsidP="00253862">
      <w:pPr>
        <w:numPr>
          <w:ilvl w:val="0"/>
          <w:numId w:val="19"/>
        </w:numPr>
        <w:spacing w:after="0"/>
        <w:jc w:val="both"/>
        <w:textAlignment w:val="baseline"/>
        <w:rPr>
          <w:rFonts w:eastAsia="Times New Roman" w:cs="Calibri"/>
          <w:lang w:eastAsia="fr-FR"/>
        </w:rPr>
      </w:pPr>
      <w:r>
        <w:rPr>
          <w:rFonts w:eastAsia="Times New Roman" w:cs="Calibri"/>
          <w:lang w:eastAsia="fr-FR"/>
        </w:rPr>
        <w:t>La DEAL</w:t>
      </w:r>
      <w:r w:rsidR="00D22386">
        <w:rPr>
          <w:rFonts w:eastAsia="Times New Roman" w:cs="Calibri"/>
          <w:lang w:eastAsia="fr-FR"/>
        </w:rPr>
        <w:t>M</w:t>
      </w:r>
    </w:p>
    <w:p w14:paraId="714D03D8" w14:textId="77777777" w:rsidR="00403525" w:rsidRDefault="00403525" w:rsidP="00253862">
      <w:pPr>
        <w:spacing w:after="0"/>
        <w:textAlignment w:val="baseline"/>
        <w:rPr>
          <w:rFonts w:ascii="Calibri" w:eastAsia="Times New Roman" w:hAnsi="Calibri" w:cs="Calibri"/>
          <w:lang w:eastAsia="fr-FR"/>
        </w:rPr>
      </w:pPr>
      <w:r w:rsidRPr="00957B02">
        <w:rPr>
          <w:rFonts w:eastAsia="Times New Roman" w:cs="Calibri"/>
          <w:lang w:eastAsia="fr-FR"/>
        </w:rPr>
        <w:t>L’ADEME se réserve le droit d’apporter des modifications</w:t>
      </w:r>
      <w:r w:rsidRPr="00957B02">
        <w:rPr>
          <w:rFonts w:eastAsia="Times New Roman" w:cs="Segoe UI"/>
          <w:lang w:eastAsia="fr-FR"/>
        </w:rPr>
        <w:t xml:space="preserve"> à la composition du COPIL à tout moment</w:t>
      </w:r>
      <w:r>
        <w:rPr>
          <w:rFonts w:eastAsia="Times New Roman" w:cs="Calibri"/>
          <w:lang w:eastAsia="fr-FR"/>
        </w:rPr>
        <w:t>.</w:t>
      </w:r>
    </w:p>
    <w:p w14:paraId="32996D82" w14:textId="77777777" w:rsidR="00403525" w:rsidRPr="005D5E83" w:rsidRDefault="00403525" w:rsidP="00253862">
      <w:pPr>
        <w:spacing w:after="0"/>
        <w:textAlignment w:val="baseline"/>
        <w:rPr>
          <w:rFonts w:eastAsia="Times New Roman" w:cs="Segoe UI"/>
          <w:lang w:eastAsia="fr-FR"/>
        </w:rPr>
      </w:pPr>
    </w:p>
    <w:p w14:paraId="430AD2CB" w14:textId="77777777" w:rsidR="00403525" w:rsidRPr="00D262C8" w:rsidRDefault="00403525" w:rsidP="00253862">
      <w:pPr>
        <w:pStyle w:val="Titre1"/>
        <w:rPr>
          <w:rFonts w:eastAsia="Times New Roman"/>
          <w:lang w:eastAsia="fr-FR"/>
        </w:rPr>
      </w:pPr>
      <w:bookmarkStart w:id="51" w:name="_Toc212040210"/>
      <w:r w:rsidRPr="00957B02">
        <w:rPr>
          <w:rFonts w:eastAsia="Times New Roman"/>
          <w:lang w:eastAsia="fr-FR"/>
        </w:rPr>
        <w:t>OBJECTIFS ET PERIMETRE DE L’ETUDE</w:t>
      </w:r>
      <w:bookmarkEnd w:id="51"/>
      <w:r w:rsidRPr="00957B02">
        <w:rPr>
          <w:rFonts w:ascii="Calibri" w:eastAsia="Times New Roman" w:hAnsi="Calibri" w:cs="Calibri"/>
          <w:lang w:eastAsia="fr-FR"/>
        </w:rPr>
        <w:t> </w:t>
      </w:r>
    </w:p>
    <w:p w14:paraId="114582ED" w14:textId="6C9D3AB1" w:rsidR="00403525" w:rsidRPr="00D262C8" w:rsidRDefault="00403525" w:rsidP="00253862">
      <w:pPr>
        <w:pStyle w:val="Titre2"/>
        <w:numPr>
          <w:ilvl w:val="2"/>
          <w:numId w:val="19"/>
        </w:numPr>
      </w:pPr>
      <w:bookmarkStart w:id="52" w:name="_Toc212040211"/>
      <w:r w:rsidRPr="00957B02">
        <w:t>OBJECTIFS</w:t>
      </w:r>
      <w:bookmarkEnd w:id="52"/>
      <w:r w:rsidRPr="00957B02">
        <w:rPr>
          <w:rFonts w:ascii="Calibri" w:hAnsi="Calibri" w:cs="Calibri"/>
        </w:rPr>
        <w:t> </w:t>
      </w:r>
    </w:p>
    <w:p w14:paraId="32BC7505" w14:textId="77777777" w:rsidR="00403525" w:rsidRPr="00CD329F" w:rsidRDefault="00403525" w:rsidP="00253862">
      <w:pPr>
        <w:spacing w:after="0"/>
        <w:jc w:val="both"/>
        <w:textAlignment w:val="baseline"/>
        <w:rPr>
          <w:rFonts w:eastAsia="Times New Roman" w:cs="Segoe UI"/>
          <w:color w:val="000000" w:themeColor="text1"/>
          <w:lang w:eastAsia="fr-FR"/>
        </w:rPr>
      </w:pPr>
      <w:r w:rsidRPr="00CD329F">
        <w:rPr>
          <w:rFonts w:eastAsia="Times New Roman" w:cs="Calibri"/>
          <w:color w:val="000000" w:themeColor="text1"/>
          <w:lang w:eastAsia="fr-FR"/>
        </w:rPr>
        <w:t>L’étude vise l’établissement d’un panorama aussi complet que possible de la production de déchets sur le territoire afin de piloter de manière cohérente la prévention et la gestion de ces derniers en contexte insulaire contraint.</w:t>
      </w:r>
      <w:r w:rsidRPr="00CD329F">
        <w:rPr>
          <w:rFonts w:ascii="Calibri" w:eastAsia="Times New Roman" w:hAnsi="Calibri" w:cs="Calibri"/>
          <w:color w:val="000000" w:themeColor="text1"/>
          <w:lang w:eastAsia="fr-FR"/>
        </w:rPr>
        <w:t>  </w:t>
      </w:r>
    </w:p>
    <w:p w14:paraId="52A5F6AF" w14:textId="6E2C3215" w:rsidR="00403525" w:rsidRDefault="00403525" w:rsidP="00253862">
      <w:pPr>
        <w:spacing w:after="0"/>
        <w:jc w:val="both"/>
        <w:textAlignment w:val="baseline"/>
        <w:rPr>
          <w:rFonts w:eastAsia="Times New Roman" w:cs="Segoe UI"/>
          <w:color w:val="000000" w:themeColor="text1"/>
          <w:lang w:eastAsia="fr-FR"/>
        </w:rPr>
      </w:pPr>
      <w:r w:rsidRPr="00CD329F">
        <w:rPr>
          <w:rFonts w:eastAsia="Times New Roman" w:cs="Calibri"/>
          <w:color w:val="000000" w:themeColor="text1"/>
          <w:lang w:eastAsia="fr-FR"/>
        </w:rPr>
        <w:t>Elle devra répondre à plusieurs objectifs</w:t>
      </w:r>
      <w:r w:rsidRPr="00CD329F">
        <w:rPr>
          <w:rFonts w:ascii="Cambria Math" w:eastAsia="Times New Roman" w:hAnsi="Cambria Math" w:cs="Cambria Math"/>
          <w:color w:val="000000" w:themeColor="text1"/>
          <w:lang w:eastAsia="fr-FR"/>
        </w:rPr>
        <w:t> </w:t>
      </w:r>
      <w:r w:rsidRPr="00CD329F">
        <w:rPr>
          <w:rFonts w:eastAsia="Times New Roman" w:cs="Calibri"/>
          <w:color w:val="000000" w:themeColor="text1"/>
          <w:lang w:eastAsia="fr-FR"/>
        </w:rPr>
        <w:t>:</w:t>
      </w:r>
      <w:r w:rsidRPr="00CD329F">
        <w:rPr>
          <w:rFonts w:ascii="Calibri" w:eastAsia="Times New Roman" w:hAnsi="Calibri" w:cs="Calibri"/>
          <w:color w:val="000000" w:themeColor="text1"/>
          <w:lang w:eastAsia="fr-FR"/>
        </w:rPr>
        <w:t> </w:t>
      </w:r>
    </w:p>
    <w:p w14:paraId="45BDC932" w14:textId="77777777" w:rsidR="00A95971" w:rsidRPr="00A95971" w:rsidRDefault="00A95971" w:rsidP="00253862">
      <w:pPr>
        <w:spacing w:before="0" w:after="0"/>
        <w:jc w:val="both"/>
        <w:textAlignment w:val="baseline"/>
        <w:rPr>
          <w:rFonts w:eastAsia="Times New Roman" w:cs="Segoe UI"/>
          <w:color w:val="000000" w:themeColor="text1"/>
          <w:lang w:eastAsia="fr-FR"/>
        </w:rPr>
      </w:pPr>
    </w:p>
    <w:p w14:paraId="27422B92" w14:textId="5F4F51FE" w:rsidR="00CD329F" w:rsidRPr="00212906" w:rsidRDefault="00CD329F" w:rsidP="00253862">
      <w:pPr>
        <w:pStyle w:val="Paragraphedeliste"/>
        <w:numPr>
          <w:ilvl w:val="2"/>
          <w:numId w:val="28"/>
        </w:numPr>
        <w:spacing w:after="0"/>
        <w:jc w:val="both"/>
        <w:textAlignment w:val="baseline"/>
        <w:rPr>
          <w:rFonts w:eastAsia="Times New Roman" w:cs="Calibri"/>
          <w:b/>
          <w:bCs/>
          <w:color w:val="000000" w:themeColor="text1"/>
        </w:rPr>
      </w:pPr>
      <w:r w:rsidRPr="00212906">
        <w:rPr>
          <w:rFonts w:eastAsia="Times New Roman" w:cs="Calibri"/>
          <w:b/>
          <w:bCs/>
          <w:color w:val="000000" w:themeColor="text1"/>
        </w:rPr>
        <w:t xml:space="preserve">Identifier les gisements encore enfouis </w:t>
      </w:r>
      <w:r w:rsidRPr="00212906">
        <w:rPr>
          <w:rFonts w:eastAsia="Times New Roman" w:cs="Calibri"/>
          <w:color w:val="000000" w:themeColor="text1"/>
        </w:rPr>
        <w:t xml:space="preserve">à l'heure actuelle et </w:t>
      </w:r>
      <w:r w:rsidRPr="00212906">
        <w:rPr>
          <w:rFonts w:eastAsia="Times New Roman" w:cs="Calibri"/>
          <w:b/>
          <w:bCs/>
          <w:color w:val="000000" w:themeColor="text1"/>
        </w:rPr>
        <w:t xml:space="preserve">valorisables sous différentes formes </w:t>
      </w:r>
      <w:r w:rsidRPr="00212906">
        <w:rPr>
          <w:rFonts w:eastAsia="Times New Roman" w:cs="Calibri"/>
          <w:color w:val="000000" w:themeColor="text1"/>
        </w:rPr>
        <w:t>(des principales filières REP et hors REP)</w:t>
      </w:r>
      <w:r w:rsidR="00244E2F">
        <w:rPr>
          <w:rFonts w:eastAsia="Times New Roman" w:cs="Calibri"/>
          <w:color w:val="000000" w:themeColor="text1"/>
        </w:rPr>
        <w:t> ;</w:t>
      </w:r>
    </w:p>
    <w:p w14:paraId="206018F8" w14:textId="77777777" w:rsidR="00A95971" w:rsidRPr="00212906" w:rsidRDefault="00A95971" w:rsidP="00253862">
      <w:pPr>
        <w:pStyle w:val="Paragraphedeliste"/>
        <w:spacing w:after="0"/>
        <w:ind w:left="785"/>
        <w:jc w:val="both"/>
        <w:textAlignment w:val="baseline"/>
        <w:rPr>
          <w:rFonts w:eastAsia="Times New Roman" w:cs="Calibri"/>
          <w:b/>
          <w:bCs/>
          <w:color w:val="000000" w:themeColor="text1"/>
        </w:rPr>
      </w:pPr>
    </w:p>
    <w:p w14:paraId="676F1990" w14:textId="1699A604" w:rsidR="00A95971" w:rsidRDefault="00244E2F" w:rsidP="00244E2F">
      <w:pPr>
        <w:pStyle w:val="Paragraphedeliste"/>
        <w:numPr>
          <w:ilvl w:val="2"/>
          <w:numId w:val="28"/>
        </w:numPr>
        <w:spacing w:after="0"/>
        <w:jc w:val="both"/>
        <w:textAlignment w:val="baseline"/>
        <w:rPr>
          <w:rFonts w:eastAsia="Times New Roman" w:cs="Calibri"/>
          <w:b/>
          <w:bCs/>
          <w:color w:val="000000" w:themeColor="text1"/>
        </w:rPr>
      </w:pPr>
      <w:r w:rsidRPr="00244E2F">
        <w:rPr>
          <w:rFonts w:eastAsia="Times New Roman" w:cs="Calibri"/>
          <w:color w:val="000000" w:themeColor="text1"/>
        </w:rPr>
        <w:lastRenderedPageBreak/>
        <w:t>En fonction de la saison et de la cible envisagées : mettre en évidence des </w:t>
      </w:r>
      <w:r w:rsidRPr="00244E2F">
        <w:rPr>
          <w:rFonts w:eastAsia="Times New Roman" w:cs="Calibri"/>
          <w:b/>
          <w:bCs/>
          <w:color w:val="000000" w:themeColor="text1"/>
        </w:rPr>
        <w:t>adaptations possibles des modalités de collecte</w:t>
      </w:r>
      <w:r w:rsidRPr="00244E2F">
        <w:rPr>
          <w:rFonts w:eastAsia="Times New Roman" w:cs="Calibri"/>
          <w:color w:val="000000" w:themeColor="text1"/>
        </w:rPr>
        <w:t>, leur </w:t>
      </w:r>
      <w:r w:rsidRPr="00244E2F">
        <w:rPr>
          <w:rFonts w:eastAsia="Times New Roman" w:cs="Calibri"/>
          <w:b/>
          <w:bCs/>
          <w:color w:val="000000" w:themeColor="text1"/>
        </w:rPr>
        <w:t>communication</w:t>
      </w:r>
      <w:r w:rsidRPr="00244E2F">
        <w:rPr>
          <w:rFonts w:eastAsia="Times New Roman" w:cs="Calibri"/>
          <w:color w:val="000000" w:themeColor="text1"/>
        </w:rPr>
        <w:t> et déterminer les </w:t>
      </w:r>
      <w:r w:rsidRPr="00244E2F">
        <w:rPr>
          <w:rFonts w:eastAsia="Times New Roman" w:cs="Calibri"/>
          <w:b/>
          <w:bCs/>
          <w:color w:val="000000" w:themeColor="text1"/>
        </w:rPr>
        <w:t>actions prioritaires</w:t>
      </w:r>
      <w:r w:rsidRPr="00244E2F">
        <w:rPr>
          <w:rFonts w:eastAsia="Times New Roman" w:cs="Calibri"/>
          <w:color w:val="000000" w:themeColor="text1"/>
        </w:rPr>
        <w:t> à mettre en œuvre en termes de </w:t>
      </w:r>
      <w:r w:rsidRPr="00244E2F">
        <w:rPr>
          <w:rFonts w:eastAsia="Times New Roman" w:cs="Calibri"/>
          <w:b/>
          <w:bCs/>
          <w:color w:val="000000" w:themeColor="text1"/>
        </w:rPr>
        <w:t>prévention</w:t>
      </w:r>
      <w:r>
        <w:rPr>
          <w:rFonts w:eastAsia="Times New Roman" w:cs="Calibri"/>
          <w:b/>
          <w:bCs/>
          <w:color w:val="000000" w:themeColor="text1"/>
        </w:rPr>
        <w:t> </w:t>
      </w:r>
      <w:r w:rsidRPr="00244E2F">
        <w:rPr>
          <w:rFonts w:eastAsia="Times New Roman" w:cs="Calibri"/>
          <w:color w:val="000000" w:themeColor="text1"/>
        </w:rPr>
        <w:t>;</w:t>
      </w:r>
    </w:p>
    <w:p w14:paraId="40B810F6" w14:textId="77777777" w:rsidR="00244E2F" w:rsidRPr="00244E2F" w:rsidRDefault="00244E2F" w:rsidP="00244E2F">
      <w:pPr>
        <w:pStyle w:val="Paragraphedeliste"/>
        <w:rPr>
          <w:rFonts w:eastAsia="Times New Roman" w:cs="Calibri"/>
          <w:b/>
          <w:bCs/>
          <w:color w:val="000000" w:themeColor="text1"/>
        </w:rPr>
      </w:pPr>
    </w:p>
    <w:p w14:paraId="5374BE5E" w14:textId="77777777" w:rsidR="00244E2F" w:rsidRPr="00212906" w:rsidRDefault="00244E2F" w:rsidP="00244E2F">
      <w:pPr>
        <w:pStyle w:val="Paragraphedeliste"/>
        <w:spacing w:after="0"/>
        <w:ind w:left="785"/>
        <w:jc w:val="both"/>
        <w:textAlignment w:val="baseline"/>
        <w:rPr>
          <w:rFonts w:eastAsia="Times New Roman" w:cs="Calibri"/>
          <w:b/>
          <w:bCs/>
          <w:color w:val="000000" w:themeColor="text1"/>
        </w:rPr>
      </w:pPr>
    </w:p>
    <w:p w14:paraId="443FB381" w14:textId="36772975" w:rsidR="00A95971" w:rsidRPr="00212906" w:rsidRDefault="00CD329F" w:rsidP="00253862">
      <w:pPr>
        <w:pStyle w:val="Paragraphedeliste"/>
        <w:numPr>
          <w:ilvl w:val="2"/>
          <w:numId w:val="28"/>
        </w:numPr>
        <w:spacing w:after="0"/>
        <w:jc w:val="both"/>
        <w:textAlignment w:val="baseline"/>
        <w:rPr>
          <w:rFonts w:eastAsia="Times New Roman" w:cs="Calibri"/>
          <w:b/>
          <w:bCs/>
          <w:color w:val="000000" w:themeColor="text1"/>
        </w:rPr>
      </w:pPr>
      <w:r w:rsidRPr="00CD329F">
        <w:rPr>
          <w:rFonts w:eastAsia="Times New Roman" w:cs="Calibri"/>
          <w:b/>
          <w:bCs/>
          <w:color w:val="000000" w:themeColor="text1"/>
          <w:lang w:eastAsia="fr-FR"/>
        </w:rPr>
        <w:t xml:space="preserve">Analyse comparative </w:t>
      </w:r>
      <w:r w:rsidRPr="00CD329F">
        <w:rPr>
          <w:rFonts w:eastAsia="Times New Roman" w:cs="Calibri"/>
          <w:color w:val="000000" w:themeColor="text1"/>
          <w:lang w:eastAsia="fr-FR"/>
        </w:rPr>
        <w:t>avec le précédent MODECOM du territoire mais aussi les autres territoires Outre-Mer</w:t>
      </w:r>
      <w:r w:rsidR="0006348E">
        <w:rPr>
          <w:rFonts w:eastAsia="Times New Roman" w:cs="Calibri"/>
          <w:color w:val="000000" w:themeColor="text1"/>
          <w:lang w:eastAsia="fr-FR"/>
        </w:rPr>
        <w:t>,</w:t>
      </w:r>
      <w:r w:rsidRPr="00CD329F">
        <w:rPr>
          <w:rFonts w:eastAsia="Times New Roman" w:cs="Calibri"/>
          <w:color w:val="000000" w:themeColor="text1"/>
          <w:lang w:eastAsia="fr-FR"/>
        </w:rPr>
        <w:t xml:space="preserve"> le nationa</w:t>
      </w:r>
      <w:r w:rsidR="00A95971">
        <w:rPr>
          <w:rFonts w:eastAsia="Times New Roman" w:cs="Calibri"/>
          <w:color w:val="000000" w:themeColor="text1"/>
          <w:lang w:eastAsia="fr-FR"/>
        </w:rPr>
        <w:t>l</w:t>
      </w:r>
      <w:r w:rsidR="0006348E">
        <w:rPr>
          <w:rFonts w:eastAsia="Times New Roman" w:cs="Calibri"/>
          <w:color w:val="000000" w:themeColor="text1"/>
          <w:lang w:eastAsia="fr-FR"/>
        </w:rPr>
        <w:t xml:space="preserve"> et </w:t>
      </w:r>
      <w:r w:rsidR="002E3C40">
        <w:rPr>
          <w:rFonts w:eastAsia="Times New Roman" w:cs="Calibri"/>
          <w:color w:val="000000" w:themeColor="text1"/>
          <w:lang w:eastAsia="fr-FR"/>
        </w:rPr>
        <w:t>les caractérisations éventuellement menées</w:t>
      </w:r>
      <w:r w:rsidR="0006348E">
        <w:rPr>
          <w:rFonts w:eastAsia="Times New Roman" w:cs="Calibri"/>
          <w:color w:val="000000" w:themeColor="text1"/>
          <w:lang w:eastAsia="fr-FR"/>
        </w:rPr>
        <w:t xml:space="preserve"> par les éco-organismes</w:t>
      </w:r>
      <w:r w:rsidR="00244E2F">
        <w:rPr>
          <w:rFonts w:eastAsia="Times New Roman" w:cs="Calibri"/>
          <w:color w:val="000000" w:themeColor="text1"/>
          <w:lang w:eastAsia="fr-FR"/>
        </w:rPr>
        <w:t> ;</w:t>
      </w:r>
    </w:p>
    <w:p w14:paraId="21FBCD85" w14:textId="77777777" w:rsidR="00A95971" w:rsidRPr="00212906" w:rsidRDefault="00A95971" w:rsidP="00253862">
      <w:pPr>
        <w:pStyle w:val="Paragraphedeliste"/>
        <w:spacing w:after="0"/>
        <w:ind w:left="785"/>
        <w:jc w:val="both"/>
        <w:textAlignment w:val="baseline"/>
        <w:rPr>
          <w:rFonts w:eastAsia="Times New Roman" w:cs="Calibri"/>
          <w:b/>
          <w:bCs/>
          <w:color w:val="000000" w:themeColor="text1"/>
        </w:rPr>
      </w:pPr>
    </w:p>
    <w:p w14:paraId="2C8BA1B6" w14:textId="74BE236C" w:rsidR="00A95971" w:rsidRPr="00212895" w:rsidRDefault="00CD329F" w:rsidP="00253862">
      <w:pPr>
        <w:pStyle w:val="Paragraphedeliste"/>
        <w:numPr>
          <w:ilvl w:val="2"/>
          <w:numId w:val="28"/>
        </w:numPr>
        <w:spacing w:after="0"/>
        <w:jc w:val="both"/>
        <w:textAlignment w:val="baseline"/>
        <w:rPr>
          <w:rFonts w:eastAsia="Times New Roman" w:cs="Calibri"/>
          <w:b/>
          <w:bCs/>
          <w:color w:val="000000" w:themeColor="text1"/>
        </w:rPr>
      </w:pPr>
      <w:r w:rsidRPr="00CD329F">
        <w:rPr>
          <w:rFonts w:eastAsia="Times New Roman" w:cs="Calibri"/>
          <w:color w:val="000000" w:themeColor="text1"/>
          <w:lang w:eastAsia="fr-FR"/>
        </w:rPr>
        <w:t xml:space="preserve">Disposer d'une </w:t>
      </w:r>
      <w:r w:rsidRPr="00CD329F">
        <w:rPr>
          <w:rFonts w:eastAsia="Times New Roman" w:cs="Calibri"/>
          <w:b/>
          <w:bCs/>
          <w:color w:val="000000" w:themeColor="text1"/>
          <w:lang w:eastAsia="fr-FR"/>
        </w:rPr>
        <w:t xml:space="preserve">"photographie" à jour de la composition des DMA à Mayotte </w:t>
      </w:r>
      <w:r w:rsidRPr="00CD329F">
        <w:rPr>
          <w:rFonts w:eastAsia="Times New Roman" w:cs="Calibri"/>
          <w:color w:val="000000" w:themeColor="text1"/>
          <w:lang w:eastAsia="fr-FR"/>
        </w:rPr>
        <w:t>pour les prochains documents de planification (PRPGD notamment)</w:t>
      </w:r>
      <w:r w:rsidR="00244E2F">
        <w:rPr>
          <w:rFonts w:eastAsia="Times New Roman" w:cs="Calibri"/>
          <w:color w:val="000000" w:themeColor="text1"/>
          <w:lang w:eastAsia="fr-FR"/>
        </w:rPr>
        <w:t> ;</w:t>
      </w:r>
    </w:p>
    <w:p w14:paraId="7D97CFFF" w14:textId="77777777" w:rsidR="00212895" w:rsidRPr="00212895" w:rsidRDefault="00212895" w:rsidP="00212895">
      <w:pPr>
        <w:pStyle w:val="Paragraphedeliste"/>
        <w:rPr>
          <w:rFonts w:eastAsia="Times New Roman" w:cs="Calibri"/>
          <w:b/>
          <w:bCs/>
          <w:color w:val="000000" w:themeColor="text1"/>
        </w:rPr>
      </w:pPr>
    </w:p>
    <w:p w14:paraId="6A709F2F" w14:textId="1C253122" w:rsidR="00212895" w:rsidRPr="00212895" w:rsidRDefault="00212895" w:rsidP="00244E2F">
      <w:pPr>
        <w:pStyle w:val="Paragraphedeliste"/>
        <w:numPr>
          <w:ilvl w:val="2"/>
          <w:numId w:val="28"/>
        </w:numPr>
        <w:spacing w:after="0"/>
        <w:jc w:val="both"/>
        <w:textAlignment w:val="baseline"/>
        <w:rPr>
          <w:rFonts w:eastAsia="Times New Roman" w:cs="Calibri"/>
          <w:color w:val="000000" w:themeColor="text1"/>
        </w:rPr>
      </w:pPr>
      <w:r w:rsidRPr="00212895">
        <w:rPr>
          <w:rFonts w:eastAsia="Times New Roman" w:cs="Calibri"/>
          <w:color w:val="000000" w:themeColor="text1"/>
          <w:u w:val="single"/>
        </w:rPr>
        <w:t xml:space="preserve">Identifier les </w:t>
      </w:r>
      <w:r w:rsidRPr="00212895">
        <w:rPr>
          <w:rFonts w:eastAsia="Times New Roman" w:cs="Calibri"/>
          <w:b/>
          <w:bCs/>
          <w:color w:val="000000" w:themeColor="text1"/>
          <w:u w:val="single"/>
        </w:rPr>
        <w:t>paramètres physico-chimiques et le PCI des OMR</w:t>
      </w:r>
      <w:r w:rsidRPr="00212895">
        <w:rPr>
          <w:rFonts w:eastAsia="Times New Roman" w:cs="Calibri"/>
          <w:color w:val="000000" w:themeColor="text1"/>
        </w:rPr>
        <w:t xml:space="preserve"> pouvant impacter le dimensionnement et le fonctionnement des installations de valorisation en projet ou pré-identifiés</w:t>
      </w:r>
      <w:r>
        <w:rPr>
          <w:rFonts w:eastAsia="Times New Roman" w:cs="Calibri"/>
          <w:color w:val="000000" w:themeColor="text1"/>
        </w:rPr>
        <w:t xml:space="preserve">, ainsi que les </w:t>
      </w:r>
      <w:r w:rsidRPr="00212895">
        <w:rPr>
          <w:rFonts w:eastAsia="Times New Roman" w:cs="Calibri"/>
          <w:color w:val="000000" w:themeColor="text1"/>
        </w:rPr>
        <w:t>préconisations sur leur mise en œuvre</w:t>
      </w:r>
      <w:r w:rsidR="00244E2F">
        <w:rPr>
          <w:rFonts w:eastAsia="Times New Roman" w:cs="Calibri"/>
          <w:color w:val="000000" w:themeColor="text1"/>
        </w:rPr>
        <w:t>.</w:t>
      </w:r>
    </w:p>
    <w:p w14:paraId="3E0C1324" w14:textId="77777777" w:rsidR="00403525" w:rsidRPr="00696EF8" w:rsidRDefault="00403525" w:rsidP="00253862">
      <w:pPr>
        <w:spacing w:after="0"/>
        <w:jc w:val="both"/>
        <w:textAlignment w:val="baseline"/>
        <w:rPr>
          <w:rFonts w:eastAsia="Times New Roman" w:cs="Segoe UI"/>
          <w:color w:val="EE0000"/>
          <w:lang w:eastAsia="fr-FR"/>
        </w:rPr>
      </w:pPr>
    </w:p>
    <w:p w14:paraId="70471C2D" w14:textId="77777777" w:rsidR="00403525" w:rsidRDefault="00403525" w:rsidP="00253862">
      <w:pPr>
        <w:pStyle w:val="Titre2"/>
        <w:numPr>
          <w:ilvl w:val="0"/>
          <w:numId w:val="15"/>
        </w:numPr>
        <w:tabs>
          <w:tab w:val="clear" w:pos="720"/>
          <w:tab w:val="num" w:pos="360"/>
        </w:tabs>
        <w:ind w:left="714" w:hanging="357"/>
        <w:rPr>
          <w:rFonts w:ascii="Calibri" w:hAnsi="Calibri" w:cs="Calibri"/>
        </w:rPr>
      </w:pPr>
      <w:bookmarkStart w:id="53" w:name="_Toc212040212"/>
      <w:r w:rsidRPr="00957B02">
        <w:t>PERIMETRE</w:t>
      </w:r>
      <w:bookmarkEnd w:id="53"/>
      <w:r w:rsidRPr="00957B02">
        <w:rPr>
          <w:rFonts w:ascii="Calibri" w:hAnsi="Calibri" w:cs="Calibri"/>
        </w:rPr>
        <w:t> </w:t>
      </w:r>
    </w:p>
    <w:p w14:paraId="7310CADA" w14:textId="77777777" w:rsidR="00403525" w:rsidRPr="00957B02" w:rsidRDefault="00403525" w:rsidP="00253862">
      <w:pPr>
        <w:pStyle w:val="Titre3"/>
        <w:numPr>
          <w:ilvl w:val="1"/>
          <w:numId w:val="15"/>
        </w:numPr>
        <w:tabs>
          <w:tab w:val="num" w:pos="360"/>
          <w:tab w:val="num" w:pos="1440"/>
        </w:tabs>
        <w:ind w:left="993" w:firstLine="0"/>
        <w:rPr>
          <w:rFonts w:eastAsia="Times New Roman"/>
          <w:lang w:eastAsia="fr-FR"/>
        </w:rPr>
      </w:pPr>
      <w:bookmarkStart w:id="54" w:name="_Toc212040213"/>
      <w:r w:rsidRPr="00957B02">
        <w:rPr>
          <w:rFonts w:eastAsia="Times New Roman"/>
          <w:lang w:eastAsia="fr-FR"/>
        </w:rPr>
        <w:t>Territoire</w:t>
      </w:r>
      <w:bookmarkEnd w:id="54"/>
    </w:p>
    <w:p w14:paraId="66430B99" w14:textId="77777777" w:rsidR="00403525" w:rsidRDefault="00403525" w:rsidP="00253862">
      <w:pPr>
        <w:jc w:val="both"/>
        <w:rPr>
          <w:rFonts w:eastAsia="Times New Roman" w:cs="Calibri"/>
          <w:lang w:eastAsia="fr-FR"/>
        </w:rPr>
      </w:pPr>
      <w:r w:rsidRPr="00D63166">
        <w:rPr>
          <w:rFonts w:eastAsia="Times New Roman" w:cs="Calibri"/>
          <w:lang w:eastAsia="fr-FR"/>
        </w:rPr>
        <w:t>L’ensemble d</w:t>
      </w:r>
      <w:r>
        <w:rPr>
          <w:rFonts w:eastAsia="Times New Roman" w:cs="Calibri"/>
          <w:lang w:eastAsia="fr-FR"/>
        </w:rPr>
        <w:t>u</w:t>
      </w:r>
      <w:r w:rsidRPr="00D63166">
        <w:rPr>
          <w:rFonts w:eastAsia="Times New Roman" w:cs="Calibri"/>
          <w:lang w:eastAsia="fr-FR"/>
        </w:rPr>
        <w:t xml:space="preserve"> territoire de </w:t>
      </w:r>
      <w:r>
        <w:rPr>
          <w:rFonts w:eastAsia="Times New Roman" w:cs="Calibri"/>
          <w:lang w:eastAsia="fr-FR"/>
        </w:rPr>
        <w:t>Mayotte</w:t>
      </w:r>
      <w:r w:rsidRPr="00D63166">
        <w:rPr>
          <w:rFonts w:eastAsia="Times New Roman" w:cs="Calibri"/>
          <w:lang w:eastAsia="fr-FR"/>
        </w:rPr>
        <w:t xml:space="preserve"> </w:t>
      </w:r>
      <w:r>
        <w:rPr>
          <w:rFonts w:eastAsia="Times New Roman" w:cs="Calibri"/>
          <w:lang w:eastAsia="fr-FR"/>
        </w:rPr>
        <w:t>doit</w:t>
      </w:r>
      <w:r w:rsidRPr="00D63166">
        <w:rPr>
          <w:rFonts w:eastAsia="Times New Roman" w:cs="Calibri"/>
          <w:lang w:eastAsia="fr-FR"/>
        </w:rPr>
        <w:t xml:space="preserve"> être couvert. </w:t>
      </w:r>
    </w:p>
    <w:p w14:paraId="3520D6E8" w14:textId="54BA6BA5" w:rsidR="00403525" w:rsidRPr="00D63166" w:rsidRDefault="00403525" w:rsidP="00253862">
      <w:pPr>
        <w:jc w:val="both"/>
        <w:rPr>
          <w:rFonts w:cs="Arial"/>
          <w:b/>
          <w:snapToGrid w:val="0"/>
        </w:rPr>
      </w:pPr>
      <w:r>
        <w:rPr>
          <w:rFonts w:cs="Arial"/>
          <w:snapToGrid w:val="0"/>
        </w:rPr>
        <w:t xml:space="preserve">Pour les DMA, </w:t>
      </w:r>
      <w:r w:rsidRPr="002E3C40">
        <w:rPr>
          <w:rFonts w:cs="Arial"/>
          <w:snapToGrid w:val="0"/>
        </w:rPr>
        <w:t xml:space="preserve">un niveau de représentativité </w:t>
      </w:r>
      <w:r w:rsidR="00C82797">
        <w:rPr>
          <w:rFonts w:cs="Arial"/>
          <w:snapToGrid w:val="0"/>
        </w:rPr>
        <w:t>statistique est</w:t>
      </w:r>
      <w:r w:rsidRPr="00D63166">
        <w:rPr>
          <w:rFonts w:cs="Arial"/>
          <w:snapToGrid w:val="0"/>
        </w:rPr>
        <w:t xml:space="preserve"> attendu sur </w:t>
      </w:r>
      <w:r w:rsidRPr="00D63166">
        <w:rPr>
          <w:rFonts w:cs="Arial"/>
          <w:b/>
          <w:snapToGrid w:val="0"/>
        </w:rPr>
        <w:t xml:space="preserve">chacune des 2 zones géographiques correspondant au syndicat de </w:t>
      </w:r>
      <w:r>
        <w:rPr>
          <w:rFonts w:cs="Arial"/>
          <w:b/>
          <w:snapToGrid w:val="0"/>
        </w:rPr>
        <w:t xml:space="preserve">collecte et </w:t>
      </w:r>
      <w:r w:rsidRPr="00D63166">
        <w:rPr>
          <w:rFonts w:cs="Arial"/>
          <w:b/>
          <w:snapToGrid w:val="0"/>
        </w:rPr>
        <w:t>traiteme</w:t>
      </w:r>
      <w:r>
        <w:rPr>
          <w:rFonts w:cs="Arial"/>
          <w:b/>
          <w:snapToGrid w:val="0"/>
        </w:rPr>
        <w:t>nt SIDEVAM et à l’EPCI CADEMA</w:t>
      </w:r>
      <w:r w:rsidRPr="00D63166">
        <w:rPr>
          <w:rFonts w:cs="Arial"/>
          <w:b/>
          <w:snapToGrid w:val="0"/>
        </w:rPr>
        <w:t xml:space="preserve">.  </w:t>
      </w:r>
    </w:p>
    <w:p w14:paraId="47E15274" w14:textId="56B3008A" w:rsidR="00403525" w:rsidRPr="00D63166" w:rsidRDefault="00403525" w:rsidP="00253862">
      <w:pPr>
        <w:spacing w:after="0"/>
        <w:jc w:val="both"/>
        <w:rPr>
          <w:rFonts w:cs="Arial"/>
          <w:snapToGrid w:val="0"/>
        </w:rPr>
      </w:pPr>
      <w:r w:rsidRPr="00D63166">
        <w:rPr>
          <w:rFonts w:cs="Arial"/>
          <w:snapToGrid w:val="0"/>
        </w:rPr>
        <w:t xml:space="preserve">Les échantillons seront répartis sur l’ensemble des EPCI de collecte, au regard des règles du plan de prélèvement, lui-même défini selon les objectifs attendus de l’étude. </w:t>
      </w:r>
    </w:p>
    <w:p w14:paraId="1D84132B" w14:textId="7D39475E" w:rsidR="00531A50" w:rsidRPr="00D63166" w:rsidRDefault="00531A50" w:rsidP="00531A50">
      <w:pPr>
        <w:jc w:val="both"/>
        <w:rPr>
          <w:rFonts w:cs="Arial"/>
          <w:b/>
          <w:snapToGrid w:val="0"/>
        </w:rPr>
      </w:pPr>
      <w:r w:rsidRPr="00D63166">
        <w:rPr>
          <w:rFonts w:cs="Arial"/>
          <w:b/>
          <w:snapToGrid w:val="0"/>
        </w:rPr>
        <w:t xml:space="preserve">En revanche, un objectif de représentativité par typologie d’habitat </w:t>
      </w:r>
      <w:r w:rsidRPr="00D63166">
        <w:rPr>
          <w:rFonts w:cs="Arial"/>
          <w:snapToGrid w:val="0"/>
        </w:rPr>
        <w:t>(qui sera à définir par le prestataire au regard de la spécificité territoriale)</w:t>
      </w:r>
      <w:r w:rsidRPr="00D63166">
        <w:rPr>
          <w:rFonts w:cs="Arial"/>
          <w:b/>
          <w:snapToGrid w:val="0"/>
        </w:rPr>
        <w:t xml:space="preserve"> sera également attendu, sans pour autant nécessiter de le décliner au sein des </w:t>
      </w:r>
      <w:r>
        <w:rPr>
          <w:rFonts w:cs="Arial"/>
          <w:b/>
          <w:snapToGrid w:val="0"/>
        </w:rPr>
        <w:t>entités de collecte</w:t>
      </w:r>
      <w:r w:rsidR="001539DE">
        <w:rPr>
          <w:rFonts w:cs="Arial"/>
          <w:bCs/>
          <w:snapToGrid w:val="0"/>
        </w:rPr>
        <w:t>, notamment :</w:t>
      </w:r>
    </w:p>
    <w:p w14:paraId="6B6E6851" w14:textId="5CA4EE52" w:rsidR="00403525" w:rsidRPr="001245FD" w:rsidRDefault="001539DE" w:rsidP="005040E3">
      <w:pPr>
        <w:pStyle w:val="Paragraphedeliste"/>
        <w:numPr>
          <w:ilvl w:val="0"/>
          <w:numId w:val="32"/>
        </w:numPr>
        <w:jc w:val="both"/>
        <w:rPr>
          <w:rFonts w:cs="Arial"/>
          <w:bCs/>
          <w:snapToGrid w:val="0"/>
        </w:rPr>
      </w:pPr>
      <w:r>
        <w:rPr>
          <w:rFonts w:cs="Arial"/>
          <w:b/>
          <w:snapToGrid w:val="0"/>
        </w:rPr>
        <w:t>L</w:t>
      </w:r>
      <w:r w:rsidR="001245FD">
        <w:rPr>
          <w:rFonts w:cs="Arial"/>
          <w:b/>
          <w:snapToGrid w:val="0"/>
        </w:rPr>
        <w:t>es q</w:t>
      </w:r>
      <w:r w:rsidR="00403525" w:rsidRPr="001245FD">
        <w:rPr>
          <w:rFonts w:cs="Arial"/>
          <w:b/>
          <w:snapToGrid w:val="0"/>
        </w:rPr>
        <w:t xml:space="preserve">uartiers résidentiels formels </w:t>
      </w:r>
      <w:r w:rsidR="00403525" w:rsidRPr="001245FD">
        <w:rPr>
          <w:rFonts w:cs="Arial"/>
          <w:bCs/>
          <w:snapToGrid w:val="0"/>
        </w:rPr>
        <w:t>regroupant les populations les plus aisées (dont un point minimum en Petite Terre)</w:t>
      </w:r>
      <w:r w:rsidR="00296153" w:rsidRPr="001245FD">
        <w:rPr>
          <w:rFonts w:cs="Arial"/>
          <w:bCs/>
          <w:snapToGrid w:val="0"/>
        </w:rPr>
        <w:t> ;</w:t>
      </w:r>
    </w:p>
    <w:p w14:paraId="05A4D60D" w14:textId="70B05178" w:rsidR="00403525" w:rsidRPr="001245FD" w:rsidRDefault="001539DE" w:rsidP="005040E3">
      <w:pPr>
        <w:pStyle w:val="Paragraphedeliste"/>
        <w:numPr>
          <w:ilvl w:val="0"/>
          <w:numId w:val="32"/>
        </w:numPr>
        <w:jc w:val="both"/>
        <w:rPr>
          <w:rFonts w:cs="Arial"/>
          <w:bCs/>
          <w:snapToGrid w:val="0"/>
        </w:rPr>
      </w:pPr>
      <w:r>
        <w:rPr>
          <w:rFonts w:cs="Arial"/>
          <w:b/>
          <w:snapToGrid w:val="0"/>
        </w:rPr>
        <w:t>L</w:t>
      </w:r>
      <w:r w:rsidR="00403525" w:rsidRPr="001245FD">
        <w:rPr>
          <w:rFonts w:cs="Arial"/>
          <w:b/>
          <w:snapToGrid w:val="0"/>
        </w:rPr>
        <w:t>es quartiers informels (</w:t>
      </w:r>
      <w:proofErr w:type="spellStart"/>
      <w:r w:rsidR="00403525" w:rsidRPr="001245FD">
        <w:rPr>
          <w:rFonts w:cs="Arial"/>
          <w:b/>
          <w:snapToGrid w:val="0"/>
        </w:rPr>
        <w:t>bangas</w:t>
      </w:r>
      <w:proofErr w:type="spellEnd"/>
      <w:r w:rsidR="00403525" w:rsidRPr="001245FD">
        <w:rPr>
          <w:rFonts w:cs="Arial"/>
          <w:b/>
          <w:snapToGrid w:val="0"/>
        </w:rPr>
        <w:t xml:space="preserve">) </w:t>
      </w:r>
      <w:r w:rsidR="00403525" w:rsidRPr="001245FD">
        <w:rPr>
          <w:rFonts w:cs="Arial"/>
          <w:bCs/>
          <w:snapToGrid w:val="0"/>
        </w:rPr>
        <w:t>à forte concentration et regroupant majoritairement des populations pauvres et/ou en difficulté (dont un point minimum en Petite Terre)</w:t>
      </w:r>
      <w:r>
        <w:rPr>
          <w:rFonts w:cs="Arial"/>
          <w:bCs/>
          <w:snapToGrid w:val="0"/>
        </w:rPr>
        <w:t>.</w:t>
      </w:r>
    </w:p>
    <w:p w14:paraId="1FB4767C" w14:textId="008DFAFD" w:rsidR="00403525" w:rsidRDefault="00403525" w:rsidP="005040E3">
      <w:pPr>
        <w:pStyle w:val="Paragraphedeliste"/>
        <w:numPr>
          <w:ilvl w:val="0"/>
          <w:numId w:val="32"/>
        </w:numPr>
        <w:jc w:val="both"/>
        <w:rPr>
          <w:rFonts w:cs="Arial"/>
          <w:b/>
          <w:snapToGrid w:val="0"/>
        </w:rPr>
      </w:pPr>
      <w:r>
        <w:rPr>
          <w:rFonts w:cs="Arial"/>
          <w:b/>
          <w:snapToGrid w:val="0"/>
        </w:rPr>
        <w:t xml:space="preserve">Les zones industrielles et commerciales </w:t>
      </w:r>
      <w:r w:rsidRPr="00083084">
        <w:rPr>
          <w:rFonts w:cs="Arial"/>
          <w:bCs/>
          <w:snapToGrid w:val="0"/>
        </w:rPr>
        <w:t>(</w:t>
      </w:r>
      <w:r w:rsidRPr="001539DE">
        <w:rPr>
          <w:rFonts w:cs="Arial"/>
          <w:bCs/>
          <w:snapToGrid w:val="0"/>
        </w:rPr>
        <w:t>ZI Kawéni</w:t>
      </w:r>
      <w:r w:rsidR="00470434">
        <w:rPr>
          <w:rFonts w:cs="Arial"/>
          <w:bCs/>
          <w:snapToGrid w:val="0"/>
        </w:rPr>
        <w:t>, ZI de Combani</w:t>
      </w:r>
      <w:r w:rsidRPr="001539DE">
        <w:rPr>
          <w:rFonts w:cs="Arial"/>
          <w:bCs/>
          <w:snapToGrid w:val="0"/>
        </w:rPr>
        <w:t xml:space="preserve"> et ZI Nel</w:t>
      </w:r>
      <w:r w:rsidRPr="00083084">
        <w:rPr>
          <w:rFonts w:cs="Arial"/>
          <w:bCs/>
          <w:snapToGrid w:val="0"/>
        </w:rPr>
        <w:t>)</w:t>
      </w:r>
      <w:r w:rsidR="00296153">
        <w:rPr>
          <w:rFonts w:cs="Arial"/>
          <w:bCs/>
          <w:snapToGrid w:val="0"/>
        </w:rPr>
        <w:t>.</w:t>
      </w:r>
    </w:p>
    <w:p w14:paraId="69322AA4" w14:textId="2941A157" w:rsidR="00403525" w:rsidRPr="00D63166" w:rsidRDefault="00403525" w:rsidP="00253862">
      <w:pPr>
        <w:jc w:val="both"/>
        <w:rPr>
          <w:rFonts w:cs="Arial"/>
          <w:snapToGrid w:val="0"/>
        </w:rPr>
      </w:pPr>
      <w:r w:rsidRPr="00D63166">
        <w:rPr>
          <w:rFonts w:cs="Arial"/>
          <w:snapToGrid w:val="0"/>
        </w:rPr>
        <w:lastRenderedPageBreak/>
        <w:t xml:space="preserve">En outre, les facteurs d’influence suivants devront à minima être étudiés par le </w:t>
      </w:r>
      <w:r w:rsidR="00855364">
        <w:rPr>
          <w:rFonts w:cs="Arial"/>
          <w:snapToGrid w:val="0"/>
        </w:rPr>
        <w:t>candidat</w:t>
      </w:r>
      <w:r w:rsidR="00855364" w:rsidRPr="00D63166">
        <w:rPr>
          <w:rFonts w:cs="Arial"/>
          <w:snapToGrid w:val="0"/>
        </w:rPr>
        <w:t xml:space="preserve"> </w:t>
      </w:r>
      <w:r w:rsidRPr="00D63166">
        <w:rPr>
          <w:rFonts w:cs="Arial"/>
          <w:snapToGrid w:val="0"/>
        </w:rPr>
        <w:t xml:space="preserve">pour la définition du plan de prélèvement qui sera proposé au regard des objectifs visés et résultats attendus. Le prestataire justifiera la pertinence de stratifier son plan de prélèvement au regard des critères suivants qu’il pourra compléter s’il le juge pertinent : </w:t>
      </w:r>
    </w:p>
    <w:p w14:paraId="449ACD3D" w14:textId="61AFABBB" w:rsidR="00403525" w:rsidRDefault="00403525" w:rsidP="00253862">
      <w:pPr>
        <w:pStyle w:val="Paragraphedeliste"/>
        <w:numPr>
          <w:ilvl w:val="0"/>
          <w:numId w:val="31"/>
        </w:numPr>
        <w:spacing w:before="0" w:after="200"/>
        <w:jc w:val="both"/>
        <w:rPr>
          <w:rFonts w:cs="Arial"/>
          <w:snapToGrid w:val="0"/>
        </w:rPr>
      </w:pPr>
      <w:r w:rsidRPr="00D63166">
        <w:rPr>
          <w:rFonts w:cs="Arial"/>
          <w:b/>
          <w:snapToGrid w:val="0"/>
        </w:rPr>
        <w:t>Saisonnalité</w:t>
      </w:r>
      <w:r w:rsidRPr="00D63166">
        <w:rPr>
          <w:rFonts w:cs="Arial"/>
          <w:snapToGrid w:val="0"/>
        </w:rPr>
        <w:t xml:space="preserve"> : saison humide (de décembre à </w:t>
      </w:r>
      <w:r>
        <w:rPr>
          <w:rFonts w:cs="Arial"/>
          <w:snapToGrid w:val="0"/>
        </w:rPr>
        <w:t>mars</w:t>
      </w:r>
      <w:r w:rsidRPr="00D63166">
        <w:rPr>
          <w:rFonts w:cs="Arial"/>
          <w:snapToGrid w:val="0"/>
        </w:rPr>
        <w:t>)</w:t>
      </w:r>
      <w:r w:rsidR="009E42CD">
        <w:rPr>
          <w:rFonts w:cs="Arial"/>
          <w:snapToGrid w:val="0"/>
        </w:rPr>
        <w:t>, hors mois de festivités.</w:t>
      </w:r>
    </w:p>
    <w:p w14:paraId="21301E3A" w14:textId="19B5125F" w:rsidR="008914F8" w:rsidRDefault="008914F8" w:rsidP="008914F8">
      <w:pPr>
        <w:spacing w:before="0" w:after="200"/>
        <w:jc w:val="both"/>
        <w:rPr>
          <w:rFonts w:cs="Arial"/>
          <w:snapToGrid w:val="0"/>
        </w:rPr>
      </w:pPr>
      <w:r>
        <w:rPr>
          <w:rFonts w:eastAsia="Times New Roman" w:cs="Calibri"/>
          <w:noProof/>
          <w:lang w:eastAsia="fr-FR"/>
          <w14:ligatures w14:val="standardContextual"/>
        </w:rPr>
        <mc:AlternateContent>
          <mc:Choice Requires="wps">
            <w:drawing>
              <wp:anchor distT="0" distB="0" distL="114300" distR="114300" simplePos="0" relativeHeight="251673600" behindDoc="0" locked="0" layoutInCell="1" allowOverlap="1" wp14:anchorId="528E8407" wp14:editId="406BDF41">
                <wp:simplePos x="0" y="0"/>
                <wp:positionH relativeFrom="margin">
                  <wp:posOffset>0</wp:posOffset>
                </wp:positionH>
                <wp:positionV relativeFrom="paragraph">
                  <wp:posOffset>-635</wp:posOffset>
                </wp:positionV>
                <wp:extent cx="5961413" cy="876300"/>
                <wp:effectExtent l="0" t="0" r="20320" b="19050"/>
                <wp:wrapNone/>
                <wp:docPr id="1495830527" name="Rectangle 4"/>
                <wp:cNvGraphicFramePr/>
                <a:graphic xmlns:a="http://schemas.openxmlformats.org/drawingml/2006/main">
                  <a:graphicData uri="http://schemas.microsoft.com/office/word/2010/wordprocessingShape">
                    <wps:wsp>
                      <wps:cNvSpPr/>
                      <wps:spPr>
                        <a:xfrm>
                          <a:off x="0" y="0"/>
                          <a:ext cx="5961413" cy="8763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4441570B" w14:textId="15918314" w:rsidR="008914F8" w:rsidRPr="00C82797" w:rsidRDefault="00D63A33" w:rsidP="008914F8">
                            <w:pPr>
                              <w:spacing w:after="0"/>
                              <w:jc w:val="both"/>
                              <w:textAlignment w:val="baseline"/>
                              <w:rPr>
                                <w:b/>
                                <w:bCs/>
                                <w:u w:val="single"/>
                              </w:rPr>
                            </w:pPr>
                            <w:r>
                              <w:rPr>
                                <w:b/>
                                <w:bCs/>
                                <w:u w:val="single"/>
                              </w:rPr>
                              <w:t xml:space="preserve">PSE </w:t>
                            </w:r>
                            <w:r w:rsidR="000D2A47">
                              <w:rPr>
                                <w:b/>
                                <w:bCs/>
                                <w:u w:val="single"/>
                              </w:rPr>
                              <w:t>obligatoire</w:t>
                            </w:r>
                            <w:r w:rsidR="008914F8" w:rsidRPr="00C82797">
                              <w:rPr>
                                <w:b/>
                                <w:bCs/>
                                <w:u w:val="single"/>
                              </w:rPr>
                              <w:t> </w:t>
                            </w:r>
                            <w:r w:rsidR="008914F8" w:rsidRPr="00C82797">
                              <w:t xml:space="preserve">: </w:t>
                            </w:r>
                            <w:r w:rsidR="008914F8">
                              <w:rPr>
                                <w:rFonts w:eastAsia="Times New Roman" w:cs="Calibri"/>
                                <w:lang w:eastAsia="fr-FR"/>
                              </w:rPr>
                              <w:t xml:space="preserve">Une caractérisation de la saison sèche pourra également être proposée, prenant en compte </w:t>
                            </w:r>
                            <w:r w:rsidR="008914F8" w:rsidRPr="0091110C">
                              <w:rPr>
                                <w:rFonts w:eastAsia="Times New Roman" w:cs="Calibri"/>
                                <w:u w:val="single"/>
                                <w:lang w:eastAsia="fr-FR"/>
                              </w:rPr>
                              <w:t>uniquement</w:t>
                            </w:r>
                            <w:r w:rsidR="008914F8">
                              <w:rPr>
                                <w:rFonts w:eastAsia="Times New Roman" w:cs="Calibri"/>
                                <w:lang w:eastAsia="fr-FR"/>
                              </w:rPr>
                              <w:t xml:space="preserve"> les flux de déchets des OMR et des emballages et papiers</w:t>
                            </w:r>
                            <w:r w:rsidR="0091110C">
                              <w:rPr>
                                <w:rFonts w:eastAsia="Times New Roman" w:cs="Calibri"/>
                                <w:lang w:eastAsia="fr-FR"/>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28E8407" id="_x0000_s1029" style="position:absolute;left:0;text-align:left;margin-left:0;margin-top:-.05pt;width:469.4pt;height:69pt;z-index:25167360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" fillcolor="white [3201]" strokecolor="black [3213]" strokeweight="1pt">
                <v:textbox>
                  <w:txbxContent>
                    <w:p w14:paraId="4441570B" w14:textId="15918314" w:rsidR="008914F8" w:rsidRPr="00C82797" w:rsidRDefault="00D63A33" w:rsidP="008914F8">
                      <w:pPr>
                        <w:spacing w:after="0"/>
                        <w:jc w:val="both"/>
                        <w:textAlignment w:val="baseline"/>
                        <w:rPr>
                          <w:b/>
                          <w:bCs/>
                          <w:u w:val="single"/>
                        </w:rPr>
                      </w:pPr>
                      <w:r>
                        <w:rPr>
                          <w:b/>
                          <w:bCs/>
                          <w:u w:val="single"/>
                        </w:rPr>
                        <w:t xml:space="preserve">PSE </w:t>
                      </w:r>
                      <w:r w:rsidR="000D2A47">
                        <w:rPr>
                          <w:b/>
                          <w:bCs/>
                          <w:u w:val="single"/>
                        </w:rPr>
                        <w:t>obligatoire</w:t>
                      </w:r>
                      <w:r w:rsidR="008914F8" w:rsidRPr="00C82797">
                        <w:rPr>
                          <w:b/>
                          <w:bCs/>
                          <w:u w:val="single"/>
                        </w:rPr>
                        <w:t> </w:t>
                      </w:r>
                      <w:r w:rsidR="008914F8" w:rsidRPr="00C82797">
                        <w:t xml:space="preserve">: </w:t>
                      </w:r>
                      <w:r w:rsidR="008914F8">
                        <w:rPr>
                          <w:rFonts w:eastAsia="Times New Roman" w:cs="Calibri"/>
                          <w:lang w:eastAsia="fr-FR"/>
                        </w:rPr>
                        <w:t xml:space="preserve">Une caractérisation de la saison sèche pourra également être proposée, prenant en compte </w:t>
                      </w:r>
                      <w:r w:rsidR="008914F8" w:rsidRPr="0091110C">
                        <w:rPr>
                          <w:rFonts w:eastAsia="Times New Roman" w:cs="Calibri"/>
                          <w:u w:val="single"/>
                          <w:lang w:eastAsia="fr-FR"/>
                        </w:rPr>
                        <w:t>uniquement</w:t>
                      </w:r>
                      <w:r w:rsidR="008914F8">
                        <w:rPr>
                          <w:rFonts w:eastAsia="Times New Roman" w:cs="Calibri"/>
                          <w:lang w:eastAsia="fr-FR"/>
                        </w:rPr>
                        <w:t xml:space="preserve"> les flux de déchets des OMR et des emballages et papiers</w:t>
                      </w:r>
                      <w:r w:rsidR="0091110C">
                        <w:rPr>
                          <w:rFonts w:eastAsia="Times New Roman" w:cs="Calibri"/>
                          <w:lang w:eastAsia="fr-FR"/>
                        </w:rPr>
                        <w:t>.</w:t>
                      </w:r>
                    </w:p>
                  </w:txbxContent>
                </v:textbox>
                <w10:wrap anchorx="margin"/>
              </v:rect>
            </w:pict>
          </mc:Fallback>
        </mc:AlternateContent>
      </w:r>
    </w:p>
    <w:p w14:paraId="321F3BD8" w14:textId="77777777" w:rsidR="008914F8" w:rsidRDefault="008914F8" w:rsidP="008914F8">
      <w:pPr>
        <w:spacing w:before="0" w:after="200"/>
        <w:jc w:val="both"/>
        <w:rPr>
          <w:rFonts w:cs="Arial"/>
          <w:snapToGrid w:val="0"/>
        </w:rPr>
      </w:pPr>
    </w:p>
    <w:p w14:paraId="5FD69BAC" w14:textId="77777777" w:rsidR="008914F8" w:rsidRPr="008914F8" w:rsidRDefault="008914F8" w:rsidP="008914F8">
      <w:pPr>
        <w:spacing w:before="0" w:after="200"/>
        <w:jc w:val="both"/>
        <w:rPr>
          <w:rFonts w:cs="Arial"/>
          <w:snapToGrid w:val="0"/>
        </w:rPr>
      </w:pPr>
    </w:p>
    <w:p w14:paraId="547800EC" w14:textId="26B3682E" w:rsidR="00C82797" w:rsidRDefault="00403525" w:rsidP="00FE0DC1">
      <w:pPr>
        <w:pStyle w:val="Paragraphedeliste"/>
        <w:numPr>
          <w:ilvl w:val="0"/>
          <w:numId w:val="31"/>
        </w:numPr>
        <w:spacing w:before="0" w:after="200"/>
        <w:jc w:val="both"/>
      </w:pPr>
      <w:r w:rsidRPr="00446331">
        <w:rPr>
          <w:rFonts w:cs="Arial"/>
          <w:b/>
          <w:snapToGrid w:val="0"/>
        </w:rPr>
        <w:t>Zones d’activités économiques</w:t>
      </w:r>
      <w:r w:rsidRPr="00446331">
        <w:rPr>
          <w:rFonts w:cs="Arial"/>
          <w:snapToGrid w:val="0"/>
        </w:rPr>
        <w:t xml:space="preserve"> présentes.</w:t>
      </w:r>
    </w:p>
    <w:p w14:paraId="4013F165" w14:textId="19C277BB" w:rsidR="00403525" w:rsidRDefault="00403525" w:rsidP="001539DE">
      <w:pPr>
        <w:jc w:val="both"/>
      </w:pPr>
      <w:r w:rsidRPr="001539DE">
        <w:t xml:space="preserve">Pour les DAE, un objectif de représentativité globale des flux entrant sur l’unique ISDND de </w:t>
      </w:r>
      <w:proofErr w:type="spellStart"/>
      <w:r w:rsidRPr="001539DE">
        <w:t>Dzoumogné</w:t>
      </w:r>
      <w:proofErr w:type="spellEnd"/>
      <w:r w:rsidRPr="001539DE">
        <w:t xml:space="preserve"> en provenance des entreprises (</w:t>
      </w:r>
      <w:proofErr w:type="gramStart"/>
      <w:r w:rsidRPr="001539DE">
        <w:t>hors</w:t>
      </w:r>
      <w:proofErr w:type="gramEnd"/>
      <w:r w:rsidRPr="001539DE">
        <w:t xml:space="preserve"> inertes) sera recherché.</w:t>
      </w:r>
    </w:p>
    <w:p w14:paraId="58207DEA" w14:textId="77777777" w:rsidR="00403525" w:rsidRPr="0098590E" w:rsidRDefault="00403525" w:rsidP="00253862"/>
    <w:p w14:paraId="718B6C1F" w14:textId="1E04BBDF" w:rsidR="00403525" w:rsidRPr="00D63166" w:rsidRDefault="00403525" w:rsidP="00D97A32">
      <w:pPr>
        <w:pStyle w:val="Titre3"/>
        <w:numPr>
          <w:ilvl w:val="1"/>
          <w:numId w:val="15"/>
        </w:numPr>
        <w:rPr>
          <w:rFonts w:eastAsia="Times New Roman"/>
          <w:lang w:eastAsia="fr-FR"/>
        </w:rPr>
      </w:pPr>
      <w:bookmarkStart w:id="55" w:name="_Toc212040214"/>
      <w:r w:rsidRPr="00D63166">
        <w:rPr>
          <w:rFonts w:eastAsia="Times New Roman"/>
          <w:lang w:eastAsia="fr-FR"/>
        </w:rPr>
        <w:t>Flux de déchets à caractériser</w:t>
      </w:r>
      <w:bookmarkEnd w:id="55"/>
    </w:p>
    <w:p w14:paraId="0CBFD39B" w14:textId="77777777" w:rsidR="00403525" w:rsidRPr="00957B02" w:rsidRDefault="00403525" w:rsidP="00253862">
      <w:pPr>
        <w:pStyle w:val="Titre4"/>
        <w:ind w:left="1151" w:hanging="357"/>
        <w:rPr>
          <w:rFonts w:eastAsia="Times New Roman"/>
          <w:lang w:eastAsia="fr-FR"/>
        </w:rPr>
      </w:pPr>
      <w:r>
        <w:rPr>
          <w:rFonts w:eastAsia="Times New Roman"/>
          <w:lang w:eastAsia="fr-FR"/>
        </w:rPr>
        <w:t xml:space="preserve">Flux de déchets à caractériser en porte à porte et en apport volontaire </w:t>
      </w:r>
    </w:p>
    <w:p w14:paraId="36259BFA" w14:textId="77777777" w:rsidR="00403525" w:rsidRPr="00552938" w:rsidRDefault="00403525" w:rsidP="00253862">
      <w:pPr>
        <w:spacing w:after="0"/>
        <w:jc w:val="both"/>
        <w:textAlignment w:val="baseline"/>
        <w:rPr>
          <w:rFonts w:eastAsia="Times New Roman" w:cs="Segoe UI"/>
          <w:lang w:eastAsia="fr-FR"/>
        </w:rPr>
      </w:pPr>
      <w:r w:rsidRPr="00552938">
        <w:rPr>
          <w:rFonts w:eastAsia="Times New Roman" w:cs="Calibri"/>
          <w:lang w:eastAsia="fr-FR"/>
        </w:rPr>
        <w:t>L’étude devra prendre en compte les déchets collectés en porte à porte :</w:t>
      </w:r>
      <w:r w:rsidRPr="00552938">
        <w:rPr>
          <w:rFonts w:ascii="Calibri" w:eastAsia="Times New Roman" w:hAnsi="Calibri" w:cs="Calibri"/>
          <w:lang w:eastAsia="fr-FR"/>
        </w:rPr>
        <w:t> </w:t>
      </w:r>
    </w:p>
    <w:p w14:paraId="1D295A33" w14:textId="77777777" w:rsidR="00D47D0A" w:rsidRPr="00705A6E" w:rsidRDefault="00403525" w:rsidP="00D47D0A">
      <w:pPr>
        <w:pStyle w:val="Paragraphedeliste"/>
        <w:numPr>
          <w:ilvl w:val="0"/>
          <w:numId w:val="21"/>
        </w:numPr>
        <w:spacing w:after="0"/>
        <w:jc w:val="both"/>
        <w:textAlignment w:val="baseline"/>
        <w:rPr>
          <w:rFonts w:eastAsia="Times New Roman" w:cs="Calibri"/>
          <w:lang w:eastAsia="fr-FR"/>
        </w:rPr>
      </w:pPr>
      <w:r w:rsidRPr="00D47D0A">
        <w:rPr>
          <w:rFonts w:eastAsia="Times New Roman" w:cs="Calibri"/>
          <w:lang w:eastAsia="fr-FR"/>
        </w:rPr>
        <w:t>Ordures ménagères résiduelles ménages</w:t>
      </w:r>
      <w:r w:rsidRPr="00705A6E">
        <w:rPr>
          <w:rFonts w:eastAsia="Times New Roman" w:cs="Calibri"/>
          <w:lang w:eastAsia="fr-FR"/>
        </w:rPr>
        <w:t> </w:t>
      </w:r>
      <w:r w:rsidR="00BF7418" w:rsidRPr="00705A6E">
        <w:rPr>
          <w:rFonts w:eastAsia="Times New Roman" w:cs="Calibri"/>
          <w:lang w:eastAsia="fr-FR"/>
        </w:rPr>
        <w:t>et assimilés</w:t>
      </w:r>
      <w:r w:rsidR="00D47D0A">
        <w:rPr>
          <w:rFonts w:ascii="Calibri" w:eastAsia="Times New Roman" w:hAnsi="Calibri" w:cs="Calibri"/>
          <w:lang w:eastAsia="fr-FR"/>
        </w:rPr>
        <w:t xml:space="preserve"> </w:t>
      </w:r>
    </w:p>
    <w:p w14:paraId="7DD2EE25" w14:textId="5C0E0D48" w:rsidR="00F074E8" w:rsidRPr="00705A6E" w:rsidRDefault="00F074E8" w:rsidP="00D47D0A">
      <w:pPr>
        <w:pStyle w:val="Paragraphedeliste"/>
        <w:numPr>
          <w:ilvl w:val="0"/>
          <w:numId w:val="21"/>
        </w:numPr>
        <w:spacing w:after="0"/>
        <w:jc w:val="both"/>
        <w:textAlignment w:val="baseline"/>
        <w:rPr>
          <w:rFonts w:eastAsia="Times New Roman" w:cs="Calibri"/>
          <w:lang w:eastAsia="fr-FR"/>
        </w:rPr>
      </w:pPr>
      <w:r w:rsidRPr="00705A6E">
        <w:rPr>
          <w:rFonts w:eastAsia="Times New Roman" w:cs="Calibri"/>
          <w:lang w:eastAsia="fr-FR"/>
        </w:rPr>
        <w:t>Déchets verts</w:t>
      </w:r>
      <w:r>
        <w:rPr>
          <w:rFonts w:eastAsia="Times New Roman" w:cs="Calibri"/>
          <w:lang w:eastAsia="fr-FR"/>
        </w:rPr>
        <w:t xml:space="preserve"> (en collecte à la demande)</w:t>
      </w:r>
    </w:p>
    <w:p w14:paraId="2C181C3E" w14:textId="5849A24A" w:rsidR="00D47D0A" w:rsidRPr="00705A6E" w:rsidRDefault="00D47D0A" w:rsidP="00705A6E">
      <w:pPr>
        <w:spacing w:after="0"/>
        <w:jc w:val="both"/>
        <w:textAlignment w:val="baseline"/>
        <w:rPr>
          <w:rFonts w:eastAsia="Times New Roman" w:cs="Calibri"/>
          <w:lang w:eastAsia="fr-FR"/>
        </w:rPr>
      </w:pPr>
      <w:r>
        <w:rPr>
          <w:rFonts w:eastAsia="Times New Roman" w:cs="Calibri"/>
          <w:lang w:eastAsia="fr-FR"/>
        </w:rPr>
        <w:t xml:space="preserve">Et les collectes </w:t>
      </w:r>
      <w:r w:rsidR="00F074E8">
        <w:rPr>
          <w:rFonts w:eastAsia="Times New Roman" w:cs="Calibri"/>
          <w:lang w:eastAsia="fr-FR"/>
        </w:rPr>
        <w:t xml:space="preserve">séparées </w:t>
      </w:r>
      <w:r>
        <w:rPr>
          <w:rFonts w:eastAsia="Times New Roman" w:cs="Calibri"/>
          <w:lang w:eastAsia="fr-FR"/>
        </w:rPr>
        <w:t>en point d’apport volontaire</w:t>
      </w:r>
      <w:r w:rsidR="00F074E8">
        <w:rPr>
          <w:rFonts w:eastAsia="Times New Roman" w:cs="Calibri"/>
          <w:lang w:eastAsia="fr-FR"/>
        </w:rPr>
        <w:t> :</w:t>
      </w:r>
    </w:p>
    <w:p w14:paraId="13FC1BAB" w14:textId="00561E09" w:rsidR="00F074E8" w:rsidRPr="00705A6E" w:rsidRDefault="00F074E8" w:rsidP="00D47D0A">
      <w:pPr>
        <w:pStyle w:val="Paragraphedeliste"/>
        <w:numPr>
          <w:ilvl w:val="0"/>
          <w:numId w:val="21"/>
        </w:numPr>
        <w:spacing w:after="0"/>
        <w:jc w:val="both"/>
        <w:textAlignment w:val="baseline"/>
        <w:rPr>
          <w:rFonts w:eastAsia="Times New Roman" w:cs="Calibri"/>
          <w:lang w:eastAsia="fr-FR"/>
        </w:rPr>
      </w:pPr>
      <w:r w:rsidRPr="00705A6E">
        <w:rPr>
          <w:rFonts w:eastAsia="Times New Roman" w:cs="Calibri"/>
          <w:lang w:eastAsia="fr-FR"/>
        </w:rPr>
        <w:t>Emballages et papiers (bornes CITEO)</w:t>
      </w:r>
    </w:p>
    <w:p w14:paraId="316EF70A" w14:textId="70AE370B" w:rsidR="00F074E8" w:rsidRDefault="00F074E8" w:rsidP="00D47D0A">
      <w:pPr>
        <w:pStyle w:val="Paragraphedeliste"/>
        <w:numPr>
          <w:ilvl w:val="0"/>
          <w:numId w:val="21"/>
        </w:numPr>
        <w:spacing w:after="0"/>
        <w:jc w:val="both"/>
        <w:textAlignment w:val="baseline"/>
        <w:rPr>
          <w:rFonts w:eastAsia="Times New Roman" w:cs="Calibri"/>
          <w:lang w:eastAsia="fr-FR"/>
        </w:rPr>
      </w:pPr>
      <w:r>
        <w:rPr>
          <w:rFonts w:eastAsia="Times New Roman" w:cs="Calibri"/>
          <w:lang w:eastAsia="fr-FR"/>
        </w:rPr>
        <w:t>D</w:t>
      </w:r>
      <w:r w:rsidR="00403525" w:rsidRPr="00D47D0A">
        <w:rPr>
          <w:rFonts w:eastAsia="Times New Roman" w:cs="Calibri"/>
          <w:lang w:eastAsia="fr-FR"/>
        </w:rPr>
        <w:t>échets verts</w:t>
      </w:r>
      <w:r>
        <w:rPr>
          <w:rFonts w:eastAsia="Times New Roman" w:cs="Calibri"/>
          <w:lang w:eastAsia="fr-FR"/>
        </w:rPr>
        <w:t xml:space="preserve"> (en déch</w:t>
      </w:r>
      <w:r w:rsidR="00296153">
        <w:rPr>
          <w:rFonts w:eastAsia="Times New Roman" w:cs="Calibri"/>
          <w:lang w:eastAsia="fr-FR"/>
        </w:rPr>
        <w:t>èt</w:t>
      </w:r>
      <w:r>
        <w:rPr>
          <w:rFonts w:eastAsia="Times New Roman" w:cs="Calibri"/>
          <w:lang w:eastAsia="fr-FR"/>
        </w:rPr>
        <w:t>eries mobiles)</w:t>
      </w:r>
    </w:p>
    <w:p w14:paraId="35769339" w14:textId="18C250EC" w:rsidR="00BF7418" w:rsidRPr="00D47D0A" w:rsidRDefault="00F074E8" w:rsidP="00D47D0A">
      <w:pPr>
        <w:pStyle w:val="Paragraphedeliste"/>
        <w:numPr>
          <w:ilvl w:val="0"/>
          <w:numId w:val="21"/>
        </w:numPr>
        <w:spacing w:after="0"/>
        <w:jc w:val="both"/>
        <w:textAlignment w:val="baseline"/>
        <w:rPr>
          <w:rFonts w:eastAsia="Times New Roman" w:cs="Calibri"/>
          <w:lang w:eastAsia="fr-FR"/>
        </w:rPr>
      </w:pPr>
      <w:r>
        <w:rPr>
          <w:rFonts w:eastAsia="Times New Roman" w:cs="Calibri"/>
          <w:lang w:eastAsia="fr-FR"/>
        </w:rPr>
        <w:t>E</w:t>
      </w:r>
      <w:r w:rsidR="00BF7418" w:rsidRPr="00D47D0A">
        <w:rPr>
          <w:rFonts w:eastAsia="Times New Roman" w:cs="Calibri"/>
          <w:lang w:eastAsia="fr-FR"/>
        </w:rPr>
        <w:t>ncombrants</w:t>
      </w:r>
      <w:r>
        <w:rPr>
          <w:rFonts w:eastAsia="Times New Roman" w:cs="Calibri"/>
          <w:lang w:eastAsia="fr-FR"/>
        </w:rPr>
        <w:t xml:space="preserve"> (quais de transferts)</w:t>
      </w:r>
    </w:p>
    <w:p w14:paraId="2559D077" w14:textId="408268A0" w:rsidR="008914F8" w:rsidRDefault="00BF7418" w:rsidP="00253862">
      <w:pPr>
        <w:spacing w:after="0"/>
        <w:jc w:val="both"/>
        <w:rPr>
          <w:rFonts w:cs="Arial"/>
          <w:snapToGrid w:val="0"/>
        </w:rPr>
      </w:pPr>
      <w:r w:rsidRPr="00500013">
        <w:rPr>
          <w:rFonts w:cs="Arial"/>
          <w:snapToGrid w:val="0"/>
        </w:rPr>
        <w:t>La distinction entre les origines des flux (Ménagers) et (Activités économiques/</w:t>
      </w:r>
      <w:r>
        <w:rPr>
          <w:rFonts w:cs="Arial"/>
          <w:snapToGrid w:val="0"/>
        </w:rPr>
        <w:t>a</w:t>
      </w:r>
      <w:r w:rsidRPr="00500013">
        <w:rPr>
          <w:rFonts w:cs="Arial"/>
          <w:snapToGrid w:val="0"/>
        </w:rPr>
        <w:t>ssimilés) n’est pas demandée (pas de suivi en double benne de la collecte ni de séparation des flux par origine en haut de quai déchèterie)</w:t>
      </w:r>
      <w:r>
        <w:rPr>
          <w:rFonts w:cs="Arial"/>
          <w:snapToGrid w:val="0"/>
        </w:rPr>
        <w:t>.</w:t>
      </w:r>
    </w:p>
    <w:p w14:paraId="17C100F5" w14:textId="18CEFBD1" w:rsidR="008914F8" w:rsidRPr="00500013" w:rsidRDefault="008914F8" w:rsidP="00253862">
      <w:pPr>
        <w:spacing w:after="0"/>
        <w:jc w:val="both"/>
        <w:rPr>
          <w:rFonts w:cs="Arial"/>
          <w:snapToGrid w:val="0"/>
        </w:rPr>
      </w:pPr>
      <w:r>
        <w:rPr>
          <w:rFonts w:eastAsia="Times New Roman" w:cs="Calibri"/>
          <w:noProof/>
          <w:lang w:eastAsia="fr-FR"/>
          <w14:ligatures w14:val="standardContextual"/>
        </w:rPr>
        <mc:AlternateContent>
          <mc:Choice Requires="wps">
            <w:drawing>
              <wp:anchor distT="0" distB="0" distL="114300" distR="114300" simplePos="0" relativeHeight="251675648" behindDoc="0" locked="0" layoutInCell="1" allowOverlap="1" wp14:anchorId="579F42A3" wp14:editId="0529D85A">
                <wp:simplePos x="0" y="0"/>
                <wp:positionH relativeFrom="margin">
                  <wp:align>left</wp:align>
                </wp:positionH>
                <wp:positionV relativeFrom="paragraph">
                  <wp:posOffset>91026</wp:posOffset>
                </wp:positionV>
                <wp:extent cx="5961380" cy="588811"/>
                <wp:effectExtent l="0" t="0" r="20320" b="20955"/>
                <wp:wrapNone/>
                <wp:docPr id="1708123886" name="Rectangle 4"/>
                <wp:cNvGraphicFramePr/>
                <a:graphic xmlns:a="http://schemas.openxmlformats.org/drawingml/2006/main">
                  <a:graphicData uri="http://schemas.microsoft.com/office/word/2010/wordprocessingShape">
                    <wps:wsp>
                      <wps:cNvSpPr/>
                      <wps:spPr>
                        <a:xfrm>
                          <a:off x="0" y="0"/>
                          <a:ext cx="5961380" cy="588811"/>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7D9FD561" w14:textId="51F181A3" w:rsidR="008914F8" w:rsidRPr="00C82797" w:rsidRDefault="00D63A33" w:rsidP="008914F8">
                            <w:pPr>
                              <w:spacing w:after="0"/>
                              <w:jc w:val="both"/>
                              <w:textAlignment w:val="baseline"/>
                              <w:rPr>
                                <w:b/>
                                <w:bCs/>
                                <w:u w:val="single"/>
                              </w:rPr>
                            </w:pPr>
                            <w:r>
                              <w:rPr>
                                <w:b/>
                                <w:bCs/>
                                <w:u w:val="single"/>
                              </w:rPr>
                              <w:t>PSE</w:t>
                            </w:r>
                            <w:r w:rsidRPr="00C82797">
                              <w:rPr>
                                <w:b/>
                                <w:bCs/>
                                <w:u w:val="single"/>
                              </w:rPr>
                              <w:t> </w:t>
                            </w:r>
                            <w:r w:rsidR="000D2A47">
                              <w:rPr>
                                <w:b/>
                                <w:bCs/>
                                <w:u w:val="single"/>
                              </w:rPr>
                              <w:t xml:space="preserve">obligatoire </w:t>
                            </w:r>
                            <w:r w:rsidR="008914F8" w:rsidRPr="00C82797">
                              <w:t xml:space="preserve">: </w:t>
                            </w:r>
                            <w:r w:rsidR="008914F8">
                              <w:t xml:space="preserve">Les </w:t>
                            </w:r>
                            <w:r w:rsidR="008914F8">
                              <w:rPr>
                                <w:rFonts w:eastAsia="Times New Roman" w:cs="Calibri"/>
                                <w:lang w:eastAsia="fr-FR"/>
                              </w:rPr>
                              <w:t>flux de déchets des OMR et des emballages et papiers pourront être caractérisés une seconde fois lors de la saison sèche.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79F42A3" id="_x0000_s1030" style="position:absolute;left:0;text-align:left;margin-left:0;margin-top:7.15pt;width:469.4pt;height:46.35pt;z-index:251675648;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" fillcolor="white [3201]" strokecolor="black [3213]" strokeweight="1pt">
                <v:textbox>
                  <w:txbxContent>
                    <w:p w14:paraId="7D9FD561" w14:textId="51F181A3" w:rsidR="008914F8" w:rsidRPr="00C82797" w:rsidRDefault="00D63A33" w:rsidP="008914F8">
                      <w:pPr>
                        <w:spacing w:after="0"/>
                        <w:jc w:val="both"/>
                        <w:textAlignment w:val="baseline"/>
                        <w:rPr>
                          <w:b/>
                          <w:bCs/>
                          <w:u w:val="single"/>
                        </w:rPr>
                      </w:pPr>
                      <w:r>
                        <w:rPr>
                          <w:b/>
                          <w:bCs/>
                          <w:u w:val="single"/>
                        </w:rPr>
                        <w:t>PSE</w:t>
                      </w:r>
                      <w:r w:rsidRPr="00C82797">
                        <w:rPr>
                          <w:b/>
                          <w:bCs/>
                          <w:u w:val="single"/>
                        </w:rPr>
                        <w:t> </w:t>
                      </w:r>
                      <w:r w:rsidR="000D2A47">
                        <w:rPr>
                          <w:b/>
                          <w:bCs/>
                          <w:u w:val="single"/>
                        </w:rPr>
                        <w:t xml:space="preserve">obligatoire </w:t>
                      </w:r>
                      <w:r w:rsidR="008914F8" w:rsidRPr="00C82797">
                        <w:t xml:space="preserve">: </w:t>
                      </w:r>
                      <w:r w:rsidR="008914F8">
                        <w:t xml:space="preserve">Les </w:t>
                      </w:r>
                      <w:r w:rsidR="008914F8">
                        <w:rPr>
                          <w:rFonts w:eastAsia="Times New Roman" w:cs="Calibri"/>
                          <w:lang w:eastAsia="fr-FR"/>
                        </w:rPr>
                        <w:t>flux de déchets des OMR et des emballages et papiers pourront être caractérisés une seconde fois lors de la saison sèche.</w:t>
                      </w:r>
                    </w:p>
                  </w:txbxContent>
                </v:textbox>
                <w10:wrap anchorx="margin"/>
              </v:rect>
            </w:pict>
          </mc:Fallback>
        </mc:AlternateContent>
      </w:r>
    </w:p>
    <w:p w14:paraId="00F6294D" w14:textId="77777777" w:rsidR="00BF7418" w:rsidRDefault="00BF7418" w:rsidP="00253862">
      <w:pPr>
        <w:spacing w:after="0"/>
        <w:jc w:val="both"/>
        <w:textAlignment w:val="baseline"/>
        <w:rPr>
          <w:rFonts w:eastAsia="Times New Roman" w:cs="Calibri"/>
          <w:lang w:eastAsia="fr-FR"/>
        </w:rPr>
      </w:pPr>
    </w:p>
    <w:p w14:paraId="489F3582" w14:textId="77777777" w:rsidR="008914F8" w:rsidRPr="00552938" w:rsidRDefault="008914F8" w:rsidP="00253862">
      <w:pPr>
        <w:spacing w:after="0"/>
        <w:jc w:val="both"/>
        <w:textAlignment w:val="baseline"/>
        <w:rPr>
          <w:rFonts w:eastAsia="Times New Roman" w:cs="Calibri"/>
          <w:lang w:eastAsia="fr-FR"/>
        </w:rPr>
      </w:pPr>
    </w:p>
    <w:p w14:paraId="0077CF1A" w14:textId="65F4A601" w:rsidR="00403525" w:rsidRDefault="008914F8" w:rsidP="00253862">
      <w:pPr>
        <w:pStyle w:val="Titre4"/>
        <w:ind w:left="1151" w:hanging="357"/>
        <w:rPr>
          <w:rFonts w:eastAsia="Times New Roman"/>
          <w:lang w:eastAsia="fr-FR"/>
        </w:rPr>
      </w:pPr>
      <w:r>
        <w:rPr>
          <w:rFonts w:eastAsia="Times New Roman"/>
          <w:lang w:eastAsia="fr-FR"/>
        </w:rPr>
        <w:t>L</w:t>
      </w:r>
      <w:r w:rsidR="00403525">
        <w:rPr>
          <w:rFonts w:eastAsia="Times New Roman"/>
          <w:lang w:eastAsia="fr-FR"/>
        </w:rPr>
        <w:t xml:space="preserve">a déchèterie de </w:t>
      </w:r>
      <w:proofErr w:type="spellStart"/>
      <w:r w:rsidR="00403525">
        <w:rPr>
          <w:rFonts w:eastAsia="Times New Roman"/>
          <w:lang w:eastAsia="fr-FR"/>
        </w:rPr>
        <w:t>Malamani</w:t>
      </w:r>
      <w:proofErr w:type="spellEnd"/>
    </w:p>
    <w:p w14:paraId="53D72D9A" w14:textId="39C58E56" w:rsidR="00B93247" w:rsidRDefault="00F074E8" w:rsidP="00296153">
      <w:pPr>
        <w:spacing w:before="0" w:line="259" w:lineRule="auto"/>
        <w:jc w:val="both"/>
        <w:rPr>
          <w:rFonts w:cs="Arial"/>
          <w:snapToGrid w:val="0"/>
        </w:rPr>
      </w:pPr>
      <w:r>
        <w:rPr>
          <w:lang w:eastAsia="fr-FR"/>
        </w:rPr>
        <w:t xml:space="preserve">La benne ferraille/métaux sera caractérisée </w:t>
      </w:r>
      <w:r w:rsidRPr="00BD40E5">
        <w:rPr>
          <w:lang w:eastAsia="fr-FR"/>
        </w:rPr>
        <w:t>afin de déterminer la part relevant d’</w:t>
      </w:r>
      <w:proofErr w:type="spellStart"/>
      <w:r w:rsidRPr="00BD40E5">
        <w:rPr>
          <w:lang w:eastAsia="fr-FR"/>
        </w:rPr>
        <w:t>Écomaison</w:t>
      </w:r>
      <w:proofErr w:type="spellEnd"/>
      <w:r w:rsidRPr="00BD40E5">
        <w:rPr>
          <w:lang w:eastAsia="fr-FR"/>
        </w:rPr>
        <w:t xml:space="preserve"> et d’appuyer la demande de prise en charge</w:t>
      </w:r>
      <w:r>
        <w:rPr>
          <w:lang w:eastAsia="fr-FR"/>
        </w:rPr>
        <w:t xml:space="preserve">. </w:t>
      </w:r>
      <w:r w:rsidR="00C82797" w:rsidRPr="00C82797">
        <w:rPr>
          <w:rFonts w:cs="Arial"/>
          <w:snapToGrid w:val="0"/>
        </w:rPr>
        <w:t>Le flux encombrants et tout-venant ne ser</w:t>
      </w:r>
      <w:r w:rsidR="00C82797">
        <w:rPr>
          <w:rFonts w:cs="Arial"/>
          <w:snapToGrid w:val="0"/>
        </w:rPr>
        <w:t>a</w:t>
      </w:r>
      <w:r w:rsidR="00C82797" w:rsidRPr="00C82797">
        <w:rPr>
          <w:rFonts w:cs="Arial"/>
          <w:snapToGrid w:val="0"/>
        </w:rPr>
        <w:t xml:space="preserve"> pas caractérisé au sein de la déchèterie, mais directement au niveau des </w:t>
      </w:r>
      <w:r w:rsidR="00C82797" w:rsidRPr="00C82797">
        <w:rPr>
          <w:rFonts w:cs="Arial"/>
          <w:snapToGrid w:val="0"/>
        </w:rPr>
        <w:lastRenderedPageBreak/>
        <w:t xml:space="preserve">quais de transfert. </w:t>
      </w:r>
      <w:r w:rsidR="00403525" w:rsidRPr="00500013">
        <w:rPr>
          <w:rFonts w:cs="Arial"/>
          <w:snapToGrid w:val="0"/>
        </w:rPr>
        <w:t>Les flux « mono</w:t>
      </w:r>
      <w:r w:rsidR="00403525">
        <w:rPr>
          <w:rFonts w:cs="Arial"/>
          <w:snapToGrid w:val="0"/>
        </w:rPr>
        <w:t>-</w:t>
      </w:r>
      <w:r w:rsidR="00403525" w:rsidRPr="00500013">
        <w:rPr>
          <w:rFonts w:cs="Arial"/>
          <w:snapToGrid w:val="0"/>
        </w:rPr>
        <w:t xml:space="preserve">matériaux », ainsi que les déchets verts, définis selon les collectivités comme comparables à ceux en PAP déjà étudiés, ne seront donc pas étudiés dans ce cadre. </w:t>
      </w:r>
    </w:p>
    <w:p w14:paraId="1101A9E1" w14:textId="77777777" w:rsidR="001539DE" w:rsidRDefault="001539DE" w:rsidP="00296153">
      <w:pPr>
        <w:spacing w:before="0" w:line="259" w:lineRule="auto"/>
        <w:jc w:val="both"/>
        <w:rPr>
          <w:rFonts w:cs="Arial"/>
          <w:snapToGrid w:val="0"/>
        </w:rPr>
      </w:pPr>
    </w:p>
    <w:p w14:paraId="696F8F98" w14:textId="77777777" w:rsidR="00403525" w:rsidRPr="00BF7418" w:rsidRDefault="00403525" w:rsidP="00253862">
      <w:pPr>
        <w:spacing w:after="0"/>
        <w:ind w:firstLine="708"/>
        <w:jc w:val="both"/>
        <w:textAlignment w:val="baseline"/>
        <w:rPr>
          <w:rFonts w:asciiTheme="majorHAnsi" w:eastAsia="Times New Roman" w:hAnsiTheme="majorHAnsi" w:cs="Segoe UI"/>
          <w:i/>
          <w:iCs/>
          <w:lang w:eastAsia="fr-FR"/>
        </w:rPr>
      </w:pPr>
      <w:r w:rsidRPr="00BF7418">
        <w:rPr>
          <w:rFonts w:asciiTheme="majorHAnsi" w:eastAsia="Times New Roman" w:hAnsiTheme="majorHAnsi" w:cs="Calibri"/>
          <w:i/>
          <w:iCs/>
          <w:color w:val="156082" w:themeColor="accent1"/>
          <w:lang w:eastAsia="fr-FR"/>
        </w:rPr>
        <w:t>Flux de déchets des activités économiques</w:t>
      </w:r>
    </w:p>
    <w:p w14:paraId="77E49853" w14:textId="1B8AD78E" w:rsidR="00403525" w:rsidRPr="00BF7418" w:rsidRDefault="00403525" w:rsidP="00253862">
      <w:pPr>
        <w:spacing w:after="0"/>
        <w:jc w:val="both"/>
        <w:textAlignment w:val="baseline"/>
        <w:rPr>
          <w:rFonts w:eastAsia="Times New Roman" w:cs="Calibri"/>
          <w:lang w:eastAsia="fr-FR"/>
        </w:rPr>
      </w:pPr>
      <w:r w:rsidRPr="00BF7418">
        <w:rPr>
          <w:rFonts w:eastAsia="Times New Roman" w:cs="Calibri"/>
          <w:lang w:eastAsia="fr-FR"/>
        </w:rPr>
        <w:t>En complément des flux de DAE relevant de la collecte publique en circuit « classique » et en déchèterie explicités précédemment, un focus supplémentaire sur les DAE</w:t>
      </w:r>
      <w:r w:rsidR="00DE0FFE">
        <w:rPr>
          <w:rFonts w:eastAsia="Times New Roman" w:cs="Calibri"/>
          <w:lang w:eastAsia="fr-FR"/>
        </w:rPr>
        <w:t xml:space="preserve"> des circuits privés</w:t>
      </w:r>
      <w:r w:rsidRPr="00BF7418">
        <w:rPr>
          <w:rFonts w:eastAsia="Times New Roman" w:cs="Calibri"/>
          <w:lang w:eastAsia="fr-FR"/>
        </w:rPr>
        <w:t xml:space="preserve"> est demandé.</w:t>
      </w:r>
    </w:p>
    <w:p w14:paraId="1BC3A66F" w14:textId="7822C092" w:rsidR="00C82797" w:rsidRDefault="00403525" w:rsidP="00705A6E">
      <w:pPr>
        <w:spacing w:after="0"/>
        <w:jc w:val="both"/>
        <w:textAlignment w:val="baseline"/>
        <w:rPr>
          <w:rFonts w:eastAsia="Times New Roman" w:cs="Calibri"/>
          <w:lang w:eastAsia="fr-FR"/>
        </w:rPr>
      </w:pPr>
      <w:r w:rsidRPr="00BF7418">
        <w:rPr>
          <w:rFonts w:eastAsia="Times New Roman" w:cs="Calibri"/>
          <w:lang w:eastAsia="fr-FR"/>
        </w:rPr>
        <w:t>Il consiste en</w:t>
      </w:r>
      <w:r w:rsidR="00C82797">
        <w:rPr>
          <w:rFonts w:eastAsia="Times New Roman" w:cs="Calibri"/>
          <w:lang w:eastAsia="fr-FR"/>
        </w:rPr>
        <w:t xml:space="preserve"> une </w:t>
      </w:r>
      <w:r w:rsidRPr="00BF7418">
        <w:rPr>
          <w:rFonts w:eastAsia="Times New Roman" w:cs="Calibri"/>
          <w:lang w:eastAsia="fr-FR"/>
        </w:rPr>
        <w:t xml:space="preserve">caractérisation des flux non dangereux, non inertes et en mélange, collectés par des opérateurs privés et gérés sur les installations d’élimination des collectivités. Les mono-matériaux prétriés sont hors périmètre de l’étude. </w:t>
      </w:r>
    </w:p>
    <w:p w14:paraId="6E88EC77" w14:textId="77777777" w:rsidR="001539DE" w:rsidRPr="00705A6E" w:rsidRDefault="001539DE" w:rsidP="00705A6E">
      <w:pPr>
        <w:spacing w:after="0"/>
        <w:jc w:val="both"/>
        <w:textAlignment w:val="baseline"/>
        <w:rPr>
          <w:rFonts w:eastAsia="Times New Roman" w:cs="Calibri"/>
          <w:lang w:eastAsia="fr-FR"/>
        </w:rPr>
      </w:pPr>
    </w:p>
    <w:p w14:paraId="76A1F922" w14:textId="0342C126" w:rsidR="00403525" w:rsidRPr="00964A85" w:rsidRDefault="00403525" w:rsidP="00253862">
      <w:pPr>
        <w:pStyle w:val="Titre1"/>
        <w:rPr>
          <w:rFonts w:eastAsia="Times New Roman"/>
          <w:lang w:eastAsia="fr-FR"/>
        </w:rPr>
      </w:pPr>
      <w:bookmarkStart w:id="56" w:name="_Toc212040215"/>
      <w:r w:rsidRPr="00964A85">
        <w:rPr>
          <w:rFonts w:eastAsia="Times New Roman"/>
          <w:lang w:eastAsia="fr-FR"/>
        </w:rPr>
        <w:t>DESCRIPTION DE LA MISSION</w:t>
      </w:r>
      <w:bookmarkEnd w:id="56"/>
      <w:r w:rsidRPr="00964A85">
        <w:rPr>
          <w:rFonts w:ascii="Calibri" w:eastAsia="Times New Roman" w:hAnsi="Calibri" w:cs="Calibri"/>
          <w:lang w:eastAsia="fr-FR"/>
        </w:rPr>
        <w:t> </w:t>
      </w:r>
    </w:p>
    <w:p w14:paraId="3EDF8E27" w14:textId="743769E3" w:rsidR="00403525" w:rsidRPr="007C5885" w:rsidRDefault="00403525" w:rsidP="00253862">
      <w:pPr>
        <w:pStyle w:val="Titre2"/>
        <w:numPr>
          <w:ilvl w:val="3"/>
          <w:numId w:val="20"/>
        </w:numPr>
        <w:spacing w:after="120"/>
      </w:pPr>
      <w:bookmarkStart w:id="57" w:name="_Toc212040216"/>
      <w:r w:rsidRPr="00957B02">
        <w:t>C</w:t>
      </w:r>
      <w:r>
        <w:t>ONTENU GENERAL DES PRESTATIONS</w:t>
      </w:r>
      <w:bookmarkEnd w:id="57"/>
      <w:r w:rsidRPr="00957B02">
        <w:rPr>
          <w:rFonts w:ascii="Calibri" w:hAnsi="Calibri" w:cs="Calibri"/>
        </w:rPr>
        <w:t> </w:t>
      </w:r>
    </w:p>
    <w:p w14:paraId="1404B65D" w14:textId="56666CA6" w:rsidR="00403525" w:rsidRPr="00957B02" w:rsidRDefault="00BF7418" w:rsidP="00253862">
      <w:pPr>
        <w:spacing w:after="0"/>
        <w:jc w:val="both"/>
        <w:textAlignment w:val="baseline"/>
        <w:rPr>
          <w:rFonts w:eastAsia="Times New Roman" w:cs="Segoe UI"/>
          <w:lang w:eastAsia="fr-FR"/>
        </w:rPr>
      </w:pPr>
      <w:r w:rsidRPr="00BF7418">
        <w:rPr>
          <w:rFonts w:eastAsia="Times New Roman" w:cs="Calibri"/>
          <w:color w:val="000000"/>
          <w:lang w:eastAsia="fr-FR"/>
        </w:rPr>
        <w:t xml:space="preserve">Le présent appel d’offres concerne la conception et la réalisation d’une campagne de caractérisation des déchets ménagers et assimilés et des déchets d’activité économique, sur le territoire de </w:t>
      </w:r>
      <w:r>
        <w:rPr>
          <w:rFonts w:eastAsia="Times New Roman" w:cs="Calibri"/>
          <w:color w:val="000000"/>
          <w:lang w:eastAsia="fr-FR"/>
        </w:rPr>
        <w:t>Mayotte</w:t>
      </w:r>
      <w:r w:rsidRPr="00BF7418">
        <w:rPr>
          <w:rFonts w:eastAsia="Times New Roman" w:cs="Calibri"/>
          <w:color w:val="000000"/>
          <w:lang w:eastAsia="fr-FR"/>
        </w:rPr>
        <w:t xml:space="preserve">. </w:t>
      </w:r>
      <w:r w:rsidR="00403525" w:rsidRPr="00957B02">
        <w:rPr>
          <w:rFonts w:eastAsia="Times New Roman" w:cs="Calibri"/>
          <w:color w:val="000000"/>
          <w:lang w:eastAsia="fr-FR"/>
        </w:rPr>
        <w:t>Le prestataire retenu sera chargé de :</w:t>
      </w:r>
      <w:r w:rsidR="00403525" w:rsidRPr="00957B02">
        <w:rPr>
          <w:rFonts w:ascii="Calibri" w:eastAsia="Times New Roman" w:hAnsi="Calibri" w:cs="Calibri"/>
          <w:color w:val="000000"/>
          <w:lang w:eastAsia="fr-FR"/>
        </w:rPr>
        <w:t>  </w:t>
      </w:r>
    </w:p>
    <w:p w14:paraId="13D4DAE4" w14:textId="093C24C6" w:rsidR="00403525" w:rsidRPr="007C5885" w:rsidRDefault="00403525" w:rsidP="00253862">
      <w:pPr>
        <w:pStyle w:val="Paragraphedeliste"/>
        <w:numPr>
          <w:ilvl w:val="0"/>
          <w:numId w:val="22"/>
        </w:numPr>
        <w:spacing w:after="0"/>
        <w:jc w:val="both"/>
        <w:textAlignment w:val="baseline"/>
        <w:rPr>
          <w:rFonts w:eastAsia="Times New Roman" w:cs="Segoe UI"/>
          <w:lang w:eastAsia="fr-FR"/>
        </w:rPr>
      </w:pPr>
      <w:r w:rsidRPr="007C5885">
        <w:rPr>
          <w:rFonts w:eastAsia="Times New Roman" w:cs="Calibri"/>
          <w:color w:val="000000"/>
          <w:lang w:eastAsia="fr-FR"/>
        </w:rPr>
        <w:t>Réaliser une enquête préalable auprès des collectivités permettant de récupérer les données de production de déchets sur la zone d’étude</w:t>
      </w:r>
      <w:r w:rsidR="00296153">
        <w:rPr>
          <w:rFonts w:ascii="Calibri" w:eastAsia="Times New Roman" w:hAnsi="Calibri" w:cs="Calibri"/>
          <w:color w:val="000000"/>
          <w:lang w:eastAsia="fr-FR"/>
        </w:rPr>
        <w:t> ;</w:t>
      </w:r>
    </w:p>
    <w:p w14:paraId="67DE0CC8" w14:textId="607F2D2B" w:rsidR="00403525" w:rsidRPr="007C5885" w:rsidRDefault="00403525" w:rsidP="00253862">
      <w:pPr>
        <w:pStyle w:val="Paragraphedeliste"/>
        <w:numPr>
          <w:ilvl w:val="0"/>
          <w:numId w:val="22"/>
        </w:numPr>
        <w:spacing w:after="0"/>
        <w:jc w:val="both"/>
        <w:textAlignment w:val="baseline"/>
        <w:rPr>
          <w:rFonts w:eastAsia="Times New Roman" w:cs="Segoe UI"/>
          <w:lang w:eastAsia="fr-FR"/>
        </w:rPr>
      </w:pPr>
      <w:r w:rsidRPr="007C5885">
        <w:rPr>
          <w:rFonts w:eastAsia="Times New Roman" w:cs="Calibri"/>
          <w:color w:val="000000"/>
          <w:lang w:eastAsia="fr-FR"/>
        </w:rPr>
        <w:t xml:space="preserve">Réaliser un plan de prélèvement détaillé pour les DMA et DAE du territoire </w:t>
      </w:r>
      <w:r w:rsidR="00024F1A">
        <w:rPr>
          <w:rFonts w:eastAsia="Times New Roman" w:cs="Calibri"/>
          <w:color w:val="000000"/>
          <w:lang w:eastAsia="fr-FR"/>
        </w:rPr>
        <w:t>m</w:t>
      </w:r>
      <w:r>
        <w:rPr>
          <w:rFonts w:eastAsia="Times New Roman" w:cs="Calibri"/>
          <w:color w:val="000000"/>
          <w:lang w:eastAsia="fr-FR"/>
        </w:rPr>
        <w:t>ahorais</w:t>
      </w:r>
      <w:r w:rsidRPr="007C5885">
        <w:rPr>
          <w:rFonts w:eastAsia="Times New Roman" w:cs="Calibri"/>
          <w:color w:val="000000"/>
          <w:lang w:eastAsia="fr-FR"/>
        </w:rPr>
        <w:t xml:space="preserve"> conformément au périmètre de l’étude défini ci-dessus</w:t>
      </w:r>
      <w:r w:rsidR="00296153">
        <w:rPr>
          <w:rFonts w:ascii="Calibri" w:eastAsia="Times New Roman" w:hAnsi="Calibri" w:cs="Calibri"/>
          <w:color w:val="000000"/>
          <w:lang w:eastAsia="fr-FR"/>
        </w:rPr>
        <w:t> ;</w:t>
      </w:r>
    </w:p>
    <w:p w14:paraId="4C9D3816" w14:textId="77777777" w:rsidR="00403525" w:rsidRPr="007C5885" w:rsidRDefault="00403525" w:rsidP="00253862">
      <w:pPr>
        <w:pStyle w:val="Paragraphedeliste"/>
        <w:numPr>
          <w:ilvl w:val="0"/>
          <w:numId w:val="22"/>
        </w:numPr>
        <w:spacing w:after="0"/>
        <w:jc w:val="both"/>
        <w:textAlignment w:val="baseline"/>
        <w:rPr>
          <w:rFonts w:eastAsia="Times New Roman" w:cs="Segoe UI"/>
          <w:lang w:eastAsia="fr-FR"/>
        </w:rPr>
      </w:pPr>
      <w:r w:rsidRPr="007C5885">
        <w:rPr>
          <w:rFonts w:eastAsia="Times New Roman" w:cs="Calibri"/>
          <w:color w:val="000000"/>
          <w:lang w:eastAsia="fr-FR"/>
        </w:rPr>
        <w:t>Réaliser en concertation avec les collectivités des opérations d’échantillonnages et de tri comprenant</w:t>
      </w:r>
      <w:r w:rsidRPr="007C5885">
        <w:rPr>
          <w:rFonts w:ascii="Cambria Math" w:eastAsia="Times New Roman" w:hAnsi="Cambria Math" w:cs="Cambria Math"/>
          <w:color w:val="000000"/>
          <w:lang w:eastAsia="fr-FR"/>
        </w:rPr>
        <w:t> </w:t>
      </w:r>
      <w:r w:rsidRPr="007C5885">
        <w:rPr>
          <w:rFonts w:eastAsia="Times New Roman" w:cs="Calibri"/>
          <w:color w:val="000000"/>
          <w:lang w:eastAsia="fr-FR"/>
        </w:rPr>
        <w:t>:</w:t>
      </w:r>
      <w:r w:rsidRPr="007C5885">
        <w:rPr>
          <w:rFonts w:ascii="Calibri" w:eastAsia="Times New Roman" w:hAnsi="Calibri" w:cs="Calibri"/>
          <w:color w:val="000000"/>
          <w:lang w:eastAsia="fr-FR"/>
        </w:rPr>
        <w:t> </w:t>
      </w:r>
    </w:p>
    <w:p w14:paraId="467D7F41" w14:textId="77777777" w:rsidR="00403525" w:rsidRPr="00253862" w:rsidRDefault="00403525" w:rsidP="00253862">
      <w:pPr>
        <w:numPr>
          <w:ilvl w:val="0"/>
          <w:numId w:val="23"/>
        </w:numPr>
        <w:tabs>
          <w:tab w:val="clear" w:pos="720"/>
          <w:tab w:val="num" w:pos="1418"/>
        </w:tabs>
        <w:spacing w:after="0"/>
        <w:ind w:left="993"/>
        <w:jc w:val="both"/>
        <w:textAlignment w:val="baseline"/>
        <w:rPr>
          <w:rFonts w:eastAsia="Times New Roman" w:cs="Calibri"/>
          <w:lang w:eastAsia="fr-FR"/>
        </w:rPr>
      </w:pPr>
      <w:r w:rsidRPr="00253862">
        <w:rPr>
          <w:rFonts w:eastAsia="Times New Roman" w:cs="Calibri"/>
          <w:color w:val="000000"/>
          <w:lang w:eastAsia="fr-FR"/>
        </w:rPr>
        <w:t>La collecte des différents flux de déchets</w:t>
      </w:r>
      <w:r w:rsidRPr="00253862">
        <w:rPr>
          <w:rFonts w:ascii="Calibri" w:eastAsia="Times New Roman" w:hAnsi="Calibri" w:cs="Calibri"/>
          <w:color w:val="000000"/>
          <w:lang w:eastAsia="fr-FR"/>
        </w:rPr>
        <w:t>  </w:t>
      </w:r>
    </w:p>
    <w:p w14:paraId="5787C398" w14:textId="77777777" w:rsidR="00403525" w:rsidRPr="00253862" w:rsidRDefault="00403525" w:rsidP="00253862">
      <w:pPr>
        <w:numPr>
          <w:ilvl w:val="0"/>
          <w:numId w:val="23"/>
        </w:numPr>
        <w:tabs>
          <w:tab w:val="clear" w:pos="720"/>
          <w:tab w:val="num" w:pos="1418"/>
        </w:tabs>
        <w:spacing w:after="0"/>
        <w:ind w:left="993"/>
        <w:jc w:val="both"/>
        <w:textAlignment w:val="baseline"/>
        <w:rPr>
          <w:rFonts w:eastAsia="Times New Roman" w:cs="Calibri"/>
          <w:lang w:eastAsia="fr-FR"/>
        </w:rPr>
      </w:pPr>
      <w:r w:rsidRPr="00253862">
        <w:rPr>
          <w:rFonts w:eastAsia="Times New Roman" w:cs="Calibri"/>
          <w:color w:val="000000"/>
          <w:lang w:eastAsia="fr-FR"/>
        </w:rPr>
        <w:t>Dépotage et échantillonnage sur le lieu d’exutoire habituel des déchets</w:t>
      </w:r>
      <w:r w:rsidRPr="00253862">
        <w:rPr>
          <w:rFonts w:ascii="Calibri" w:eastAsia="Times New Roman" w:hAnsi="Calibri" w:cs="Calibri"/>
          <w:color w:val="000000"/>
          <w:lang w:eastAsia="fr-FR"/>
        </w:rPr>
        <w:t> </w:t>
      </w:r>
    </w:p>
    <w:p w14:paraId="0E67760A" w14:textId="682C90EA" w:rsidR="00403525" w:rsidRPr="00253862" w:rsidRDefault="00675515" w:rsidP="00253862">
      <w:pPr>
        <w:numPr>
          <w:ilvl w:val="0"/>
          <w:numId w:val="23"/>
        </w:numPr>
        <w:tabs>
          <w:tab w:val="clear" w:pos="720"/>
          <w:tab w:val="num" w:pos="1418"/>
        </w:tabs>
        <w:spacing w:after="0"/>
        <w:ind w:left="993"/>
        <w:jc w:val="both"/>
        <w:textAlignment w:val="baseline"/>
        <w:rPr>
          <w:rFonts w:eastAsia="Times New Roman" w:cs="Calibri"/>
          <w:lang w:eastAsia="fr-FR"/>
        </w:rPr>
      </w:pPr>
      <w:r w:rsidRPr="001245FD">
        <w:rPr>
          <w:rFonts w:eastAsia="Times New Roman" w:cs="Calibri"/>
          <w:color w:val="000000"/>
          <w:lang w:eastAsia="fr-FR"/>
        </w:rPr>
        <w:t>Si besoin</w:t>
      </w:r>
      <w:r>
        <w:rPr>
          <w:rFonts w:eastAsia="Times New Roman" w:cs="Calibri"/>
          <w:color w:val="000000"/>
          <w:lang w:eastAsia="fr-FR"/>
        </w:rPr>
        <w:t xml:space="preserve"> : </w:t>
      </w:r>
      <w:r w:rsidR="00403525" w:rsidRPr="00253862">
        <w:rPr>
          <w:rFonts w:eastAsia="Times New Roman" w:cs="Calibri"/>
          <w:color w:val="000000"/>
          <w:lang w:eastAsia="fr-FR"/>
        </w:rPr>
        <w:t>Transport des échantillons vers une aire régionale où auront lieux les opérations de tri</w:t>
      </w:r>
      <w:r w:rsidR="00403525" w:rsidRPr="00253862">
        <w:rPr>
          <w:rFonts w:ascii="Calibri" w:eastAsia="Times New Roman" w:hAnsi="Calibri" w:cs="Calibri"/>
          <w:color w:val="000000"/>
          <w:lang w:eastAsia="fr-FR"/>
        </w:rPr>
        <w:t> </w:t>
      </w:r>
    </w:p>
    <w:p w14:paraId="32280C9D" w14:textId="77777777" w:rsidR="00403525" w:rsidRPr="00253862" w:rsidRDefault="00403525" w:rsidP="00253862">
      <w:pPr>
        <w:numPr>
          <w:ilvl w:val="0"/>
          <w:numId w:val="23"/>
        </w:numPr>
        <w:tabs>
          <w:tab w:val="clear" w:pos="720"/>
          <w:tab w:val="num" w:pos="1418"/>
        </w:tabs>
        <w:spacing w:after="0"/>
        <w:ind w:left="993"/>
        <w:jc w:val="both"/>
        <w:textAlignment w:val="baseline"/>
        <w:rPr>
          <w:rFonts w:eastAsia="Times New Roman" w:cs="Calibri"/>
          <w:lang w:eastAsia="fr-FR"/>
        </w:rPr>
      </w:pPr>
      <w:r w:rsidRPr="00253862">
        <w:rPr>
          <w:rFonts w:eastAsia="Times New Roman" w:cs="Calibri"/>
          <w:color w:val="000000"/>
          <w:lang w:eastAsia="fr-FR"/>
        </w:rPr>
        <w:t>Criblage et tri des échantillons selon la grille des catégories et sous-catégories</w:t>
      </w:r>
      <w:r w:rsidRPr="00253862">
        <w:rPr>
          <w:rFonts w:ascii="Calibri" w:eastAsia="Times New Roman" w:hAnsi="Calibri" w:cs="Calibri"/>
          <w:color w:val="000000"/>
          <w:lang w:eastAsia="fr-FR"/>
        </w:rPr>
        <w:t> </w:t>
      </w:r>
    </w:p>
    <w:p w14:paraId="3F55AEBE" w14:textId="52016162" w:rsidR="00C82797" w:rsidRPr="00446331" w:rsidRDefault="00403525" w:rsidP="00D3237B">
      <w:pPr>
        <w:pStyle w:val="Paragraphedeliste"/>
        <w:numPr>
          <w:ilvl w:val="0"/>
          <w:numId w:val="22"/>
        </w:numPr>
        <w:spacing w:after="0"/>
        <w:jc w:val="both"/>
        <w:textAlignment w:val="baseline"/>
        <w:rPr>
          <w:rFonts w:eastAsia="Times New Roman" w:cs="Segoe UI"/>
          <w:lang w:eastAsia="fr-FR"/>
        </w:rPr>
      </w:pPr>
      <w:r w:rsidRPr="00446331">
        <w:rPr>
          <w:rFonts w:eastAsia="Times New Roman" w:cs="Calibri"/>
          <w:color w:val="000000"/>
          <w:lang w:eastAsia="fr-FR"/>
        </w:rPr>
        <w:t>Réaliser les analyses physico-chimiques et la mesure du pouvoir calorifique pour les OMR</w:t>
      </w:r>
      <w:r w:rsidR="00296153">
        <w:rPr>
          <w:rFonts w:ascii="Calibri" w:eastAsia="Times New Roman" w:hAnsi="Calibri" w:cs="Calibri"/>
          <w:color w:val="000000"/>
          <w:lang w:eastAsia="fr-FR"/>
        </w:rPr>
        <w:t> ;</w:t>
      </w:r>
    </w:p>
    <w:p w14:paraId="434ED66B" w14:textId="6480821E" w:rsidR="00403525" w:rsidRPr="007C5885" w:rsidRDefault="00403525" w:rsidP="00253862">
      <w:pPr>
        <w:pStyle w:val="Paragraphedeliste"/>
        <w:numPr>
          <w:ilvl w:val="0"/>
          <w:numId w:val="22"/>
        </w:numPr>
        <w:spacing w:after="0"/>
        <w:jc w:val="both"/>
        <w:textAlignment w:val="baseline"/>
        <w:rPr>
          <w:rFonts w:eastAsia="Times New Roman" w:cs="Segoe UI"/>
          <w:lang w:eastAsia="fr-FR"/>
        </w:rPr>
      </w:pPr>
      <w:r w:rsidRPr="007C5885">
        <w:rPr>
          <w:rFonts w:eastAsia="Times New Roman" w:cs="Calibri"/>
          <w:color w:val="000000"/>
          <w:lang w:eastAsia="fr-FR"/>
        </w:rPr>
        <w:t>Exploiter l’ensemble des résultats et les valoriser sous forme communicante</w:t>
      </w:r>
      <w:r w:rsidR="00296153">
        <w:rPr>
          <w:rFonts w:ascii="Calibri" w:eastAsia="Times New Roman" w:hAnsi="Calibri" w:cs="Calibri"/>
          <w:color w:val="000000"/>
          <w:lang w:eastAsia="fr-FR"/>
        </w:rPr>
        <w:t> ;</w:t>
      </w:r>
    </w:p>
    <w:p w14:paraId="4284A4FB" w14:textId="463F9A1D" w:rsidR="00403525" w:rsidRPr="007C5885" w:rsidRDefault="00403525" w:rsidP="00253862">
      <w:pPr>
        <w:pStyle w:val="Paragraphedeliste"/>
        <w:numPr>
          <w:ilvl w:val="0"/>
          <w:numId w:val="22"/>
        </w:numPr>
        <w:spacing w:after="0"/>
        <w:jc w:val="both"/>
        <w:textAlignment w:val="baseline"/>
        <w:rPr>
          <w:rFonts w:eastAsia="Times New Roman" w:cs="Segoe UI"/>
          <w:lang w:eastAsia="fr-FR"/>
        </w:rPr>
      </w:pPr>
      <w:r w:rsidRPr="007C5885">
        <w:rPr>
          <w:rFonts w:eastAsia="Times New Roman" w:cs="Calibri"/>
          <w:color w:val="000000"/>
          <w:lang w:eastAsia="fr-FR"/>
        </w:rPr>
        <w:t>Faire des propositions d’axes d’amélioration afin d’atteindre les objectifs fixés</w:t>
      </w:r>
      <w:r w:rsidR="00296153">
        <w:rPr>
          <w:rFonts w:eastAsia="Times New Roman" w:cs="Calibri"/>
          <w:color w:val="000000"/>
          <w:lang w:eastAsia="fr-FR"/>
        </w:rPr>
        <w:t>.</w:t>
      </w:r>
      <w:r w:rsidRPr="007C5885">
        <w:rPr>
          <w:rFonts w:ascii="Calibri" w:eastAsia="Times New Roman" w:hAnsi="Calibri" w:cs="Calibri"/>
          <w:color w:val="000000"/>
          <w:lang w:eastAsia="fr-FR"/>
        </w:rPr>
        <w:t> </w:t>
      </w:r>
    </w:p>
    <w:p w14:paraId="75BA106A" w14:textId="76528A82" w:rsidR="00403525" w:rsidRPr="00957B02" w:rsidRDefault="00403525" w:rsidP="00253862">
      <w:pPr>
        <w:spacing w:after="0"/>
        <w:jc w:val="both"/>
        <w:textAlignment w:val="baseline"/>
        <w:rPr>
          <w:rFonts w:eastAsia="Times New Roman" w:cs="Segoe UI"/>
          <w:lang w:eastAsia="fr-FR"/>
        </w:rPr>
      </w:pPr>
      <w:r w:rsidRPr="001245FD">
        <w:rPr>
          <w:rFonts w:eastAsia="Times New Roman" w:cs="Calibri"/>
          <w:color w:val="000000"/>
          <w:lang w:eastAsia="fr-FR"/>
        </w:rPr>
        <w:lastRenderedPageBreak/>
        <w:t xml:space="preserve">Le candidat devra faire valoir à l’appui de sa proposition, son expérience en matière de caractérisation ou sa capacité à mettre en œuvre celle-ci </w:t>
      </w:r>
      <w:r w:rsidR="00091B08" w:rsidRPr="001245FD">
        <w:rPr>
          <w:rFonts w:eastAsia="Times New Roman" w:cs="Calibri"/>
          <w:color w:val="000000"/>
          <w:lang w:eastAsia="fr-FR"/>
        </w:rPr>
        <w:t>(</w:t>
      </w:r>
      <w:r w:rsidRPr="001245FD">
        <w:rPr>
          <w:rFonts w:eastAsia="Times New Roman" w:cs="Calibri"/>
          <w:color w:val="000000"/>
          <w:lang w:eastAsia="fr-FR"/>
        </w:rPr>
        <w:t>connaissance du contenu</w:t>
      </w:r>
      <w:r w:rsidR="00091B08" w:rsidRPr="001245FD">
        <w:rPr>
          <w:rFonts w:eastAsia="Times New Roman" w:cs="Calibri"/>
          <w:color w:val="000000"/>
          <w:lang w:eastAsia="fr-FR"/>
        </w:rPr>
        <w:t xml:space="preserve"> et du</w:t>
      </w:r>
      <w:r w:rsidRPr="001245FD">
        <w:rPr>
          <w:rFonts w:eastAsia="Times New Roman" w:cs="Calibri"/>
          <w:color w:val="000000"/>
          <w:lang w:eastAsia="fr-FR"/>
        </w:rPr>
        <w:t xml:space="preserve"> protocole de mesure et </w:t>
      </w:r>
      <w:r w:rsidR="00091B08" w:rsidRPr="001245FD">
        <w:rPr>
          <w:rFonts w:eastAsia="Times New Roman" w:cs="Calibri"/>
          <w:color w:val="000000"/>
          <w:lang w:eastAsia="fr-FR"/>
        </w:rPr>
        <w:t xml:space="preserve">de </w:t>
      </w:r>
      <w:r w:rsidRPr="001245FD">
        <w:rPr>
          <w:rFonts w:eastAsia="Times New Roman" w:cs="Calibri"/>
          <w:color w:val="000000"/>
          <w:lang w:eastAsia="fr-FR"/>
        </w:rPr>
        <w:t>détermination des gisements de déchets concernés</w:t>
      </w:r>
      <w:r w:rsidR="00091B08" w:rsidRPr="001245FD">
        <w:rPr>
          <w:rFonts w:ascii="Calibri" w:eastAsia="Times New Roman" w:hAnsi="Calibri" w:cs="Calibri"/>
          <w:color w:val="000000"/>
          <w:lang w:eastAsia="fr-FR"/>
        </w:rPr>
        <w:t>).</w:t>
      </w:r>
    </w:p>
    <w:p w14:paraId="7E14AD89" w14:textId="2DA0345D" w:rsidR="00403525" w:rsidRPr="00957B02" w:rsidRDefault="00403525" w:rsidP="00253862">
      <w:pPr>
        <w:spacing w:after="0"/>
        <w:jc w:val="both"/>
        <w:textAlignment w:val="baseline"/>
        <w:rPr>
          <w:rFonts w:eastAsia="Times New Roman" w:cs="Segoe UI"/>
          <w:lang w:eastAsia="fr-FR"/>
        </w:rPr>
      </w:pPr>
      <w:r w:rsidRPr="00957B02">
        <w:rPr>
          <w:rFonts w:eastAsia="Times New Roman" w:cs="Calibri"/>
          <w:color w:val="000000"/>
          <w:lang w:eastAsia="fr-FR"/>
        </w:rPr>
        <w:t>Afin de garantir la fiabilité des résultats</w:t>
      </w:r>
      <w:r w:rsidR="00091B08">
        <w:rPr>
          <w:rFonts w:eastAsia="Times New Roman" w:cs="Calibri"/>
          <w:color w:val="000000"/>
          <w:lang w:eastAsia="fr-FR"/>
        </w:rPr>
        <w:t xml:space="preserve"> </w:t>
      </w:r>
      <w:r w:rsidR="00091B08" w:rsidRPr="001245FD">
        <w:rPr>
          <w:rFonts w:eastAsia="Times New Roman" w:cs="Calibri"/>
          <w:color w:val="000000"/>
          <w:lang w:eastAsia="fr-FR"/>
        </w:rPr>
        <w:t>et</w:t>
      </w:r>
      <w:r w:rsidRPr="00957B02">
        <w:rPr>
          <w:rFonts w:eastAsia="Times New Roman" w:cs="Calibri"/>
          <w:color w:val="000000"/>
          <w:lang w:eastAsia="fr-FR"/>
        </w:rPr>
        <w:t xml:space="preserve"> de pouvoir les comparer à ceux obtenus dans d’autres collectivités ou au niveau national, l’étude de caractérisation sera mise en </w:t>
      </w:r>
      <w:r w:rsidRPr="00DC61FF">
        <w:rPr>
          <w:rFonts w:eastAsia="Times New Roman" w:cs="Calibri"/>
          <w:color w:val="000000"/>
          <w:lang w:eastAsia="fr-FR"/>
        </w:rPr>
        <w:t>œuvre</w:t>
      </w:r>
      <w:r w:rsidRPr="00DC61FF">
        <w:rPr>
          <w:rFonts w:ascii="Times New Roman" w:eastAsia="Times New Roman" w:hAnsi="Times New Roman" w:cs="Times New Roman"/>
          <w:color w:val="000000"/>
          <w:lang w:eastAsia="fr-FR"/>
        </w:rPr>
        <w:t> </w:t>
      </w:r>
      <w:r w:rsidRPr="00DC61FF">
        <w:rPr>
          <w:rFonts w:eastAsia="Times New Roman" w:cs="Cambria Math"/>
          <w:color w:val="000000"/>
          <w:lang w:eastAsia="fr-FR"/>
        </w:rPr>
        <w:t xml:space="preserve">pour les DMA </w:t>
      </w:r>
      <w:r w:rsidRPr="00DC61FF">
        <w:rPr>
          <w:rFonts w:eastAsia="Times New Roman" w:cs="Calibri"/>
          <w:color w:val="000000"/>
          <w:lang w:eastAsia="fr-FR"/>
        </w:rPr>
        <w:t>selon</w:t>
      </w:r>
      <w:r w:rsidRPr="00957B02">
        <w:rPr>
          <w:rFonts w:eastAsia="Times New Roman" w:cs="Calibri"/>
          <w:color w:val="000000"/>
          <w:lang w:eastAsia="fr-FR"/>
        </w:rPr>
        <w:t xml:space="preserve"> les normes en vigueur et pr</w:t>
      </w:r>
      <w:r w:rsidRPr="00957B02">
        <w:rPr>
          <w:rFonts w:eastAsia="Times New Roman" w:cs="Marianne"/>
          <w:color w:val="000000"/>
          <w:lang w:eastAsia="fr-FR"/>
        </w:rPr>
        <w:t>é</w:t>
      </w:r>
      <w:r w:rsidRPr="00957B02">
        <w:rPr>
          <w:rFonts w:eastAsia="Times New Roman" w:cs="Calibri"/>
          <w:color w:val="000000"/>
          <w:lang w:eastAsia="fr-FR"/>
        </w:rPr>
        <w:t>conisations du guide CARADEME enrichie des retours d</w:t>
      </w:r>
      <w:r w:rsidRPr="00957B02">
        <w:rPr>
          <w:rFonts w:eastAsia="Times New Roman" w:cs="Marianne"/>
          <w:color w:val="000000"/>
          <w:lang w:eastAsia="fr-FR"/>
        </w:rPr>
        <w:t>’</w:t>
      </w:r>
      <w:r w:rsidRPr="00957B02">
        <w:rPr>
          <w:rFonts w:eastAsia="Times New Roman" w:cs="Calibri"/>
          <w:color w:val="000000"/>
          <w:lang w:eastAsia="fr-FR"/>
        </w:rPr>
        <w:t>exp</w:t>
      </w:r>
      <w:r w:rsidRPr="00957B02">
        <w:rPr>
          <w:rFonts w:eastAsia="Times New Roman" w:cs="Marianne"/>
          <w:color w:val="000000"/>
          <w:lang w:eastAsia="fr-FR"/>
        </w:rPr>
        <w:t>é</w:t>
      </w:r>
      <w:r w:rsidRPr="00957B02">
        <w:rPr>
          <w:rFonts w:eastAsia="Times New Roman" w:cs="Calibri"/>
          <w:color w:val="000000"/>
          <w:lang w:eastAsia="fr-FR"/>
        </w:rPr>
        <w:t xml:space="preserve">rience et disponible </w:t>
      </w:r>
      <w:r w:rsidRPr="00957B02">
        <w:rPr>
          <w:rFonts w:eastAsia="Times New Roman" w:cs="Marianne"/>
          <w:color w:val="000000"/>
          <w:lang w:eastAsia="fr-FR"/>
        </w:rPr>
        <w:t>à</w:t>
      </w:r>
      <w:r w:rsidRPr="00957B02">
        <w:rPr>
          <w:rFonts w:eastAsia="Times New Roman" w:cs="Calibri"/>
          <w:color w:val="000000"/>
          <w:lang w:eastAsia="fr-FR"/>
        </w:rPr>
        <w:t xml:space="preserve"> l</w:t>
      </w:r>
      <w:r w:rsidRPr="00957B02">
        <w:rPr>
          <w:rFonts w:eastAsia="Times New Roman" w:cs="Marianne"/>
          <w:color w:val="000000"/>
          <w:lang w:eastAsia="fr-FR"/>
        </w:rPr>
        <w:t>’</w:t>
      </w:r>
      <w:r w:rsidRPr="00957B02">
        <w:rPr>
          <w:rFonts w:eastAsia="Times New Roman" w:cs="Calibri"/>
          <w:color w:val="000000"/>
          <w:lang w:eastAsia="fr-FR"/>
        </w:rPr>
        <w:t>adresse internet suivante</w:t>
      </w:r>
      <w:r w:rsidRPr="00957B02">
        <w:rPr>
          <w:rFonts w:ascii="Cambria Math" w:eastAsia="Times New Roman" w:hAnsi="Cambria Math" w:cs="Cambria Math"/>
          <w:color w:val="000000"/>
          <w:lang w:eastAsia="fr-FR"/>
        </w:rPr>
        <w:t> </w:t>
      </w:r>
      <w:r w:rsidRPr="00957B02">
        <w:rPr>
          <w:rFonts w:eastAsia="Times New Roman" w:cs="Calibri"/>
          <w:color w:val="000000"/>
          <w:lang w:eastAsia="fr-FR"/>
        </w:rPr>
        <w:t>:</w:t>
      </w:r>
      <w:r w:rsidRPr="00957B02">
        <w:rPr>
          <w:rFonts w:ascii="Calibri" w:eastAsia="Times New Roman" w:hAnsi="Calibri" w:cs="Calibri"/>
          <w:color w:val="000000"/>
          <w:lang w:eastAsia="fr-FR"/>
        </w:rPr>
        <w:t>  </w:t>
      </w:r>
    </w:p>
    <w:p w14:paraId="7A526ADC" w14:textId="77777777" w:rsidR="00403525" w:rsidRPr="00DC61FF" w:rsidRDefault="00403525" w:rsidP="00253862">
      <w:pPr>
        <w:spacing w:after="0"/>
        <w:ind w:left="360"/>
        <w:jc w:val="both"/>
        <w:textAlignment w:val="baseline"/>
        <w:rPr>
          <w:rFonts w:eastAsia="Times New Roman" w:cs="Calibri"/>
          <w:color w:val="000000"/>
          <w:lang w:eastAsia="fr-FR"/>
        </w:rPr>
      </w:pPr>
      <w:hyperlink r:id="rId25" w:tgtFrame="_blank" w:history="1">
        <w:r w:rsidRPr="00957B02">
          <w:rPr>
            <w:rFonts w:eastAsia="Times New Roman" w:cs="Calibri"/>
            <w:color w:val="0000FF"/>
            <w:u w:val="single"/>
            <w:lang w:eastAsia="fr-FR"/>
          </w:rPr>
          <w:t>http://www.sinoe.org/contrib/ademe/carademe/index.php</w:t>
        </w:r>
      </w:hyperlink>
      <w:r w:rsidRPr="00957B02">
        <w:rPr>
          <w:rFonts w:eastAsia="Times New Roman" w:cs="Calibri"/>
          <w:color w:val="000000"/>
          <w:lang w:eastAsia="fr-FR"/>
        </w:rPr>
        <w:t>.</w:t>
      </w:r>
      <w:r w:rsidRPr="00957B02">
        <w:rPr>
          <w:rFonts w:ascii="Calibri" w:eastAsia="Times New Roman" w:hAnsi="Calibri" w:cs="Calibri"/>
          <w:color w:val="000000"/>
          <w:lang w:eastAsia="fr-FR"/>
        </w:rPr>
        <w:t> </w:t>
      </w:r>
    </w:p>
    <w:p w14:paraId="11A0CEDC" w14:textId="79A09D76" w:rsidR="002E3C40" w:rsidRDefault="00403525" w:rsidP="002E3C40">
      <w:pPr>
        <w:spacing w:after="0"/>
        <w:jc w:val="both"/>
        <w:textAlignment w:val="baseline"/>
        <w:rPr>
          <w:rFonts w:eastAsia="Times New Roman" w:cs="Calibri"/>
          <w:color w:val="000000"/>
          <w:lang w:eastAsia="fr-FR"/>
        </w:rPr>
      </w:pPr>
      <w:r w:rsidRPr="002E3C40">
        <w:rPr>
          <w:rFonts w:eastAsia="Times New Roman" w:cs="Calibri"/>
          <w:color w:val="000000"/>
          <w:lang w:eastAsia="fr-FR"/>
        </w:rPr>
        <w:t>Pour les DAE, selon les préconisations du guide DIB de l’ADEME de 1999</w:t>
      </w:r>
      <w:r w:rsidR="009854C7" w:rsidRPr="002E3C40">
        <w:rPr>
          <w:rFonts w:eastAsia="Times New Roman" w:cs="Calibri"/>
          <w:color w:val="000000"/>
          <w:lang w:eastAsia="fr-FR"/>
        </w:rPr>
        <w:t>.</w:t>
      </w:r>
      <w:r w:rsidRPr="002E3C40">
        <w:rPr>
          <w:rFonts w:eastAsia="Times New Roman" w:cs="Calibri"/>
          <w:color w:val="000000"/>
          <w:lang w:eastAsia="fr-FR"/>
        </w:rPr>
        <w:t xml:space="preserve"> </w:t>
      </w:r>
    </w:p>
    <w:p w14:paraId="00CE9198" w14:textId="77777777" w:rsidR="002E3C40" w:rsidRDefault="002E3C40" w:rsidP="002E3C40">
      <w:pPr>
        <w:spacing w:after="0"/>
        <w:jc w:val="both"/>
        <w:textAlignment w:val="baseline"/>
        <w:rPr>
          <w:rFonts w:eastAsia="Times New Roman" w:cs="Calibri"/>
          <w:color w:val="000000"/>
          <w:lang w:eastAsia="fr-FR"/>
        </w:rPr>
      </w:pPr>
    </w:p>
    <w:p w14:paraId="50694CFD" w14:textId="64B1AA8C" w:rsidR="00403525" w:rsidRPr="002E3C40" w:rsidRDefault="00403525" w:rsidP="00196C46">
      <w:pPr>
        <w:pStyle w:val="Titre2"/>
        <w:numPr>
          <w:ilvl w:val="3"/>
          <w:numId w:val="20"/>
        </w:numPr>
      </w:pPr>
      <w:bookmarkStart w:id="58" w:name="_Toc212040217"/>
      <w:r w:rsidRPr="002E3C40">
        <w:t>PHASE PREPARATOIRE</w:t>
      </w:r>
      <w:bookmarkEnd w:id="58"/>
      <w:r w:rsidRPr="002E3C40">
        <w:rPr>
          <w:rFonts w:cs="Calibri"/>
        </w:rPr>
        <w:t> </w:t>
      </w:r>
    </w:p>
    <w:p w14:paraId="72BB6FC8" w14:textId="7A79522A" w:rsidR="00403525" w:rsidRPr="00957B02" w:rsidRDefault="00403525" w:rsidP="00253862">
      <w:pPr>
        <w:spacing w:after="0"/>
        <w:jc w:val="both"/>
        <w:textAlignment w:val="baseline"/>
        <w:rPr>
          <w:rFonts w:eastAsia="Times New Roman" w:cs="Segoe UI"/>
          <w:lang w:eastAsia="fr-FR"/>
        </w:rPr>
      </w:pPr>
      <w:r w:rsidRPr="00957B02">
        <w:rPr>
          <w:rFonts w:eastAsia="Times New Roman" w:cs="Calibri"/>
          <w:lang w:eastAsia="fr-FR"/>
        </w:rPr>
        <w:t>Dans cette phase la prestation</w:t>
      </w:r>
      <w:r w:rsidR="00D63A33">
        <w:rPr>
          <w:rFonts w:eastAsia="Times New Roman" w:cs="Calibri"/>
          <w:lang w:eastAsia="fr-FR"/>
        </w:rPr>
        <w:t xml:space="preserve"> </w:t>
      </w:r>
      <w:r w:rsidRPr="00957B02">
        <w:rPr>
          <w:rFonts w:eastAsia="Times New Roman" w:cs="Calibri"/>
          <w:lang w:eastAsia="fr-FR"/>
        </w:rPr>
        <w:t>comprendra en particulier :</w:t>
      </w:r>
      <w:r w:rsidRPr="00957B02">
        <w:rPr>
          <w:rFonts w:ascii="Calibri" w:eastAsia="Times New Roman" w:hAnsi="Calibri" w:cs="Calibri"/>
          <w:lang w:eastAsia="fr-FR"/>
        </w:rPr>
        <w:t> </w:t>
      </w:r>
    </w:p>
    <w:p w14:paraId="1BBC3EC0" w14:textId="0A9803EA" w:rsidR="00403525" w:rsidRPr="00957B02" w:rsidRDefault="00403525" w:rsidP="00253862">
      <w:pPr>
        <w:numPr>
          <w:ilvl w:val="0"/>
          <w:numId w:val="2"/>
        </w:numPr>
        <w:spacing w:after="0"/>
        <w:jc w:val="both"/>
        <w:textAlignment w:val="baseline"/>
        <w:rPr>
          <w:rFonts w:eastAsia="Times New Roman" w:cs="Calibri"/>
          <w:lang w:eastAsia="fr-FR"/>
        </w:rPr>
      </w:pPr>
      <w:r w:rsidRPr="00957B02">
        <w:rPr>
          <w:rFonts w:eastAsia="Times New Roman" w:cs="Calibri"/>
          <w:lang w:eastAsia="fr-FR"/>
        </w:rPr>
        <w:t xml:space="preserve">La réception du matériel et </w:t>
      </w:r>
      <w:r w:rsidR="00091B08" w:rsidRPr="00AB3BD8">
        <w:rPr>
          <w:rFonts w:eastAsia="Times New Roman" w:cs="Calibri"/>
          <w:lang w:eastAsia="fr-FR"/>
        </w:rPr>
        <w:t xml:space="preserve">la validation </w:t>
      </w:r>
      <w:r w:rsidRPr="00AB3BD8">
        <w:rPr>
          <w:rFonts w:eastAsia="Times New Roman" w:cs="Calibri"/>
          <w:lang w:eastAsia="fr-FR"/>
        </w:rPr>
        <w:t>des installations (zones</w:t>
      </w:r>
      <w:r w:rsidRPr="00957B02">
        <w:rPr>
          <w:rFonts w:eastAsia="Times New Roman" w:cs="Calibri"/>
          <w:lang w:eastAsia="fr-FR"/>
        </w:rPr>
        <w:t xml:space="preserve"> d’échantillonnage et de tri, etc..) devant servir lors de la campagne proprement dite</w:t>
      </w:r>
      <w:r w:rsidR="00296153">
        <w:rPr>
          <w:rFonts w:ascii="Calibri" w:eastAsia="Times New Roman" w:hAnsi="Calibri" w:cs="Calibri"/>
          <w:lang w:eastAsia="fr-FR"/>
        </w:rPr>
        <w:t> ;</w:t>
      </w:r>
    </w:p>
    <w:p w14:paraId="1FBFFF3A" w14:textId="369B9079" w:rsidR="00403525" w:rsidRPr="00957B02" w:rsidRDefault="00403525" w:rsidP="00253862">
      <w:pPr>
        <w:numPr>
          <w:ilvl w:val="0"/>
          <w:numId w:val="2"/>
        </w:numPr>
        <w:spacing w:after="0"/>
        <w:jc w:val="both"/>
        <w:textAlignment w:val="baseline"/>
        <w:rPr>
          <w:rFonts w:eastAsia="Times New Roman" w:cs="Calibri"/>
          <w:lang w:eastAsia="fr-FR"/>
        </w:rPr>
      </w:pPr>
      <w:r w:rsidRPr="00957B02">
        <w:rPr>
          <w:rFonts w:eastAsia="Times New Roman" w:cs="Calibri"/>
          <w:lang w:eastAsia="fr-FR"/>
        </w:rPr>
        <w:t>Les qualifications requises et la formation du personnel devant intervenir pour la constitution de l’échantillonnage et le tri des échantillons</w:t>
      </w:r>
      <w:r w:rsidR="00296153">
        <w:rPr>
          <w:rFonts w:ascii="Calibri" w:eastAsia="Times New Roman" w:hAnsi="Calibri" w:cs="Calibri"/>
          <w:lang w:eastAsia="fr-FR"/>
        </w:rPr>
        <w:t> ;</w:t>
      </w:r>
    </w:p>
    <w:p w14:paraId="23AF25BF" w14:textId="08C40FC1" w:rsidR="00403525" w:rsidRPr="00957B02" w:rsidRDefault="00403525" w:rsidP="00253862">
      <w:pPr>
        <w:numPr>
          <w:ilvl w:val="0"/>
          <w:numId w:val="2"/>
        </w:numPr>
        <w:spacing w:after="0"/>
        <w:jc w:val="both"/>
        <w:textAlignment w:val="baseline"/>
        <w:rPr>
          <w:rFonts w:eastAsia="Times New Roman" w:cs="Calibri"/>
          <w:lang w:eastAsia="fr-FR"/>
        </w:rPr>
      </w:pPr>
      <w:r w:rsidRPr="00957B02">
        <w:rPr>
          <w:rFonts w:eastAsia="Times New Roman" w:cs="Calibri"/>
          <w:lang w:eastAsia="fr-FR"/>
        </w:rPr>
        <w:t>La préparation et l’édition des documents de relevé des informations nécessaires à la campagne de caractérisation</w:t>
      </w:r>
      <w:r w:rsidR="00296153">
        <w:rPr>
          <w:rFonts w:ascii="Calibri" w:eastAsia="Times New Roman" w:hAnsi="Calibri" w:cs="Calibri"/>
          <w:lang w:eastAsia="fr-FR"/>
        </w:rPr>
        <w:t> ;</w:t>
      </w:r>
    </w:p>
    <w:p w14:paraId="1147C36B" w14:textId="36C1BAB1" w:rsidR="00403525" w:rsidRPr="00957B02" w:rsidRDefault="00403525" w:rsidP="00253862">
      <w:pPr>
        <w:numPr>
          <w:ilvl w:val="0"/>
          <w:numId w:val="2"/>
        </w:numPr>
        <w:spacing w:after="0"/>
        <w:jc w:val="both"/>
        <w:textAlignment w:val="baseline"/>
        <w:rPr>
          <w:rFonts w:eastAsia="Times New Roman" w:cs="Calibri"/>
          <w:lang w:eastAsia="fr-FR"/>
        </w:rPr>
      </w:pPr>
      <w:r w:rsidRPr="00957B02">
        <w:rPr>
          <w:rFonts w:eastAsia="Times New Roman" w:cs="Calibri"/>
          <w:lang w:eastAsia="fr-FR"/>
        </w:rPr>
        <w:t>Le recueil des données nécessaires à l’organisation de la campagne (voir détail ci-dessous)</w:t>
      </w:r>
      <w:r w:rsidR="00296153">
        <w:rPr>
          <w:rFonts w:ascii="Calibri" w:eastAsia="Times New Roman" w:hAnsi="Calibri" w:cs="Calibri"/>
          <w:lang w:eastAsia="fr-FR"/>
        </w:rPr>
        <w:t> ;</w:t>
      </w:r>
    </w:p>
    <w:p w14:paraId="092087BD" w14:textId="20F90753" w:rsidR="00403525" w:rsidRDefault="00403525" w:rsidP="00253862">
      <w:pPr>
        <w:numPr>
          <w:ilvl w:val="0"/>
          <w:numId w:val="2"/>
        </w:numPr>
        <w:spacing w:after="0"/>
        <w:jc w:val="both"/>
        <w:textAlignment w:val="baseline"/>
        <w:rPr>
          <w:rFonts w:eastAsia="Times New Roman" w:cs="Calibri"/>
          <w:lang w:eastAsia="fr-FR"/>
        </w:rPr>
      </w:pPr>
      <w:r w:rsidRPr="00957B02">
        <w:rPr>
          <w:rFonts w:eastAsia="Times New Roman" w:cs="Calibri"/>
          <w:lang w:eastAsia="fr-FR"/>
        </w:rPr>
        <w:t>L’organisation de la campagne et le choix de l’échantillonnage</w:t>
      </w:r>
      <w:r w:rsidR="00296153">
        <w:rPr>
          <w:rFonts w:eastAsia="Times New Roman" w:cs="Calibri"/>
          <w:lang w:eastAsia="fr-FR"/>
        </w:rPr>
        <w:t> ;</w:t>
      </w:r>
    </w:p>
    <w:p w14:paraId="5C7587F9" w14:textId="77777777" w:rsidR="00855364" w:rsidRPr="00957B02" w:rsidRDefault="00855364" w:rsidP="00855364">
      <w:pPr>
        <w:spacing w:after="0"/>
        <w:ind w:left="720"/>
        <w:jc w:val="both"/>
        <w:textAlignment w:val="baseline"/>
        <w:rPr>
          <w:rFonts w:eastAsia="Times New Roman" w:cs="Calibri"/>
          <w:lang w:eastAsia="fr-FR"/>
        </w:rPr>
      </w:pPr>
    </w:p>
    <w:p w14:paraId="3D6D7B7C" w14:textId="38DC1AC9" w:rsidR="00403525" w:rsidRPr="00855364" w:rsidRDefault="00403525" w:rsidP="00855364">
      <w:pPr>
        <w:spacing w:after="0"/>
        <w:jc w:val="both"/>
        <w:textAlignment w:val="baseline"/>
        <w:rPr>
          <w:rFonts w:ascii="Calibri" w:eastAsia="Times New Roman" w:hAnsi="Calibri" w:cs="Calibri"/>
          <w:lang w:eastAsia="fr-FR"/>
        </w:rPr>
      </w:pPr>
      <w:r w:rsidRPr="00957B02">
        <w:rPr>
          <w:rFonts w:eastAsia="Times New Roman" w:cs="Calibri"/>
          <w:lang w:eastAsia="fr-FR"/>
        </w:rPr>
        <w:t xml:space="preserve">La présentation à l'ADEME puis au Comité de pilotage des informations collectées dans cette phase. Ces éléments seront regroupés dans un rapport intermédiaire permettant de valider le lancement de la campagne de mesures au regard des objectifs donnés dans le cahier des charges (échantillonnage, organisation, modes d’intervention et planning précis de réalisation de la campagne comprenant les principales phases de réalisation </w:t>
      </w:r>
      <w:r w:rsidR="00091B08">
        <w:rPr>
          <w:rFonts w:eastAsia="Times New Roman" w:cs="Calibri"/>
          <w:lang w:eastAsia="fr-FR"/>
        </w:rPr>
        <w:t>opérationnelles de celle-ci</w:t>
      </w:r>
      <w:r w:rsidRPr="00957B02">
        <w:rPr>
          <w:rFonts w:eastAsia="Times New Roman" w:cs="Calibri"/>
          <w:lang w:eastAsia="fr-FR"/>
        </w:rPr>
        <w:t>). C’est à ce stade que tous les problèmes éventuellement rencontrés doivent être soulevés et résolus avant le démarrage effectif de la campagne.</w:t>
      </w:r>
      <w:r w:rsidRPr="00957B02">
        <w:rPr>
          <w:rFonts w:ascii="Calibri" w:eastAsia="Times New Roman" w:hAnsi="Calibri" w:cs="Calibri"/>
          <w:lang w:eastAsia="fr-FR"/>
        </w:rPr>
        <w:t> </w:t>
      </w:r>
      <w:r w:rsidR="00855364">
        <w:rPr>
          <w:rFonts w:ascii="Calibri" w:eastAsia="Times New Roman" w:hAnsi="Calibri" w:cs="Calibri"/>
          <w:lang w:eastAsia="fr-FR"/>
        </w:rPr>
        <w:br w:type="page"/>
      </w:r>
    </w:p>
    <w:p w14:paraId="161414EA" w14:textId="4FF04D27" w:rsidR="00403525" w:rsidRPr="00957B02" w:rsidRDefault="00403525" w:rsidP="00890E9E">
      <w:pPr>
        <w:pStyle w:val="Titre3"/>
        <w:numPr>
          <w:ilvl w:val="4"/>
          <w:numId w:val="20"/>
        </w:numPr>
        <w:rPr>
          <w:rFonts w:eastAsia="Times New Roman"/>
          <w:lang w:eastAsia="fr-FR"/>
        </w:rPr>
      </w:pPr>
      <w:bookmarkStart w:id="59" w:name="_Toc212040218"/>
      <w:r w:rsidRPr="00957B02">
        <w:rPr>
          <w:rFonts w:eastAsia="Times New Roman"/>
          <w:lang w:eastAsia="fr-FR"/>
        </w:rPr>
        <w:lastRenderedPageBreak/>
        <w:t>Recueil des données nécessaires à l’organisation de la campagne</w:t>
      </w:r>
      <w:bookmarkEnd w:id="59"/>
      <w:r w:rsidRPr="00957B02">
        <w:rPr>
          <w:rFonts w:ascii="Calibri" w:eastAsia="Times New Roman" w:hAnsi="Calibri" w:cs="Calibri"/>
          <w:lang w:eastAsia="fr-FR"/>
        </w:rPr>
        <w:t> </w:t>
      </w:r>
    </w:p>
    <w:p w14:paraId="1ADD9DE1" w14:textId="5466CAD9" w:rsidR="00D514C5" w:rsidRPr="00437631" w:rsidRDefault="00403525" w:rsidP="00253862">
      <w:pPr>
        <w:spacing w:after="0"/>
        <w:jc w:val="both"/>
        <w:textAlignment w:val="baseline"/>
        <w:rPr>
          <w:rFonts w:ascii="Calibri" w:eastAsia="Times New Roman" w:hAnsi="Calibri" w:cs="Calibri"/>
          <w:lang w:eastAsia="fr-FR"/>
        </w:rPr>
      </w:pPr>
      <w:r w:rsidRPr="00957B02">
        <w:rPr>
          <w:rFonts w:eastAsia="Times New Roman" w:cs="Calibri"/>
          <w:lang w:eastAsia="fr-FR"/>
        </w:rPr>
        <w:t>Il s’agira de recueillir, d’utiliser et de croiser les données disponibles auprès de l'ADEME, du plan départemental d’élimination des déchets ménagers et assimilés</w:t>
      </w:r>
      <w:r w:rsidR="00D514C5">
        <w:rPr>
          <w:rFonts w:eastAsia="Times New Roman" w:cs="Calibri"/>
          <w:lang w:eastAsia="fr-FR"/>
        </w:rPr>
        <w:t>,</w:t>
      </w:r>
      <w:r w:rsidRPr="00957B02">
        <w:rPr>
          <w:rFonts w:eastAsia="Times New Roman" w:cs="Calibri"/>
          <w:lang w:eastAsia="fr-FR"/>
        </w:rPr>
        <w:t xml:space="preserve"> </w:t>
      </w:r>
      <w:r w:rsidR="00437631" w:rsidRPr="00437631">
        <w:rPr>
          <w:rFonts w:eastAsia="Times New Roman" w:cs="Calibri"/>
          <w:lang w:eastAsia="fr-FR"/>
        </w:rPr>
        <w:t xml:space="preserve">des rapports du Service Public de Gestion des Déchets des EPCI (SPGD) </w:t>
      </w:r>
      <w:r w:rsidR="00437631">
        <w:rPr>
          <w:rFonts w:eastAsia="Times New Roman" w:cs="Calibri"/>
          <w:lang w:eastAsia="fr-FR"/>
        </w:rPr>
        <w:t xml:space="preserve">et </w:t>
      </w:r>
      <w:r w:rsidRPr="00957B02">
        <w:rPr>
          <w:rFonts w:eastAsia="Times New Roman" w:cs="Calibri"/>
          <w:lang w:eastAsia="fr-FR"/>
        </w:rPr>
        <w:t xml:space="preserve">des opérateurs privés de la gestion des déchets. </w:t>
      </w:r>
      <w:r w:rsidR="00AA341C">
        <w:rPr>
          <w:rFonts w:eastAsia="Times New Roman" w:cs="Calibri"/>
          <w:lang w:eastAsia="fr-FR"/>
        </w:rPr>
        <w:t xml:space="preserve">Pour cela, il conviendra de contacter les acteurs du territoire pour récupérer les données nécessaires et de s’appuyer sur les informations déjà disponibles sur internet. </w:t>
      </w:r>
      <w:r w:rsidRPr="00957B02">
        <w:rPr>
          <w:rFonts w:eastAsia="Times New Roman" w:cs="Calibri"/>
          <w:lang w:eastAsia="fr-FR"/>
        </w:rPr>
        <w:t>Il s'agira de compléter ces informations afin de bien préparer la campagne d’analyse pour que soient mis en évidence</w:t>
      </w:r>
      <w:r w:rsidRPr="00957B02">
        <w:rPr>
          <w:rFonts w:ascii="Cambria Math" w:eastAsia="Times New Roman" w:hAnsi="Cambria Math" w:cs="Cambria Math"/>
          <w:lang w:eastAsia="fr-FR"/>
        </w:rPr>
        <w:t> </w:t>
      </w:r>
      <w:r w:rsidRPr="00957B02">
        <w:rPr>
          <w:rFonts w:eastAsia="Times New Roman" w:cs="Calibri"/>
          <w:lang w:eastAsia="fr-FR"/>
        </w:rPr>
        <w:t>:</w:t>
      </w:r>
      <w:r w:rsidRPr="00957B02">
        <w:rPr>
          <w:rFonts w:ascii="Calibri" w:eastAsia="Times New Roman" w:hAnsi="Calibri" w:cs="Calibri"/>
          <w:lang w:eastAsia="fr-FR"/>
        </w:rPr>
        <w:t>  </w:t>
      </w:r>
    </w:p>
    <w:p w14:paraId="265017C6" w14:textId="4B4087FD" w:rsidR="00403525" w:rsidRPr="00F91129" w:rsidRDefault="00403525" w:rsidP="00253862">
      <w:pPr>
        <w:numPr>
          <w:ilvl w:val="0"/>
          <w:numId w:val="2"/>
        </w:numPr>
        <w:spacing w:after="0"/>
        <w:jc w:val="both"/>
        <w:textAlignment w:val="baseline"/>
        <w:rPr>
          <w:rFonts w:eastAsia="Times New Roman" w:cs="Calibri"/>
          <w:lang w:eastAsia="fr-FR"/>
        </w:rPr>
      </w:pPr>
      <w:r w:rsidRPr="00F91129">
        <w:rPr>
          <w:rFonts w:eastAsia="Times New Roman" w:cs="Calibri"/>
          <w:lang w:eastAsia="fr-FR"/>
        </w:rPr>
        <w:t xml:space="preserve">Les caractéristiques générales du </w:t>
      </w:r>
      <w:r w:rsidRPr="00AB3BD8">
        <w:rPr>
          <w:rFonts w:eastAsia="Times New Roman" w:cs="Calibri"/>
          <w:lang w:eastAsia="fr-FR"/>
        </w:rPr>
        <w:t>département</w:t>
      </w:r>
      <w:r w:rsidRPr="00F91129">
        <w:rPr>
          <w:rFonts w:eastAsia="Times New Roman" w:cs="Calibri"/>
          <w:lang w:eastAsia="fr-FR"/>
        </w:rPr>
        <w:t xml:space="preserve"> de </w:t>
      </w:r>
      <w:r>
        <w:rPr>
          <w:rFonts w:eastAsia="Times New Roman" w:cs="Calibri"/>
          <w:lang w:eastAsia="fr-FR"/>
        </w:rPr>
        <w:t>Mayotte -</w:t>
      </w:r>
      <w:r w:rsidRPr="00F91129">
        <w:rPr>
          <w:rFonts w:eastAsia="Times New Roman" w:cs="Calibri"/>
          <w:lang w:eastAsia="fr-FR"/>
        </w:rPr>
        <w:t xml:space="preserve"> la population, l'habitat, la répartition de la population par type d'habitat INSEE, la répartition des salariés par activité économique INSEE, les habitudes et les tendances d'évolution des consommations,</w:t>
      </w:r>
      <w:r w:rsidR="00296153">
        <w:rPr>
          <w:rFonts w:eastAsia="Times New Roman" w:cs="Calibri"/>
          <w:lang w:eastAsia="fr-FR"/>
        </w:rPr>
        <w:t xml:space="preserve"> etc.</w:t>
      </w:r>
      <w:r w:rsidRPr="00F91129">
        <w:rPr>
          <w:rFonts w:eastAsia="Times New Roman" w:cs="Calibri"/>
          <w:lang w:eastAsia="fr-FR"/>
        </w:rPr>
        <w:t xml:space="preserve"> et leurs répartitions géographiques, en vue de préciser des secteurs représentatifs à l’échelle du territoire et d’avoir la vision la plus exhaustive possible des flux à observer</w:t>
      </w:r>
      <w:r w:rsidR="00296153">
        <w:rPr>
          <w:rFonts w:ascii="Calibri" w:eastAsia="Times New Roman" w:hAnsi="Calibri" w:cs="Calibri"/>
          <w:lang w:eastAsia="fr-FR"/>
        </w:rPr>
        <w:t> ;</w:t>
      </w:r>
    </w:p>
    <w:p w14:paraId="69ACCDE2" w14:textId="38DBD28D" w:rsidR="00403525" w:rsidRPr="00F91129" w:rsidRDefault="00403525" w:rsidP="00253862">
      <w:pPr>
        <w:numPr>
          <w:ilvl w:val="0"/>
          <w:numId w:val="2"/>
        </w:numPr>
        <w:spacing w:after="0"/>
        <w:jc w:val="both"/>
        <w:textAlignment w:val="baseline"/>
        <w:rPr>
          <w:rFonts w:eastAsia="Times New Roman" w:cs="Calibri"/>
          <w:lang w:eastAsia="fr-FR"/>
        </w:rPr>
      </w:pPr>
      <w:r w:rsidRPr="00F91129">
        <w:rPr>
          <w:rFonts w:eastAsia="Times New Roman" w:cs="Calibri"/>
          <w:lang w:eastAsia="fr-FR"/>
        </w:rPr>
        <w:t xml:space="preserve">Le découpage en secteurs homogènes et la validation de ce découpage en fonction de l’organisation </w:t>
      </w:r>
      <w:r w:rsidRPr="00AB3BD8">
        <w:rPr>
          <w:rFonts w:eastAsia="Times New Roman" w:cs="Calibri"/>
          <w:lang w:eastAsia="fr-FR"/>
        </w:rPr>
        <w:t>de</w:t>
      </w:r>
      <w:r w:rsidR="000F4BE8" w:rsidRPr="00AB3BD8">
        <w:rPr>
          <w:rFonts w:eastAsia="Times New Roman" w:cs="Calibri"/>
          <w:lang w:eastAsia="fr-FR"/>
        </w:rPr>
        <w:t xml:space="preserve">s </w:t>
      </w:r>
      <w:r w:rsidRPr="00AB3BD8">
        <w:rPr>
          <w:rFonts w:eastAsia="Times New Roman" w:cs="Calibri"/>
          <w:lang w:eastAsia="fr-FR"/>
        </w:rPr>
        <w:t>intercommunalité</w:t>
      </w:r>
      <w:r w:rsidR="000F4BE8" w:rsidRPr="00AB3BD8">
        <w:rPr>
          <w:rFonts w:eastAsia="Times New Roman" w:cs="Calibri"/>
          <w:lang w:eastAsia="fr-FR"/>
        </w:rPr>
        <w:t>s</w:t>
      </w:r>
      <w:r w:rsidRPr="00F91129">
        <w:rPr>
          <w:rFonts w:eastAsia="Times New Roman" w:cs="Calibri"/>
          <w:lang w:eastAsia="fr-FR"/>
        </w:rPr>
        <w:t xml:space="preserve">, des circuits de collecte, </w:t>
      </w:r>
      <w:r w:rsidR="00296153">
        <w:rPr>
          <w:rFonts w:eastAsia="Times New Roman" w:cs="Calibri"/>
          <w:lang w:eastAsia="fr-FR"/>
        </w:rPr>
        <w:t>etc. ;</w:t>
      </w:r>
      <w:r w:rsidRPr="00FE0FD6">
        <w:rPr>
          <w:rFonts w:ascii="Calibri" w:eastAsia="Times New Roman" w:hAnsi="Calibri" w:cs="Calibri"/>
          <w:lang w:eastAsia="fr-FR"/>
        </w:rPr>
        <w:t>  </w:t>
      </w:r>
    </w:p>
    <w:p w14:paraId="256357D5" w14:textId="1A9BF714" w:rsidR="00403525" w:rsidRPr="00F91129" w:rsidRDefault="00403525" w:rsidP="00253862">
      <w:pPr>
        <w:numPr>
          <w:ilvl w:val="0"/>
          <w:numId w:val="2"/>
        </w:numPr>
        <w:spacing w:after="0"/>
        <w:jc w:val="both"/>
        <w:textAlignment w:val="baseline"/>
        <w:rPr>
          <w:rFonts w:eastAsia="Times New Roman" w:cs="Calibri"/>
          <w:lang w:eastAsia="fr-FR"/>
        </w:rPr>
      </w:pPr>
      <w:r w:rsidRPr="00F91129">
        <w:rPr>
          <w:rFonts w:eastAsia="Times New Roman" w:cs="Calibri"/>
          <w:lang w:eastAsia="fr-FR"/>
        </w:rPr>
        <w:t>La cartographie de ces secteurs</w:t>
      </w:r>
      <w:r w:rsidR="00296153">
        <w:rPr>
          <w:rFonts w:ascii="Calibri" w:eastAsia="Times New Roman" w:hAnsi="Calibri" w:cs="Calibri"/>
          <w:lang w:eastAsia="fr-FR"/>
        </w:rPr>
        <w:t> ;</w:t>
      </w:r>
    </w:p>
    <w:p w14:paraId="6F2D3C1A" w14:textId="22C2407D" w:rsidR="00403525" w:rsidRPr="00F91129" w:rsidRDefault="00403525" w:rsidP="00253862">
      <w:pPr>
        <w:numPr>
          <w:ilvl w:val="0"/>
          <w:numId w:val="2"/>
        </w:numPr>
        <w:spacing w:after="0"/>
        <w:jc w:val="both"/>
        <w:textAlignment w:val="baseline"/>
        <w:rPr>
          <w:rFonts w:eastAsia="Times New Roman" w:cs="Calibri"/>
          <w:lang w:eastAsia="fr-FR"/>
        </w:rPr>
      </w:pPr>
      <w:r w:rsidRPr="00F91129">
        <w:rPr>
          <w:rFonts w:eastAsia="Times New Roman" w:cs="Calibri"/>
          <w:lang w:eastAsia="fr-FR"/>
        </w:rPr>
        <w:t>La population et la production d’ordures ménagères pour chacun des secteurs définis (aspects quantitatifs)</w:t>
      </w:r>
      <w:r w:rsidR="00296153">
        <w:rPr>
          <w:rFonts w:ascii="Calibri" w:eastAsia="Times New Roman" w:hAnsi="Calibri" w:cs="Calibri"/>
          <w:lang w:eastAsia="fr-FR"/>
        </w:rPr>
        <w:t> ;</w:t>
      </w:r>
    </w:p>
    <w:p w14:paraId="3567945A" w14:textId="41ECEC3B" w:rsidR="00403525" w:rsidRPr="00F91129" w:rsidRDefault="00403525" w:rsidP="00253862">
      <w:pPr>
        <w:numPr>
          <w:ilvl w:val="0"/>
          <w:numId w:val="2"/>
        </w:numPr>
        <w:spacing w:after="0"/>
        <w:jc w:val="both"/>
        <w:textAlignment w:val="baseline"/>
        <w:rPr>
          <w:rFonts w:eastAsia="Times New Roman" w:cs="Calibri"/>
          <w:lang w:eastAsia="fr-FR"/>
        </w:rPr>
      </w:pPr>
      <w:r w:rsidRPr="00F91129">
        <w:rPr>
          <w:rFonts w:eastAsia="Times New Roman" w:cs="Calibri"/>
          <w:lang w:eastAsia="fr-FR"/>
        </w:rPr>
        <w:t>L'identification de l'ensemble des flux de déchets ménagers et assimilés collectés ou non sélectivement</w:t>
      </w:r>
      <w:r w:rsidR="00296153">
        <w:rPr>
          <w:rFonts w:ascii="Calibri" w:eastAsia="Times New Roman" w:hAnsi="Calibri" w:cs="Calibri"/>
          <w:lang w:eastAsia="fr-FR"/>
        </w:rPr>
        <w:t> ;</w:t>
      </w:r>
    </w:p>
    <w:p w14:paraId="61B3118B" w14:textId="33355EBA" w:rsidR="00403525" w:rsidRPr="00F91129" w:rsidRDefault="00403525" w:rsidP="00253862">
      <w:pPr>
        <w:numPr>
          <w:ilvl w:val="0"/>
          <w:numId w:val="2"/>
        </w:numPr>
        <w:spacing w:after="0"/>
        <w:jc w:val="both"/>
        <w:textAlignment w:val="baseline"/>
        <w:rPr>
          <w:rFonts w:eastAsia="Times New Roman" w:cs="Calibri"/>
          <w:lang w:eastAsia="fr-FR"/>
        </w:rPr>
      </w:pPr>
      <w:r w:rsidRPr="00F91129">
        <w:rPr>
          <w:rFonts w:eastAsia="Times New Roman" w:cs="Calibri"/>
          <w:lang w:eastAsia="fr-FR"/>
        </w:rPr>
        <w:t>La détermination de l'étendue de la zone de collecte pour chaque flux identifié en référence aux circuits de collecte mis en œuvre</w:t>
      </w:r>
      <w:r w:rsidR="00296153">
        <w:rPr>
          <w:rFonts w:ascii="Calibri" w:eastAsia="Times New Roman" w:hAnsi="Calibri" w:cs="Calibri"/>
          <w:lang w:eastAsia="fr-FR"/>
        </w:rPr>
        <w:t> ;</w:t>
      </w:r>
    </w:p>
    <w:p w14:paraId="2DB4DAF6" w14:textId="3C567EE5" w:rsidR="00403525" w:rsidRPr="00F91129" w:rsidRDefault="00403525" w:rsidP="00253862">
      <w:pPr>
        <w:numPr>
          <w:ilvl w:val="0"/>
          <w:numId w:val="2"/>
        </w:numPr>
        <w:spacing w:after="0"/>
        <w:jc w:val="both"/>
        <w:textAlignment w:val="baseline"/>
        <w:rPr>
          <w:rFonts w:eastAsia="Times New Roman" w:cs="Calibri"/>
          <w:lang w:eastAsia="fr-FR"/>
        </w:rPr>
      </w:pPr>
      <w:r w:rsidRPr="00F91129">
        <w:rPr>
          <w:rFonts w:eastAsia="Times New Roman" w:cs="Calibri"/>
          <w:lang w:eastAsia="fr-FR"/>
        </w:rPr>
        <w:t>Une quantification de la production mensuelle et annuelle des flux de déchets et pour chacun d'eux, la fréquence de collecte, le type de contenant et le type de collecte</w:t>
      </w:r>
      <w:r w:rsidR="00296153">
        <w:rPr>
          <w:rFonts w:eastAsia="Times New Roman" w:cs="Calibri"/>
          <w:lang w:eastAsia="fr-FR"/>
        </w:rPr>
        <w:t>.</w:t>
      </w:r>
      <w:r w:rsidRPr="00FE0FD6">
        <w:rPr>
          <w:rFonts w:ascii="Calibri" w:eastAsia="Times New Roman" w:hAnsi="Calibri" w:cs="Calibri"/>
          <w:lang w:eastAsia="fr-FR"/>
        </w:rPr>
        <w:t> </w:t>
      </w:r>
    </w:p>
    <w:p w14:paraId="0E40E490" w14:textId="423A56EC" w:rsidR="00403525" w:rsidRPr="00437631" w:rsidRDefault="00403525" w:rsidP="00253862">
      <w:pPr>
        <w:spacing w:after="0"/>
        <w:jc w:val="both"/>
        <w:textAlignment w:val="baseline"/>
        <w:rPr>
          <w:rFonts w:ascii="Calibri" w:eastAsia="Times New Roman" w:hAnsi="Calibri" w:cs="Calibri"/>
          <w:b/>
          <w:bCs/>
          <w:lang w:eastAsia="fr-FR"/>
        </w:rPr>
      </w:pPr>
      <w:r w:rsidRPr="00957B02">
        <w:rPr>
          <w:rFonts w:eastAsia="Times New Roman" w:cs="Calibri"/>
          <w:lang w:eastAsia="fr-FR"/>
        </w:rPr>
        <w:t>Le candidat proposera des grilles de tri adaptées pour chaque flux qui pourront intégrer des sous-catégories de déchets plus spécifiques (</w:t>
      </w:r>
      <w:r w:rsidRPr="00437631">
        <w:rPr>
          <w:rFonts w:eastAsia="Times New Roman" w:cs="Calibri"/>
          <w:lang w:eastAsia="fr-FR"/>
        </w:rPr>
        <w:t>morceau de VHU, plâtres, etc</w:t>
      </w:r>
      <w:r w:rsidRPr="00957B02">
        <w:rPr>
          <w:rFonts w:eastAsia="Times New Roman" w:cs="Calibri"/>
          <w:lang w:eastAsia="fr-FR"/>
        </w:rPr>
        <w:t xml:space="preserve">…) et intégreront les différents focus demandés dans ce cahier des charges. </w:t>
      </w:r>
      <w:r w:rsidRPr="00437631">
        <w:rPr>
          <w:rFonts w:eastAsia="Times New Roman" w:cs="Calibri"/>
          <w:b/>
          <w:bCs/>
          <w:lang w:eastAsia="fr-FR"/>
        </w:rPr>
        <w:t xml:space="preserve">Les grilles devront être compatibles avec celle de la </w:t>
      </w:r>
      <w:r w:rsidR="00D514C5" w:rsidRPr="00437631">
        <w:rPr>
          <w:rFonts w:eastAsia="Times New Roman" w:cs="Calibri"/>
          <w:b/>
          <w:bCs/>
          <w:lang w:eastAsia="fr-FR"/>
        </w:rPr>
        <w:t>4</w:t>
      </w:r>
      <w:r w:rsidRPr="00437631">
        <w:rPr>
          <w:rFonts w:eastAsia="Times New Roman" w:cs="Calibri"/>
          <w:b/>
          <w:bCs/>
          <w:vertAlign w:val="superscript"/>
          <w:lang w:eastAsia="fr-FR"/>
        </w:rPr>
        <w:t xml:space="preserve">ième </w:t>
      </w:r>
      <w:r w:rsidRPr="00437631">
        <w:rPr>
          <w:rFonts w:eastAsia="Times New Roman" w:cs="Calibri"/>
          <w:b/>
          <w:bCs/>
          <w:lang w:eastAsia="fr-FR"/>
        </w:rPr>
        <w:t>campagne nationale MODECOM.</w:t>
      </w:r>
      <w:r w:rsidRPr="00437631">
        <w:rPr>
          <w:rFonts w:ascii="Calibri" w:eastAsia="Times New Roman" w:hAnsi="Calibri" w:cs="Calibri"/>
          <w:b/>
          <w:bCs/>
          <w:lang w:eastAsia="fr-FR"/>
        </w:rPr>
        <w:t> </w:t>
      </w:r>
    </w:p>
    <w:p w14:paraId="6A8D2FF1" w14:textId="62B1C9FA" w:rsidR="00403525" w:rsidRPr="00C02C57" w:rsidRDefault="00403525" w:rsidP="00253862">
      <w:pPr>
        <w:spacing w:after="0"/>
        <w:jc w:val="both"/>
        <w:textAlignment w:val="baseline"/>
        <w:rPr>
          <w:rFonts w:eastAsia="Times New Roman" w:cs="Segoe UI"/>
          <w:lang w:eastAsia="fr-FR"/>
        </w:rPr>
      </w:pPr>
      <w:r w:rsidRPr="00C02C57">
        <w:rPr>
          <w:rFonts w:eastAsia="Times New Roman" w:cs="Calibri"/>
          <w:lang w:eastAsia="fr-FR"/>
        </w:rPr>
        <w:t xml:space="preserve">Pour les DAE, et au regard </w:t>
      </w:r>
      <w:r w:rsidRPr="00C02C57">
        <w:rPr>
          <w:rFonts w:cs="Arial"/>
          <w:iCs/>
        </w:rPr>
        <w:t xml:space="preserve">des données disponibles sur ce flux (nécessairement moins précises que pour les DMA), le prestataire réalisera un bilan des </w:t>
      </w:r>
      <w:r w:rsidR="000F4BE8">
        <w:rPr>
          <w:rFonts w:cs="Arial"/>
          <w:iCs/>
        </w:rPr>
        <w:t>déchets non dangereux des activités économiques</w:t>
      </w:r>
      <w:r w:rsidRPr="00C02C57">
        <w:rPr>
          <w:rFonts w:cs="Arial"/>
          <w:iCs/>
        </w:rPr>
        <w:t xml:space="preserve"> en mélange selon les préconisations du guide méthodologique ADEME pour la caractérisation de la composition des Déchets Industriels Banals en mélange.</w:t>
      </w:r>
    </w:p>
    <w:p w14:paraId="45752344" w14:textId="77777777" w:rsidR="00403525" w:rsidRPr="00957B02" w:rsidRDefault="00403525" w:rsidP="00253862">
      <w:pPr>
        <w:spacing w:after="0"/>
        <w:jc w:val="both"/>
        <w:textAlignment w:val="baseline"/>
        <w:rPr>
          <w:rFonts w:eastAsia="Times New Roman" w:cs="Segoe UI"/>
          <w:lang w:eastAsia="fr-FR"/>
        </w:rPr>
      </w:pPr>
      <w:r w:rsidRPr="00957B02">
        <w:rPr>
          <w:rFonts w:eastAsia="Times New Roman" w:cs="Segoe UI"/>
          <w:lang w:eastAsia="fr-FR"/>
        </w:rPr>
        <w:lastRenderedPageBreak/>
        <w:t xml:space="preserve">À l’issue de cette phase, le </w:t>
      </w:r>
      <w:r w:rsidRPr="00957B02">
        <w:rPr>
          <w:rFonts w:eastAsia="Times New Roman" w:cs="Calibri"/>
          <w:lang w:eastAsia="fr-FR"/>
        </w:rPr>
        <w:t>matériel devant servir lors de la campagne proprement dite sera réceptionné. La réservation des zones d’échantillonnage et de caractérisation mises à dispositions, comme convenu avec les collectivités locales, sera également confirmée.</w:t>
      </w:r>
      <w:r w:rsidRPr="00957B02">
        <w:rPr>
          <w:rFonts w:ascii="Calibri" w:eastAsia="Times New Roman" w:hAnsi="Calibri" w:cs="Calibri"/>
          <w:lang w:eastAsia="fr-FR"/>
        </w:rPr>
        <w:t>   </w:t>
      </w:r>
    </w:p>
    <w:p w14:paraId="39D6C511" w14:textId="77777777" w:rsidR="00403525" w:rsidRPr="00957B02" w:rsidRDefault="00403525" w:rsidP="00253862">
      <w:pPr>
        <w:spacing w:after="0"/>
        <w:jc w:val="both"/>
        <w:textAlignment w:val="baseline"/>
        <w:rPr>
          <w:rFonts w:eastAsia="Times New Roman" w:cs="Segoe UI"/>
          <w:lang w:eastAsia="fr-FR"/>
        </w:rPr>
      </w:pPr>
      <w:r w:rsidRPr="00957B02">
        <w:rPr>
          <w:rFonts w:eastAsia="Times New Roman" w:cs="Calibri"/>
          <w:lang w:eastAsia="fr-FR"/>
        </w:rPr>
        <w:t>Le prestataire proposera</w:t>
      </w:r>
      <w:r w:rsidRPr="00957B02">
        <w:rPr>
          <w:rFonts w:eastAsia="Times New Roman" w:cs="Segoe UI"/>
          <w:lang w:eastAsia="fr-FR"/>
        </w:rPr>
        <w:t xml:space="preserve"> à l’ADEME</w:t>
      </w:r>
      <w:r w:rsidRPr="00957B02">
        <w:rPr>
          <w:rFonts w:eastAsia="Times New Roman" w:cs="Calibri"/>
          <w:lang w:eastAsia="fr-FR"/>
        </w:rPr>
        <w:t xml:space="preserve"> une organisation détaillée de la campagne répondant aux objectifs de l’étude.</w:t>
      </w:r>
      <w:r w:rsidRPr="00957B02">
        <w:rPr>
          <w:rFonts w:ascii="Calibri" w:eastAsia="Times New Roman" w:hAnsi="Calibri" w:cs="Calibri"/>
          <w:lang w:eastAsia="fr-FR"/>
        </w:rPr>
        <w:t>  </w:t>
      </w:r>
    </w:p>
    <w:p w14:paraId="78D14EE2" w14:textId="77777777" w:rsidR="000F4BE8" w:rsidRDefault="00403525" w:rsidP="00253862">
      <w:pPr>
        <w:spacing w:after="0"/>
        <w:jc w:val="both"/>
        <w:textAlignment w:val="baseline"/>
        <w:rPr>
          <w:rFonts w:eastAsia="Times New Roman" w:cs="Calibri"/>
          <w:lang w:eastAsia="fr-FR"/>
        </w:rPr>
      </w:pPr>
      <w:r w:rsidRPr="43B365E1">
        <w:rPr>
          <w:rFonts w:eastAsia="Times New Roman" w:cs="Calibri"/>
          <w:lang w:eastAsia="fr-FR"/>
        </w:rPr>
        <w:t>Cette proposition devra être validée par le COPIL.</w:t>
      </w:r>
    </w:p>
    <w:p w14:paraId="7F52DD16" w14:textId="6C684FFB" w:rsidR="00403525" w:rsidRDefault="00403525" w:rsidP="00253862">
      <w:pPr>
        <w:spacing w:after="0"/>
        <w:jc w:val="both"/>
        <w:textAlignment w:val="baseline"/>
        <w:rPr>
          <w:rFonts w:ascii="Calibri" w:eastAsia="Times New Roman" w:hAnsi="Calibri" w:cs="Calibri"/>
          <w:lang w:eastAsia="fr-FR"/>
        </w:rPr>
      </w:pPr>
      <w:r w:rsidRPr="43B365E1">
        <w:rPr>
          <w:rFonts w:ascii="Calibri" w:eastAsia="Times New Roman" w:hAnsi="Calibri" w:cs="Calibri"/>
          <w:lang w:eastAsia="fr-FR"/>
        </w:rPr>
        <w:t> </w:t>
      </w:r>
    </w:p>
    <w:p w14:paraId="632754D8" w14:textId="563E1E77" w:rsidR="00403525" w:rsidRPr="00253862" w:rsidRDefault="00403525" w:rsidP="00D97A32">
      <w:pPr>
        <w:pStyle w:val="Titre3"/>
        <w:numPr>
          <w:ilvl w:val="4"/>
          <w:numId w:val="20"/>
        </w:numPr>
        <w:rPr>
          <w:color w:val="auto"/>
          <w:sz w:val="22"/>
          <w:szCs w:val="22"/>
        </w:rPr>
      </w:pPr>
      <w:bookmarkStart w:id="60" w:name="_Toc212040219"/>
      <w:r w:rsidRPr="00253862">
        <w:t>Finalisation des objectifs et définition du plan de prélèvement</w:t>
      </w:r>
      <w:bookmarkEnd w:id="60"/>
    </w:p>
    <w:p w14:paraId="76EEC885" w14:textId="2AFE889C" w:rsidR="00403525" w:rsidRPr="00236D90" w:rsidRDefault="00403525" w:rsidP="00253862">
      <w:pPr>
        <w:spacing w:before="240" w:after="120"/>
        <w:jc w:val="both"/>
        <w:rPr>
          <w:rFonts w:cs="Arial"/>
          <w:lang w:eastAsia="fr-FR"/>
        </w:rPr>
      </w:pPr>
      <w:r w:rsidRPr="00236D90">
        <w:rPr>
          <w:rFonts w:cs="Arial"/>
          <w:lang w:eastAsia="fr-FR"/>
        </w:rPr>
        <w:t xml:space="preserve">Au préalable, le prestataire </w:t>
      </w:r>
      <w:r w:rsidRPr="00236D90">
        <w:rPr>
          <w:rFonts w:cs="Arial"/>
          <w:b/>
          <w:lang w:eastAsia="fr-FR"/>
        </w:rPr>
        <w:t xml:space="preserve">validera avec l’ensemble des partenaires du </w:t>
      </w:r>
      <w:r w:rsidR="00296153" w:rsidRPr="00236D90">
        <w:rPr>
          <w:rFonts w:cs="Arial"/>
          <w:b/>
          <w:lang w:eastAsia="fr-FR"/>
        </w:rPr>
        <w:t>C</w:t>
      </w:r>
      <w:r w:rsidR="00296153">
        <w:rPr>
          <w:rFonts w:cs="Arial"/>
          <w:b/>
          <w:lang w:eastAsia="fr-FR"/>
        </w:rPr>
        <w:t xml:space="preserve">OPIL </w:t>
      </w:r>
      <w:r w:rsidRPr="00236D90">
        <w:rPr>
          <w:rFonts w:cs="Arial"/>
          <w:b/>
          <w:lang w:eastAsia="fr-FR"/>
        </w:rPr>
        <w:t>les objectifs précis attendus</w:t>
      </w:r>
      <w:r w:rsidRPr="00236D90">
        <w:rPr>
          <w:rFonts w:cs="Arial"/>
          <w:lang w:eastAsia="fr-FR"/>
        </w:rPr>
        <w:t xml:space="preserve"> et s’assurera de la mise en cohérence de ceux-ci entre eux et au regard des différentes contraintes techniques (possibilités de tri notamment). </w:t>
      </w:r>
    </w:p>
    <w:p w14:paraId="418F7F4B" w14:textId="77777777" w:rsidR="00403525" w:rsidRPr="00236D90" w:rsidRDefault="00403525" w:rsidP="00253862">
      <w:pPr>
        <w:autoSpaceDE w:val="0"/>
        <w:autoSpaceDN w:val="0"/>
        <w:adjustRightInd w:val="0"/>
        <w:spacing w:after="0"/>
        <w:jc w:val="both"/>
        <w:rPr>
          <w:rFonts w:cs="Arial"/>
        </w:rPr>
      </w:pPr>
      <w:r w:rsidRPr="00236D90">
        <w:rPr>
          <w:rFonts w:cs="Arial"/>
        </w:rPr>
        <w:t>Pour les DMA, le prestataire traduira ensuite dans un plan de prélèvement détaillé les objectifs recherchés et les spécificités du territoire en un nombre et une répartition des échantillons à prélever dont l’analyse de composition permettra, avec un niveau de confiance visé, d’obtenir les informations permettant de répondre aux problématiques attendues. Le « niveau de confiance » sera proposé par le titulaire au regard des objectifs visés.</w:t>
      </w:r>
    </w:p>
    <w:p w14:paraId="39132628" w14:textId="7E73B8D4" w:rsidR="00403525" w:rsidRPr="00236D90" w:rsidRDefault="00403525" w:rsidP="00253862">
      <w:pPr>
        <w:autoSpaceDE w:val="0"/>
        <w:autoSpaceDN w:val="0"/>
        <w:adjustRightInd w:val="0"/>
        <w:spacing w:after="0"/>
        <w:jc w:val="both"/>
        <w:rPr>
          <w:rFonts w:cs="Arial"/>
        </w:rPr>
      </w:pPr>
      <w:r w:rsidRPr="00236D90">
        <w:rPr>
          <w:rFonts w:cs="Arial"/>
        </w:rPr>
        <w:t>Le titulaire définira l’ensemble des paramètres et éléments du plan de prélèvement incluant le dimensionnement et la répartition des échantillons jusqu’au mode de sélection des échantillons. Une restitution cartographique des secteurs étudiés et du plan d’échantillonnage sera notamment proposée.</w:t>
      </w:r>
    </w:p>
    <w:p w14:paraId="2EAB9211" w14:textId="77777777" w:rsidR="00403525" w:rsidRPr="00236D90" w:rsidRDefault="00403525" w:rsidP="00253862">
      <w:pPr>
        <w:jc w:val="both"/>
        <w:rPr>
          <w:rFonts w:cs="Arial"/>
        </w:rPr>
      </w:pPr>
      <w:r w:rsidRPr="00236D90">
        <w:rPr>
          <w:rFonts w:cs="Arial"/>
        </w:rPr>
        <w:t>Le plan de prélèvement défini par le prestataire s’appuiera sur les recommandations de la norme NF EN 14899 et du guide CARADEME.</w:t>
      </w:r>
    </w:p>
    <w:p w14:paraId="78C9A0A5" w14:textId="3094F8C2" w:rsidR="001539DE" w:rsidRDefault="00403525" w:rsidP="2AEB3AF7">
      <w:pPr>
        <w:spacing w:before="0" w:after="0" w:line="259" w:lineRule="auto"/>
        <w:jc w:val="both"/>
        <w:rPr>
          <w:rFonts w:cs="Arial"/>
          <w:lang w:eastAsia="fr-FR"/>
        </w:rPr>
      </w:pPr>
      <w:r w:rsidRPr="2AEB3AF7">
        <w:rPr>
          <w:rFonts w:cs="Arial"/>
        </w:rPr>
        <w:t xml:space="preserve">Pour les DAE, le prestataire traduira également dans un plan de prélèvement détaillé les objectifs recherchés en un nombre et une répartition des échantillons à prélever sur </w:t>
      </w:r>
      <w:r w:rsidR="000F4BE8" w:rsidRPr="2AEB3AF7">
        <w:rPr>
          <w:rFonts w:cs="Arial"/>
        </w:rPr>
        <w:t>l’ISDND</w:t>
      </w:r>
      <w:r w:rsidRPr="2AEB3AF7">
        <w:rPr>
          <w:rFonts w:cs="Arial"/>
        </w:rPr>
        <w:t xml:space="preserve"> dont l’analyse de composition permettra, avec un niveau de confiance visé, d’obtenir les informations permettant de répondre aux problématiques attendues. Le « niveau de confiance » sera proposé par le titulaire au regard des objectifs visés. Le prestataire s’appuiera sur les préconisations du guide méthodologique ADEME pour la caractérisation de la composition des Déchets Industriels Banals en mélange.</w:t>
      </w:r>
    </w:p>
    <w:p w14:paraId="04686993" w14:textId="7156F379" w:rsidR="00437631" w:rsidRPr="00212906" w:rsidRDefault="00403525" w:rsidP="00253862">
      <w:pPr>
        <w:pStyle w:val="NormalWeb"/>
        <w:spacing w:line="276" w:lineRule="auto"/>
        <w:jc w:val="both"/>
        <w:rPr>
          <w:rFonts w:ascii="Marianne" w:hAnsi="Marianne" w:cs="Arial"/>
          <w:color w:val="auto"/>
          <w:szCs w:val="22"/>
          <w:lang w:val="fr-FR"/>
        </w:rPr>
      </w:pPr>
      <w:r w:rsidRPr="00212906">
        <w:rPr>
          <w:rFonts w:ascii="Marianne" w:hAnsi="Marianne" w:cs="Arial"/>
          <w:color w:val="auto"/>
          <w:szCs w:val="22"/>
          <w:lang w:val="fr-FR"/>
        </w:rPr>
        <w:t xml:space="preserve">La proposition du </w:t>
      </w:r>
      <w:r w:rsidR="00482145">
        <w:rPr>
          <w:rFonts w:ascii="Marianne" w:hAnsi="Marianne" w:cs="Arial"/>
          <w:color w:val="auto"/>
          <w:szCs w:val="22"/>
          <w:lang w:val="fr-FR"/>
        </w:rPr>
        <w:t xml:space="preserve">candidat </w:t>
      </w:r>
      <w:r w:rsidRPr="00212906">
        <w:rPr>
          <w:rFonts w:ascii="Marianne" w:hAnsi="Marianne" w:cs="Arial"/>
          <w:color w:val="auto"/>
          <w:szCs w:val="22"/>
          <w:lang w:val="fr-FR"/>
        </w:rPr>
        <w:t>comprendra en particulier</w:t>
      </w:r>
      <w:r w:rsidR="009854C7">
        <w:rPr>
          <w:rFonts w:ascii="Marianne" w:hAnsi="Marianne" w:cs="Arial"/>
          <w:color w:val="auto"/>
          <w:szCs w:val="22"/>
          <w:lang w:val="fr-FR"/>
        </w:rPr>
        <w:t xml:space="preserve"> </w:t>
      </w:r>
      <w:r w:rsidRPr="00212906">
        <w:rPr>
          <w:rFonts w:ascii="Marianne" w:hAnsi="Marianne" w:cs="Arial"/>
          <w:color w:val="auto"/>
          <w:szCs w:val="22"/>
          <w:lang w:val="fr-FR"/>
        </w:rPr>
        <w:t>:</w:t>
      </w:r>
    </w:p>
    <w:p w14:paraId="34A6D4A4" w14:textId="19DAFBF5" w:rsidR="00437631" w:rsidRPr="00437631" w:rsidRDefault="00437631" w:rsidP="005040E3">
      <w:pPr>
        <w:numPr>
          <w:ilvl w:val="0"/>
          <w:numId w:val="33"/>
        </w:numPr>
        <w:autoSpaceDE w:val="0"/>
        <w:autoSpaceDN w:val="0"/>
        <w:adjustRightInd w:val="0"/>
        <w:spacing w:before="0" w:after="0"/>
        <w:rPr>
          <w:rFonts w:cs="Marianne"/>
          <w:color w:val="000000"/>
          <w14:ligatures w14:val="standardContextual"/>
        </w:rPr>
      </w:pPr>
      <w:r w:rsidRPr="00437631">
        <w:rPr>
          <w:rFonts w:cs="Marianne"/>
          <w:color w:val="000000"/>
          <w14:ligatures w14:val="standardContextual"/>
        </w:rPr>
        <w:t>Une proposition détaillée de plan de prélèvement à partir des objectifs indiqués au paragraphe « objectifs et périmètre de l’étude », précisant notamment le nombre et la répartition des échantillons à prendre en compte pour chacun des flux concernés par l’étude</w:t>
      </w:r>
      <w:r w:rsidR="0015561C">
        <w:rPr>
          <w:rFonts w:cs="Marianne"/>
          <w:color w:val="000000"/>
          <w14:ligatures w14:val="standardContextual"/>
        </w:rPr>
        <w:t> ;</w:t>
      </w:r>
    </w:p>
    <w:p w14:paraId="2FC6CB41" w14:textId="3A6EBFB8" w:rsidR="00403525" w:rsidRPr="00212906" w:rsidRDefault="00403525" w:rsidP="005040E3">
      <w:pPr>
        <w:pStyle w:val="NormalWeb"/>
        <w:numPr>
          <w:ilvl w:val="0"/>
          <w:numId w:val="33"/>
        </w:numPr>
        <w:spacing w:before="0" w:after="0" w:line="276" w:lineRule="auto"/>
        <w:jc w:val="both"/>
        <w:rPr>
          <w:rFonts w:ascii="Marianne" w:hAnsi="Marianne" w:cs="Arial"/>
          <w:color w:val="auto"/>
          <w:szCs w:val="22"/>
          <w:lang w:val="fr-FR"/>
        </w:rPr>
      </w:pPr>
      <w:r w:rsidRPr="00212906">
        <w:rPr>
          <w:rFonts w:ascii="Marianne" w:hAnsi="Marianne" w:cs="Arial"/>
          <w:color w:val="auto"/>
          <w:szCs w:val="22"/>
          <w:lang w:val="fr-FR"/>
        </w:rPr>
        <w:lastRenderedPageBreak/>
        <w:t>Le mode de sélection des échantillons.</w:t>
      </w:r>
    </w:p>
    <w:p w14:paraId="209642AA" w14:textId="77777777" w:rsidR="00253862" w:rsidRPr="00212906" w:rsidRDefault="00253862" w:rsidP="00253862">
      <w:pPr>
        <w:pStyle w:val="NormalWeb"/>
        <w:spacing w:before="0" w:after="0" w:line="276" w:lineRule="auto"/>
        <w:ind w:left="720"/>
        <w:jc w:val="both"/>
        <w:rPr>
          <w:rFonts w:ascii="Marianne" w:hAnsi="Marianne" w:cs="Arial"/>
          <w:color w:val="auto"/>
          <w:szCs w:val="22"/>
          <w:lang w:val="fr-FR"/>
        </w:rPr>
      </w:pPr>
    </w:p>
    <w:p w14:paraId="7870576C" w14:textId="7262D49C" w:rsidR="00403525" w:rsidRPr="00957B02" w:rsidRDefault="00403525" w:rsidP="00253862">
      <w:pPr>
        <w:pStyle w:val="Titre3"/>
        <w:numPr>
          <w:ilvl w:val="4"/>
          <w:numId w:val="20"/>
        </w:numPr>
        <w:rPr>
          <w:rFonts w:eastAsia="Times New Roman"/>
          <w:lang w:eastAsia="fr-FR"/>
        </w:rPr>
      </w:pPr>
      <w:bookmarkStart w:id="61" w:name="_Toc212040220"/>
      <w:r w:rsidRPr="00957B02">
        <w:rPr>
          <w:rFonts w:eastAsia="Times New Roman"/>
          <w:lang w:eastAsia="fr-FR"/>
        </w:rPr>
        <w:t>Organisation de la campagne</w:t>
      </w:r>
      <w:bookmarkEnd w:id="61"/>
      <w:r w:rsidRPr="00957B02">
        <w:rPr>
          <w:rFonts w:ascii="Calibri" w:eastAsia="Times New Roman" w:hAnsi="Calibri" w:cs="Calibri"/>
          <w:lang w:eastAsia="fr-FR"/>
        </w:rPr>
        <w:t> </w:t>
      </w:r>
    </w:p>
    <w:p w14:paraId="3F31F80E" w14:textId="77777777" w:rsidR="00437631" w:rsidRPr="00437631" w:rsidRDefault="00437631" w:rsidP="00253862">
      <w:pPr>
        <w:jc w:val="both"/>
        <w:rPr>
          <w:rFonts w:eastAsia="Times New Roman" w:cs="Calibri"/>
          <w:lang w:eastAsia="fr-FR"/>
        </w:rPr>
      </w:pPr>
      <w:r w:rsidRPr="00437631">
        <w:rPr>
          <w:rFonts w:eastAsia="Times New Roman" w:cs="Calibri"/>
          <w:lang w:eastAsia="fr-FR"/>
        </w:rPr>
        <w:t xml:space="preserve">Afin de valider le lancement de la campagne de mesures, le prestataire présente les éléments d’informations suivant dans son rapport intermédiaire ainsi qu’au COPIL de fin de phase préparatoire : </w:t>
      </w:r>
    </w:p>
    <w:p w14:paraId="77DC88F7" w14:textId="63A1E4B3" w:rsidR="0091110C" w:rsidRPr="0091110C" w:rsidRDefault="00437631" w:rsidP="0091110C">
      <w:pPr>
        <w:pStyle w:val="Paragraphedeliste"/>
        <w:numPr>
          <w:ilvl w:val="0"/>
          <w:numId w:val="45"/>
        </w:numPr>
        <w:jc w:val="both"/>
        <w:rPr>
          <w:rFonts w:eastAsia="Times New Roman" w:cs="Calibri"/>
          <w:lang w:eastAsia="fr-FR"/>
        </w:rPr>
      </w:pPr>
      <w:r w:rsidRPr="0091110C">
        <w:rPr>
          <w:rFonts w:eastAsia="Times New Roman" w:cs="Calibri"/>
          <w:lang w:eastAsia="fr-FR"/>
        </w:rPr>
        <w:t xml:space="preserve">Les dates de début et de fin de la campagne qui permettent de déterminer le nombre de jours correspondant à la production d'ordures ménagères examinée. Le facteur de saisonnalité doit être intégré pour sélectionner les périodes les plus propices à la réalisation </w:t>
      </w:r>
      <w:r w:rsidR="006F1C67">
        <w:rPr>
          <w:rFonts w:eastAsia="Times New Roman" w:cs="Calibri"/>
          <w:lang w:eastAsia="fr-FR"/>
        </w:rPr>
        <w:t xml:space="preserve">de la ou </w:t>
      </w:r>
      <w:r w:rsidRPr="0091110C">
        <w:rPr>
          <w:rFonts w:eastAsia="Times New Roman" w:cs="Calibri"/>
          <w:lang w:eastAsia="fr-FR"/>
        </w:rPr>
        <w:t xml:space="preserve">des caractérisations. </w:t>
      </w:r>
      <w:r w:rsidR="0091110C">
        <w:rPr>
          <w:rFonts w:eastAsia="Times New Roman" w:cs="Calibri"/>
          <w:lang w:eastAsia="fr-FR"/>
        </w:rPr>
        <w:t>Pour rappel, nous souhaitons une caractérisation pendant la période humide, et nous proposons en option une seconde caractérisation sur les flux des OMR et des emballages et papiers en mélange pendant la période sèche</w:t>
      </w:r>
      <w:r w:rsidR="0015561C">
        <w:rPr>
          <w:rFonts w:eastAsia="Times New Roman" w:cs="Calibri"/>
          <w:lang w:eastAsia="fr-FR"/>
        </w:rPr>
        <w:t> ;</w:t>
      </w:r>
    </w:p>
    <w:p w14:paraId="18356C7B" w14:textId="02C9243D" w:rsidR="0091110C" w:rsidRDefault="0091110C" w:rsidP="005040E3">
      <w:pPr>
        <w:pStyle w:val="Paragraphedeliste"/>
        <w:numPr>
          <w:ilvl w:val="0"/>
          <w:numId w:val="45"/>
        </w:numPr>
        <w:jc w:val="both"/>
        <w:rPr>
          <w:rFonts w:eastAsia="Times New Roman" w:cs="Calibri"/>
          <w:lang w:eastAsia="fr-FR"/>
        </w:rPr>
      </w:pPr>
      <w:r w:rsidRPr="0091110C">
        <w:rPr>
          <w:rFonts w:eastAsia="Times New Roman" w:cs="Calibri"/>
          <w:lang w:eastAsia="fr-FR"/>
        </w:rPr>
        <w:t xml:space="preserve"> </w:t>
      </w:r>
      <w:r w:rsidR="00437631" w:rsidRPr="0091110C">
        <w:rPr>
          <w:rFonts w:eastAsia="Times New Roman" w:cs="Calibri"/>
          <w:lang w:eastAsia="fr-FR"/>
        </w:rPr>
        <w:t>Les secteurs concernés par la campagne de mesure en référence aux secteurs décrits dans la zone d'étude</w:t>
      </w:r>
      <w:r w:rsidR="0015561C">
        <w:rPr>
          <w:rFonts w:eastAsia="Times New Roman" w:cs="Calibri"/>
          <w:lang w:eastAsia="fr-FR"/>
        </w:rPr>
        <w:t> ;</w:t>
      </w:r>
    </w:p>
    <w:p w14:paraId="5C5D9678" w14:textId="69A4CC17" w:rsidR="00437631" w:rsidRPr="00437631" w:rsidRDefault="00437631" w:rsidP="005040E3">
      <w:pPr>
        <w:pStyle w:val="Paragraphedeliste"/>
        <w:numPr>
          <w:ilvl w:val="0"/>
          <w:numId w:val="45"/>
        </w:numPr>
        <w:jc w:val="both"/>
        <w:rPr>
          <w:rFonts w:eastAsia="Times New Roman" w:cs="Calibri"/>
          <w:lang w:eastAsia="fr-FR"/>
        </w:rPr>
      </w:pPr>
      <w:r w:rsidRPr="00437631">
        <w:rPr>
          <w:rFonts w:eastAsia="Times New Roman" w:cs="Calibri"/>
          <w:lang w:eastAsia="fr-FR"/>
        </w:rPr>
        <w:t xml:space="preserve">Les informations sur le tri des catégories et sous-catégories des déchets à étudier pour les DMA et les DAE. Le </w:t>
      </w:r>
      <w:r w:rsidR="005E7284">
        <w:rPr>
          <w:rFonts w:eastAsia="Times New Roman" w:cs="Calibri"/>
          <w:lang w:eastAsia="fr-FR"/>
        </w:rPr>
        <w:t>prestataire</w:t>
      </w:r>
      <w:r w:rsidRPr="00437631">
        <w:rPr>
          <w:rFonts w:eastAsia="Times New Roman" w:cs="Calibri"/>
          <w:lang w:eastAsia="fr-FR"/>
        </w:rPr>
        <w:t xml:space="preserve"> développe certaines sous-catégories adaptées au regard des objectifs définis, comme celles des </w:t>
      </w:r>
      <w:r w:rsidRPr="00D427BF">
        <w:rPr>
          <w:rFonts w:eastAsia="Times New Roman" w:cs="Calibri"/>
          <w:lang w:eastAsia="fr-FR"/>
        </w:rPr>
        <w:t>emballages</w:t>
      </w:r>
      <w:r w:rsidRPr="00437631">
        <w:rPr>
          <w:rFonts w:eastAsia="Times New Roman" w:cs="Calibri"/>
          <w:lang w:eastAsia="fr-FR"/>
        </w:rPr>
        <w:t xml:space="preserve"> </w:t>
      </w:r>
      <w:r w:rsidR="004A4603" w:rsidRPr="00F91129">
        <w:rPr>
          <w:rFonts w:eastAsia="Times New Roman" w:cs="Calibri"/>
          <w:lang w:eastAsia="fr-FR"/>
        </w:rPr>
        <w:t xml:space="preserve">(extension des consignes de tri) </w:t>
      </w:r>
      <w:r w:rsidRPr="00437631">
        <w:rPr>
          <w:rFonts w:eastAsia="Times New Roman" w:cs="Calibri"/>
          <w:lang w:eastAsia="fr-FR"/>
        </w:rPr>
        <w:t xml:space="preserve">et propose d'autres sous-catégories en fonction de son expérience et des besoins spécifiques exprimés par les membres du comité de pilotage. </w:t>
      </w:r>
    </w:p>
    <w:p w14:paraId="0D6250BD" w14:textId="4CD6BA7B" w:rsidR="00437631" w:rsidRPr="00437631" w:rsidRDefault="00437631" w:rsidP="00253862">
      <w:pPr>
        <w:jc w:val="both"/>
        <w:rPr>
          <w:rFonts w:eastAsia="Times New Roman" w:cs="Calibri"/>
          <w:lang w:eastAsia="fr-FR"/>
        </w:rPr>
      </w:pPr>
      <w:r w:rsidRPr="00437631">
        <w:rPr>
          <w:rFonts w:eastAsia="Times New Roman" w:cs="Calibri"/>
          <w:lang w:eastAsia="fr-FR"/>
        </w:rPr>
        <w:t xml:space="preserve">Le </w:t>
      </w:r>
      <w:r w:rsidR="005E7284">
        <w:rPr>
          <w:rFonts w:eastAsia="Times New Roman" w:cs="Calibri"/>
          <w:lang w:eastAsia="fr-FR"/>
        </w:rPr>
        <w:t>prestataire</w:t>
      </w:r>
      <w:r w:rsidRPr="00437631">
        <w:rPr>
          <w:rFonts w:eastAsia="Times New Roman" w:cs="Calibri"/>
          <w:lang w:eastAsia="fr-FR"/>
        </w:rPr>
        <w:t xml:space="preserve"> vérifie auprès des collectivités ou de leurs opérateurs de gestion des déchets, les détails relatifs à l’organisation des tournées sélectionnées : horaires, parcours (feuille de route, kilométrage et plan), nombre de ripeur, types de camions, charges utiles, nombre de vidages en temps normal, distinction relative des particuliers et des activités économiques, modalités de présentation des déchets, nombre de ménages ou de bacs présentés, type et horaires d’ouverture de l’installation de traitement, etc</w:t>
      </w:r>
      <w:r w:rsidR="0015561C">
        <w:rPr>
          <w:rFonts w:eastAsia="Times New Roman" w:cs="Calibri"/>
          <w:lang w:eastAsia="fr-FR"/>
        </w:rPr>
        <w:t>.</w:t>
      </w:r>
    </w:p>
    <w:p w14:paraId="0FC01FA8" w14:textId="7559FED6" w:rsidR="00437631" w:rsidRPr="00437631" w:rsidRDefault="00437631" w:rsidP="00253862">
      <w:pPr>
        <w:jc w:val="both"/>
        <w:rPr>
          <w:rFonts w:eastAsia="Times New Roman" w:cs="Calibri"/>
          <w:lang w:eastAsia="fr-FR"/>
        </w:rPr>
      </w:pPr>
      <w:r w:rsidRPr="00437631">
        <w:rPr>
          <w:rFonts w:eastAsia="Times New Roman" w:cs="Calibri"/>
          <w:lang w:eastAsia="fr-FR"/>
        </w:rPr>
        <w:t>Il ajuste avec la collectivité ou l’opérateur de collecte les modalités de mise à disposition d'un ripeur, qui connaît bien la tournée choisie et qui désignera notamment au titulaire les bacs des activités économiques en cours de tournée. Le titulaire réalise un entretien préalable avec le ripeur pour mettre au point une stratégie opérationnelle commune. Ils établissent une organisation et un planning opérationnel : heure et lieu de RV, horaires des pauses, localisation prévisionnelle des camions lors du 1er vidage, heure estimée de fin de collecte, plaque d’immatriculation du camion et numéro d’identifiant, règles de sécurités, etc</w:t>
      </w:r>
      <w:r w:rsidR="0015561C">
        <w:rPr>
          <w:rFonts w:eastAsia="Times New Roman" w:cs="Calibri"/>
          <w:lang w:eastAsia="fr-FR"/>
        </w:rPr>
        <w:t>.</w:t>
      </w:r>
    </w:p>
    <w:p w14:paraId="06551486" w14:textId="20B8671F" w:rsidR="00437631" w:rsidRPr="00437631" w:rsidRDefault="00437631" w:rsidP="00253862">
      <w:pPr>
        <w:spacing w:after="0"/>
        <w:jc w:val="both"/>
        <w:textAlignment w:val="baseline"/>
        <w:rPr>
          <w:rFonts w:eastAsia="Times New Roman" w:cs="Calibri"/>
          <w:lang w:eastAsia="fr-FR"/>
        </w:rPr>
      </w:pPr>
      <w:r w:rsidRPr="00437631">
        <w:rPr>
          <w:rFonts w:eastAsia="Times New Roman" w:cs="Calibri"/>
          <w:lang w:eastAsia="fr-FR"/>
        </w:rPr>
        <w:lastRenderedPageBreak/>
        <w:t xml:space="preserve">Le titulaire établit un calendrier prévisionnel d’intervention précis pour réaliser les échantillons, celui-ci devra être validé par les collectivités concernées et/ou leur(s) prestataire(s). Les collectivités et leur(s) prestataire(s) doivent être informés </w:t>
      </w:r>
      <w:r w:rsidR="009854C7" w:rsidRPr="00437631">
        <w:rPr>
          <w:rFonts w:eastAsia="Times New Roman" w:cs="Calibri"/>
          <w:lang w:eastAsia="fr-FR"/>
        </w:rPr>
        <w:t>à</w:t>
      </w:r>
      <w:r w:rsidRPr="00437631">
        <w:rPr>
          <w:rFonts w:eastAsia="Times New Roman" w:cs="Calibri"/>
          <w:lang w:eastAsia="fr-FR"/>
        </w:rPr>
        <w:t xml:space="preserve"> minima deux mois avant l’intervention. </w:t>
      </w:r>
    </w:p>
    <w:p w14:paraId="02439B96" w14:textId="32AD8814" w:rsidR="00437631" w:rsidRDefault="00437631" w:rsidP="00437631">
      <w:pPr>
        <w:spacing w:after="0"/>
        <w:jc w:val="both"/>
        <w:textAlignment w:val="baseline"/>
        <w:rPr>
          <w:rFonts w:eastAsia="Times New Roman" w:cs="Calibri"/>
          <w:lang w:eastAsia="fr-FR"/>
        </w:rPr>
      </w:pPr>
      <w:r w:rsidRPr="00437631">
        <w:rPr>
          <w:rFonts w:eastAsia="Times New Roman" w:cs="Calibri"/>
          <w:lang w:eastAsia="fr-FR"/>
        </w:rPr>
        <w:t>Ainsi, cette phase préparatoire fait l’objet d’une proposition d’action par le titulaire qui est validée par le maître d‘ouvrage. L’ensemble des éléments d’organisation de la campagne sont présentés, débattus, éventuellement modifiés puis arrêtés, après échanges techniques préalables entre le maître d’ouvrage et le candidat retenu, lors d’une réunion dédiée du COPIL.</w:t>
      </w:r>
    </w:p>
    <w:p w14:paraId="7BBE9E32" w14:textId="77777777" w:rsidR="00253862" w:rsidRPr="00437631" w:rsidRDefault="00253862" w:rsidP="00437631">
      <w:pPr>
        <w:spacing w:after="0"/>
        <w:jc w:val="both"/>
        <w:textAlignment w:val="baseline"/>
        <w:rPr>
          <w:rFonts w:eastAsia="Times New Roman" w:cs="Segoe UI"/>
          <w:lang w:eastAsia="fr-FR"/>
        </w:rPr>
      </w:pPr>
    </w:p>
    <w:p w14:paraId="687EDBB7" w14:textId="2B71447A" w:rsidR="00403525" w:rsidRPr="00964A85" w:rsidRDefault="00403525" w:rsidP="002C1059">
      <w:pPr>
        <w:pStyle w:val="Titre2"/>
        <w:numPr>
          <w:ilvl w:val="3"/>
          <w:numId w:val="20"/>
        </w:numPr>
      </w:pPr>
      <w:bookmarkStart w:id="62" w:name="_Toc212040221"/>
      <w:r w:rsidRPr="00964A85">
        <w:t>PHASE DE MISE EN ŒUVRE</w:t>
      </w:r>
      <w:bookmarkEnd w:id="62"/>
      <w:r w:rsidRPr="00964A85">
        <w:rPr>
          <w:rFonts w:ascii="Calibri" w:hAnsi="Calibri" w:cs="Calibri"/>
        </w:rPr>
        <w:t> </w:t>
      </w:r>
    </w:p>
    <w:p w14:paraId="65BFE2A8" w14:textId="77777777" w:rsidR="00403525" w:rsidRPr="00957B02" w:rsidRDefault="00403525" w:rsidP="00403525">
      <w:pPr>
        <w:pStyle w:val="Titre3"/>
        <w:numPr>
          <w:ilvl w:val="1"/>
          <w:numId w:val="23"/>
        </w:numPr>
        <w:tabs>
          <w:tab w:val="num" w:pos="360"/>
        </w:tabs>
        <w:ind w:left="993" w:firstLine="0"/>
        <w:rPr>
          <w:rFonts w:eastAsia="Times New Roman"/>
          <w:lang w:eastAsia="fr-FR"/>
        </w:rPr>
      </w:pPr>
      <w:bookmarkStart w:id="63" w:name="_Toc212040222"/>
      <w:r>
        <w:rPr>
          <w:rFonts w:eastAsia="Times New Roman"/>
          <w:lang w:eastAsia="fr-FR"/>
        </w:rPr>
        <w:t>Echantillonnage et tri</w:t>
      </w:r>
      <w:bookmarkEnd w:id="63"/>
    </w:p>
    <w:p w14:paraId="223044BF" w14:textId="77777777" w:rsidR="00437631" w:rsidRPr="00437631" w:rsidRDefault="00437631" w:rsidP="00437631">
      <w:pPr>
        <w:spacing w:after="0"/>
        <w:jc w:val="both"/>
        <w:textAlignment w:val="baseline"/>
        <w:rPr>
          <w:rFonts w:cs="Arial"/>
          <w:lang w:eastAsia="fr-FR"/>
        </w:rPr>
      </w:pPr>
      <w:r w:rsidRPr="00437631">
        <w:rPr>
          <w:rFonts w:cs="Arial"/>
          <w:lang w:eastAsia="fr-FR"/>
        </w:rPr>
        <w:t xml:space="preserve">La caractérisation des DMA s’effectuera selon une approche « classique » orientée sur la collecte (= suivi des bennes de collecte) alors que la caractérisation des DAE s’effectuera selon une approche « traitement » (= en entrée d’exutoire - ISDND). </w:t>
      </w:r>
    </w:p>
    <w:p w14:paraId="30CA219D" w14:textId="4ACD6F56" w:rsidR="00437631" w:rsidRPr="00437631" w:rsidRDefault="00437631" w:rsidP="00437631">
      <w:pPr>
        <w:jc w:val="both"/>
        <w:textAlignment w:val="baseline"/>
        <w:rPr>
          <w:rFonts w:cs="Arial"/>
          <w:lang w:eastAsia="fr-FR"/>
        </w:rPr>
      </w:pPr>
      <w:r w:rsidRPr="00437631">
        <w:rPr>
          <w:rFonts w:cs="Arial"/>
          <w:lang w:eastAsia="fr-FR"/>
        </w:rPr>
        <w:t xml:space="preserve">L’échantillonnage des ordures ménagères résiduelles et des collectes séparées sera impérativement réalisé à partir des protocoles définis dans les normes actuellement en vigueur. </w:t>
      </w:r>
      <w:r w:rsidRPr="00437631">
        <w:rPr>
          <w:rFonts w:cs="Arial"/>
          <w:b/>
          <w:bCs/>
          <w:lang w:eastAsia="fr-FR"/>
        </w:rPr>
        <w:t xml:space="preserve">Le </w:t>
      </w:r>
      <w:r w:rsidR="00482145">
        <w:rPr>
          <w:rFonts w:cs="Arial"/>
          <w:b/>
          <w:bCs/>
          <w:lang w:eastAsia="fr-FR"/>
        </w:rPr>
        <w:t>candidat</w:t>
      </w:r>
      <w:r w:rsidR="00482145" w:rsidRPr="00437631">
        <w:rPr>
          <w:rFonts w:cs="Arial"/>
          <w:b/>
          <w:bCs/>
          <w:lang w:eastAsia="fr-FR"/>
        </w:rPr>
        <w:t xml:space="preserve"> </w:t>
      </w:r>
      <w:r w:rsidRPr="00437631">
        <w:rPr>
          <w:rFonts w:cs="Arial"/>
          <w:b/>
          <w:bCs/>
          <w:lang w:eastAsia="fr-FR"/>
        </w:rPr>
        <w:t xml:space="preserve">précisera dans sa proposition, pour chaque flux, les normes qu’il entend utiliser pour la constitution de l’échantillon et s’engagera à les appliquer strictement. </w:t>
      </w:r>
    </w:p>
    <w:p w14:paraId="55784FC9" w14:textId="77777777" w:rsidR="00437631" w:rsidRPr="00437631" w:rsidRDefault="00437631" w:rsidP="00437631">
      <w:pPr>
        <w:jc w:val="both"/>
        <w:textAlignment w:val="baseline"/>
        <w:rPr>
          <w:rFonts w:cs="Arial"/>
          <w:lang w:eastAsia="fr-FR"/>
        </w:rPr>
      </w:pPr>
      <w:r w:rsidRPr="00437631">
        <w:rPr>
          <w:rFonts w:cs="Arial"/>
          <w:lang w:eastAsia="fr-FR"/>
        </w:rPr>
        <w:t xml:space="preserve">Le protocole de criblage et tri des échantillons sur OMR et CS se fera en suivant la méthodologie de la norme </w:t>
      </w:r>
      <w:r w:rsidRPr="00437631">
        <w:rPr>
          <w:rFonts w:cs="Arial"/>
          <w:b/>
          <w:bCs/>
          <w:lang w:eastAsia="fr-FR"/>
        </w:rPr>
        <w:t xml:space="preserve">XP X30 – 408 (tri sur brut) </w:t>
      </w:r>
      <w:r w:rsidRPr="00437631">
        <w:rPr>
          <w:rFonts w:cs="Arial"/>
          <w:lang w:eastAsia="fr-FR"/>
        </w:rPr>
        <w:t xml:space="preserve">et la grille de tri spécifiquement définie pour l’étude. </w:t>
      </w:r>
    </w:p>
    <w:p w14:paraId="0399C45D" w14:textId="77777777" w:rsidR="00437631" w:rsidRPr="00437631" w:rsidRDefault="00437631" w:rsidP="00437631">
      <w:pPr>
        <w:jc w:val="both"/>
        <w:textAlignment w:val="baseline"/>
        <w:rPr>
          <w:rFonts w:cs="Arial"/>
          <w:lang w:eastAsia="fr-FR"/>
        </w:rPr>
      </w:pPr>
      <w:r w:rsidRPr="00437631">
        <w:rPr>
          <w:rFonts w:cs="Arial"/>
          <w:lang w:eastAsia="fr-FR"/>
        </w:rPr>
        <w:t xml:space="preserve">Pour les déchèteries, le protocole de constitution et de tri de l’échantillon se fera en suivant la méthodologie de la norme </w:t>
      </w:r>
      <w:r w:rsidRPr="00437631">
        <w:rPr>
          <w:rFonts w:cs="Arial"/>
          <w:b/>
          <w:bCs/>
          <w:lang w:eastAsia="fr-FR"/>
        </w:rPr>
        <w:t xml:space="preserve">XP X30-484 </w:t>
      </w:r>
      <w:r w:rsidRPr="00437631">
        <w:rPr>
          <w:rFonts w:cs="Arial"/>
          <w:lang w:eastAsia="fr-FR"/>
        </w:rPr>
        <w:t xml:space="preserve">et la grille de tri spécifiquement définie pour l’étude. </w:t>
      </w:r>
    </w:p>
    <w:p w14:paraId="3D0EDE4E" w14:textId="43DAFB65" w:rsidR="00437631" w:rsidRPr="00437631" w:rsidRDefault="00482145" w:rsidP="00482145">
      <w:pPr>
        <w:jc w:val="both"/>
        <w:rPr>
          <w:rFonts w:cs="Arial"/>
          <w:lang w:eastAsia="fr-FR"/>
        </w:rPr>
      </w:pPr>
      <w:r w:rsidRPr="005D7568">
        <w:rPr>
          <w:rFonts w:cs="Arial"/>
          <w:b/>
          <w:bCs/>
        </w:rPr>
        <w:t xml:space="preserve">Le </w:t>
      </w:r>
      <w:r>
        <w:rPr>
          <w:rFonts w:cs="Arial"/>
          <w:b/>
          <w:bCs/>
        </w:rPr>
        <w:t>prestataire</w:t>
      </w:r>
      <w:r w:rsidRPr="005D7568">
        <w:rPr>
          <w:rFonts w:cs="Arial"/>
          <w:b/>
          <w:bCs/>
        </w:rPr>
        <w:t xml:space="preserve"> devra impérativement pouvoir justifier à l’ADEME de l’acquisition </w:t>
      </w:r>
      <w:r>
        <w:rPr>
          <w:rFonts w:cs="Arial"/>
          <w:b/>
          <w:bCs/>
        </w:rPr>
        <w:t>à sa charge</w:t>
      </w:r>
      <w:r w:rsidRPr="005D7568">
        <w:rPr>
          <w:rFonts w:cs="Arial"/>
          <w:b/>
          <w:bCs/>
        </w:rPr>
        <w:t xml:space="preserve"> de toutes les normes utilisées auprès de l’AFNOR.</w:t>
      </w:r>
    </w:p>
    <w:p w14:paraId="283A0773" w14:textId="77777777" w:rsidR="00437631" w:rsidRDefault="00437631" w:rsidP="00437631">
      <w:pPr>
        <w:jc w:val="both"/>
        <w:textAlignment w:val="baseline"/>
        <w:rPr>
          <w:rFonts w:cs="Arial"/>
          <w:lang w:eastAsia="fr-FR"/>
        </w:rPr>
      </w:pPr>
      <w:r w:rsidRPr="00437631">
        <w:rPr>
          <w:rFonts w:cs="Arial"/>
          <w:lang w:eastAsia="fr-FR"/>
        </w:rPr>
        <w:t xml:space="preserve">Pour les DAE, le titulaire définira les modalités de constitution et de tri des échantillons en s’appuyant impérativement sur le guide méthodologique ADEME pour la caractérisation de la composition des Déchets Industriels Banals en mélange. </w:t>
      </w:r>
    </w:p>
    <w:p w14:paraId="6DC55711" w14:textId="40180CD9" w:rsidR="00437631" w:rsidRPr="00437631" w:rsidRDefault="00437631" w:rsidP="00437631">
      <w:pPr>
        <w:pStyle w:val="NormalWeb"/>
        <w:spacing w:line="276" w:lineRule="auto"/>
        <w:jc w:val="both"/>
        <w:rPr>
          <w:rFonts w:ascii="Marianne" w:hAnsi="Marianne" w:cs="Calibri"/>
          <w:color w:val="auto"/>
          <w:szCs w:val="22"/>
          <w:lang w:val="fr-FR"/>
        </w:rPr>
      </w:pPr>
      <w:r w:rsidRPr="00437631">
        <w:rPr>
          <w:rFonts w:ascii="Marianne" w:hAnsi="Marianne" w:cs="Calibri"/>
          <w:color w:val="auto"/>
          <w:szCs w:val="22"/>
          <w:lang w:val="fr-FR"/>
        </w:rPr>
        <w:t xml:space="preserve">Le titulaire présente à chacune des collectivités concernées et à leur(s) prestataire(s) de collecte son analyse de la tournée, complète et croise ses informations avec les données </w:t>
      </w:r>
      <w:r w:rsidRPr="00437631">
        <w:rPr>
          <w:rFonts w:ascii="Marianne" w:hAnsi="Marianne" w:cs="Calibri"/>
          <w:color w:val="auto"/>
          <w:szCs w:val="22"/>
          <w:lang w:val="fr-FR"/>
        </w:rPr>
        <w:lastRenderedPageBreak/>
        <w:t>de la collectivité sur l’utilisation du service de collecte par les usagers (comportements observés, types et volumes de déchets présentés, points noirs</w:t>
      </w:r>
      <w:r w:rsidR="0015561C">
        <w:rPr>
          <w:rFonts w:ascii="Marianne" w:hAnsi="Marianne" w:cs="Calibri"/>
          <w:color w:val="auto"/>
          <w:szCs w:val="22"/>
          <w:lang w:val="fr-FR"/>
        </w:rPr>
        <w:t>, etc.</w:t>
      </w:r>
      <w:r w:rsidRPr="00437631">
        <w:rPr>
          <w:rFonts w:ascii="Marianne" w:hAnsi="Marianne" w:cs="Calibri"/>
          <w:color w:val="auto"/>
          <w:szCs w:val="22"/>
          <w:lang w:val="fr-FR"/>
        </w:rPr>
        <w:t xml:space="preserve">). </w:t>
      </w:r>
    </w:p>
    <w:p w14:paraId="46AA06B6" w14:textId="0E3371A2" w:rsidR="00437631" w:rsidRPr="00437631" w:rsidRDefault="00437631" w:rsidP="00437631">
      <w:pPr>
        <w:pStyle w:val="NormalWeb"/>
        <w:spacing w:line="276" w:lineRule="auto"/>
        <w:jc w:val="both"/>
        <w:rPr>
          <w:rFonts w:ascii="Marianne" w:hAnsi="Marianne" w:cs="Calibri"/>
          <w:color w:val="auto"/>
          <w:szCs w:val="22"/>
          <w:lang w:val="fr-FR"/>
        </w:rPr>
      </w:pPr>
      <w:r w:rsidRPr="00437631">
        <w:rPr>
          <w:rFonts w:ascii="Marianne" w:hAnsi="Marianne" w:cs="Calibri"/>
          <w:color w:val="auto"/>
          <w:szCs w:val="22"/>
          <w:lang w:val="fr-FR"/>
        </w:rPr>
        <w:t xml:space="preserve">Le </w:t>
      </w:r>
      <w:r w:rsidR="005E7284">
        <w:rPr>
          <w:rFonts w:ascii="Marianne" w:hAnsi="Marianne" w:cs="Calibri"/>
          <w:color w:val="auto"/>
          <w:szCs w:val="22"/>
          <w:lang w:val="fr-FR"/>
        </w:rPr>
        <w:t>prestataire</w:t>
      </w:r>
      <w:r w:rsidRPr="00437631">
        <w:rPr>
          <w:rFonts w:ascii="Marianne" w:hAnsi="Marianne" w:cs="Calibri"/>
          <w:color w:val="auto"/>
          <w:szCs w:val="22"/>
          <w:lang w:val="fr-FR"/>
        </w:rPr>
        <w:t xml:space="preserve"> se référera aux guides de l’ADEME quant au contenu technique. Il structurera le recueil de données sur le terrain en fonction des écrans de saisie du logiciel utilisé. </w:t>
      </w:r>
    </w:p>
    <w:p w14:paraId="03D03E60" w14:textId="077F140A" w:rsidR="00437631" w:rsidRPr="00437631" w:rsidRDefault="00437631" w:rsidP="00437631">
      <w:pPr>
        <w:pStyle w:val="NormalWeb"/>
        <w:spacing w:line="276" w:lineRule="auto"/>
        <w:jc w:val="both"/>
        <w:rPr>
          <w:rFonts w:ascii="Marianne" w:hAnsi="Marianne" w:cs="Calibri"/>
          <w:color w:val="auto"/>
          <w:szCs w:val="22"/>
          <w:lang w:val="fr-FR"/>
        </w:rPr>
      </w:pPr>
      <w:r w:rsidRPr="00437631">
        <w:rPr>
          <w:rFonts w:ascii="Marianne" w:hAnsi="Marianne" w:cs="Calibri"/>
          <w:color w:val="auto"/>
          <w:szCs w:val="22"/>
          <w:lang w:val="fr-FR"/>
        </w:rPr>
        <w:t xml:space="preserve">Les opérations de tri seront effectuées dans la mesure du possible sur une zone bétonnée, nue et couverte. Le </w:t>
      </w:r>
      <w:r w:rsidR="005E7284">
        <w:rPr>
          <w:rFonts w:ascii="Marianne" w:hAnsi="Marianne" w:cs="Calibri"/>
          <w:color w:val="auto"/>
          <w:szCs w:val="22"/>
          <w:lang w:val="fr-FR"/>
        </w:rPr>
        <w:t>prestataire</w:t>
      </w:r>
      <w:r w:rsidRPr="00437631">
        <w:rPr>
          <w:rFonts w:ascii="Marianne" w:hAnsi="Marianne" w:cs="Calibri"/>
          <w:color w:val="auto"/>
          <w:szCs w:val="22"/>
          <w:lang w:val="fr-FR"/>
        </w:rPr>
        <w:t xml:space="preserve"> mobilisera les moyens nécessaires pour que le tri s'effectue dans les meilleurs délais pour éviter les pertes d'humidité. Le tri sur brut d'un échantillon devra avoir lieu dans les 12 heures suivant sa constitution. Le prestataire proposera une méthode en lien avec la normalisation en vigueur à savoir sur brut XP 30-408. </w:t>
      </w:r>
    </w:p>
    <w:p w14:paraId="28E183CB" w14:textId="77777777" w:rsidR="00437631" w:rsidRDefault="00437631" w:rsidP="00437631">
      <w:pPr>
        <w:pStyle w:val="NormalWeb"/>
        <w:spacing w:line="276" w:lineRule="auto"/>
        <w:jc w:val="both"/>
        <w:rPr>
          <w:rFonts w:ascii="Marianne" w:hAnsi="Marianne" w:cs="Calibri"/>
          <w:color w:val="auto"/>
          <w:szCs w:val="22"/>
          <w:lang w:val="fr-FR"/>
        </w:rPr>
      </w:pPr>
    </w:p>
    <w:p w14:paraId="66F59C93" w14:textId="6F3AF385" w:rsidR="00437631" w:rsidRPr="00437631" w:rsidRDefault="00437631" w:rsidP="00437631">
      <w:pPr>
        <w:pStyle w:val="NormalWeb"/>
        <w:spacing w:line="276" w:lineRule="auto"/>
        <w:jc w:val="both"/>
        <w:rPr>
          <w:rFonts w:ascii="Marianne" w:hAnsi="Marianne" w:cs="Calibri"/>
          <w:color w:val="auto"/>
          <w:szCs w:val="22"/>
          <w:lang w:val="fr-FR"/>
        </w:rPr>
      </w:pPr>
      <w:r w:rsidRPr="00437631">
        <w:rPr>
          <w:rFonts w:ascii="Marianne" w:hAnsi="Marianne" w:cs="Calibri"/>
          <w:color w:val="auto"/>
          <w:szCs w:val="22"/>
          <w:lang w:val="fr-FR"/>
        </w:rPr>
        <w:t xml:space="preserve">La prestation comprendra ainsi : </w:t>
      </w:r>
    </w:p>
    <w:p w14:paraId="778499FA" w14:textId="77777777" w:rsidR="00437631" w:rsidRPr="00437631" w:rsidRDefault="00437631" w:rsidP="005040E3">
      <w:pPr>
        <w:pStyle w:val="NormalWeb"/>
        <w:numPr>
          <w:ilvl w:val="0"/>
          <w:numId w:val="46"/>
        </w:numPr>
        <w:spacing w:line="276" w:lineRule="auto"/>
        <w:jc w:val="both"/>
        <w:rPr>
          <w:rFonts w:ascii="Marianne" w:hAnsi="Marianne" w:cs="Calibri"/>
          <w:color w:val="auto"/>
          <w:szCs w:val="22"/>
          <w:lang w:val="fr-FR"/>
        </w:rPr>
      </w:pPr>
      <w:r w:rsidRPr="00437631">
        <w:rPr>
          <w:rFonts w:ascii="Marianne" w:hAnsi="Marianne" w:cs="Calibri"/>
          <w:color w:val="auto"/>
          <w:szCs w:val="22"/>
          <w:lang w:val="fr-FR"/>
        </w:rPr>
        <w:t xml:space="preserve">La fourniture du matériel nécessaire à ces opérations ; </w:t>
      </w:r>
    </w:p>
    <w:p w14:paraId="3513FF36" w14:textId="77777777" w:rsidR="00437631" w:rsidRPr="00437631" w:rsidRDefault="00437631" w:rsidP="005040E3">
      <w:pPr>
        <w:pStyle w:val="NormalWeb"/>
        <w:numPr>
          <w:ilvl w:val="0"/>
          <w:numId w:val="46"/>
        </w:numPr>
        <w:spacing w:line="276" w:lineRule="auto"/>
        <w:jc w:val="both"/>
        <w:rPr>
          <w:rFonts w:ascii="Marianne" w:hAnsi="Marianne" w:cs="Calibri"/>
          <w:color w:val="auto"/>
          <w:szCs w:val="22"/>
          <w:lang w:val="fr-FR"/>
        </w:rPr>
      </w:pPr>
      <w:r w:rsidRPr="00437631">
        <w:rPr>
          <w:rFonts w:ascii="Marianne" w:hAnsi="Marianne" w:cs="Calibri"/>
          <w:color w:val="auto"/>
          <w:szCs w:val="22"/>
          <w:lang w:val="fr-FR"/>
        </w:rPr>
        <w:t xml:space="preserve">Le stockage des échantillons (prévoir une chambre froide dans le cas où les échantillons ne sont pas tout de suite triés) et le transport vers le lieu prévu pour le tri des échantillons ; </w:t>
      </w:r>
    </w:p>
    <w:p w14:paraId="5B3289F7" w14:textId="0EA572CD" w:rsidR="00437631" w:rsidRPr="00437631" w:rsidRDefault="00437631" w:rsidP="005040E3">
      <w:pPr>
        <w:pStyle w:val="NormalWeb"/>
        <w:numPr>
          <w:ilvl w:val="0"/>
          <w:numId w:val="46"/>
        </w:numPr>
        <w:spacing w:line="276" w:lineRule="auto"/>
        <w:jc w:val="both"/>
        <w:rPr>
          <w:rFonts w:ascii="Marianne" w:hAnsi="Marianne" w:cs="Calibri"/>
          <w:color w:val="auto"/>
          <w:szCs w:val="22"/>
          <w:lang w:val="fr-FR"/>
        </w:rPr>
      </w:pPr>
      <w:r w:rsidRPr="00437631">
        <w:rPr>
          <w:rFonts w:ascii="Marianne" w:hAnsi="Marianne" w:cs="Calibri"/>
          <w:color w:val="auto"/>
          <w:szCs w:val="22"/>
          <w:lang w:val="fr-FR"/>
        </w:rPr>
        <w:t>L’embauche de personnel temporaire nécessaire aux opérations de tri, en nombre et compétences suffisants, ainsi que sa formation et son encadrement</w:t>
      </w:r>
      <w:r w:rsidR="0015561C">
        <w:rPr>
          <w:rFonts w:ascii="Marianne" w:hAnsi="Marianne" w:cs="Calibri"/>
          <w:color w:val="auto"/>
          <w:szCs w:val="22"/>
          <w:lang w:val="fr-FR"/>
        </w:rPr>
        <w:t> ;</w:t>
      </w:r>
    </w:p>
    <w:p w14:paraId="3CE3B048" w14:textId="22835995" w:rsidR="00437631" w:rsidRDefault="00437631" w:rsidP="005040E3">
      <w:pPr>
        <w:pStyle w:val="NormalWeb"/>
        <w:numPr>
          <w:ilvl w:val="0"/>
          <w:numId w:val="46"/>
        </w:numPr>
        <w:spacing w:line="276" w:lineRule="auto"/>
        <w:jc w:val="both"/>
        <w:rPr>
          <w:rFonts w:ascii="Marianne" w:hAnsi="Marianne" w:cs="Calibri"/>
          <w:color w:val="auto"/>
          <w:szCs w:val="22"/>
          <w:lang w:val="fr-FR"/>
        </w:rPr>
      </w:pPr>
      <w:r w:rsidRPr="00437631">
        <w:rPr>
          <w:rFonts w:ascii="Marianne" w:hAnsi="Marianne" w:cs="Calibri"/>
          <w:color w:val="auto"/>
          <w:szCs w:val="22"/>
          <w:lang w:val="fr-FR"/>
        </w:rPr>
        <w:t>Les moyens nécessaires à cette opération</w:t>
      </w:r>
      <w:r w:rsidR="00A16096">
        <w:rPr>
          <w:rFonts w:ascii="Marianne" w:hAnsi="Marianne" w:cs="Calibri"/>
          <w:color w:val="auto"/>
          <w:szCs w:val="22"/>
          <w:lang w:val="fr-FR"/>
        </w:rPr>
        <w:t xml:space="preserve"> de tri</w:t>
      </w:r>
      <w:r w:rsidRPr="00437631">
        <w:rPr>
          <w:rFonts w:ascii="Marianne" w:hAnsi="Marianne" w:cs="Calibri"/>
          <w:color w:val="auto"/>
          <w:szCs w:val="22"/>
          <w:lang w:val="fr-FR"/>
        </w:rPr>
        <w:t xml:space="preserve"> et à l’évacuation des déchets après le tri des échantillons. Il prévoira de fournir l’ensemble de l’équipement des trieurs (bleus de travail, gants, masques, ...) et du petit matériel (sacs poubelles de 100 litres, raclettes, pelles, balais, trousse de sécurité, ...). </w:t>
      </w:r>
    </w:p>
    <w:p w14:paraId="38480A87" w14:textId="77777777" w:rsidR="00437631" w:rsidRPr="00437631" w:rsidRDefault="00437631" w:rsidP="00437631">
      <w:pPr>
        <w:pStyle w:val="NormalWeb"/>
        <w:spacing w:line="276" w:lineRule="auto"/>
        <w:ind w:left="720"/>
        <w:jc w:val="both"/>
        <w:rPr>
          <w:rFonts w:ascii="Marianne" w:hAnsi="Marianne" w:cs="Calibri"/>
          <w:color w:val="auto"/>
          <w:szCs w:val="22"/>
          <w:lang w:val="fr-FR"/>
        </w:rPr>
      </w:pPr>
    </w:p>
    <w:p w14:paraId="2CD8AD80" w14:textId="2F32ED0A" w:rsidR="00437631" w:rsidRPr="00437631" w:rsidRDefault="00437631" w:rsidP="00437631">
      <w:pPr>
        <w:pStyle w:val="NormalWeb"/>
        <w:spacing w:line="276" w:lineRule="auto"/>
        <w:jc w:val="both"/>
        <w:rPr>
          <w:rFonts w:ascii="Marianne" w:hAnsi="Marianne" w:cs="Calibri"/>
          <w:color w:val="auto"/>
          <w:szCs w:val="22"/>
          <w:lang w:val="fr-FR"/>
        </w:rPr>
      </w:pPr>
      <w:r w:rsidRPr="00437631">
        <w:rPr>
          <w:rFonts w:ascii="Marianne" w:hAnsi="Marianne" w:cs="Calibri"/>
          <w:color w:val="auto"/>
          <w:szCs w:val="22"/>
          <w:lang w:val="fr-FR"/>
        </w:rPr>
        <w:t xml:space="preserve">Concernant le tri en plusieurs catégories et sous-catégories de déchets, le titulaire s’appuiera sur les grilles, validées lors du COPIL de fin de phase de préparation, intégrant les sous-catégories de déchets concernés par </w:t>
      </w:r>
      <w:r w:rsidRPr="00D427BF">
        <w:rPr>
          <w:rFonts w:ascii="Marianne" w:hAnsi="Marianne" w:cs="Calibri"/>
          <w:color w:val="auto"/>
          <w:szCs w:val="22"/>
          <w:lang w:val="fr-FR"/>
        </w:rPr>
        <w:t xml:space="preserve">l’extension de consignes de tri </w:t>
      </w:r>
      <w:r w:rsidRPr="00437631">
        <w:rPr>
          <w:rFonts w:ascii="Marianne" w:hAnsi="Marianne" w:cs="Calibri"/>
          <w:color w:val="auto"/>
          <w:szCs w:val="22"/>
          <w:lang w:val="fr-FR"/>
        </w:rPr>
        <w:t xml:space="preserve">et les nouvelles filières REP. Concernant les flux d’encombrants, le titulaire utilisera une grille simplifiée permettant de garantir l’identification des déchets issus des filières REP. </w:t>
      </w:r>
    </w:p>
    <w:p w14:paraId="39D2820C" w14:textId="77777777" w:rsidR="00437631" w:rsidRDefault="00437631" w:rsidP="00437631">
      <w:pPr>
        <w:pStyle w:val="NormalWeb"/>
        <w:spacing w:line="276" w:lineRule="auto"/>
        <w:jc w:val="both"/>
        <w:rPr>
          <w:rFonts w:ascii="Marianne" w:hAnsi="Marianne" w:cs="Calibri"/>
          <w:color w:val="auto"/>
          <w:szCs w:val="22"/>
          <w:lang w:val="fr-FR"/>
        </w:rPr>
      </w:pPr>
      <w:r w:rsidRPr="00437631">
        <w:rPr>
          <w:rFonts w:ascii="Marianne" w:hAnsi="Marianne" w:cs="Calibri"/>
          <w:color w:val="auto"/>
          <w:szCs w:val="22"/>
          <w:lang w:val="fr-FR"/>
        </w:rPr>
        <w:t xml:space="preserve">Les déchets triés seront déposés dans des contenants adaptés avant d’être pesés en prenant soin de bien préserver et peser de façon indépendante l’eau qui pourrait s’égoutter des déchets. </w:t>
      </w:r>
    </w:p>
    <w:p w14:paraId="452E55F1" w14:textId="7520281F" w:rsidR="00403525" w:rsidRDefault="00437631" w:rsidP="00437631">
      <w:pPr>
        <w:pStyle w:val="NormalWeb"/>
        <w:spacing w:line="276" w:lineRule="auto"/>
        <w:jc w:val="both"/>
        <w:rPr>
          <w:rFonts w:ascii="Marianne" w:hAnsi="Marianne" w:cs="Arial"/>
          <w:color w:val="auto"/>
          <w:szCs w:val="22"/>
          <w:lang w:val="fr-FR"/>
        </w:rPr>
      </w:pPr>
      <w:r w:rsidRPr="00437631">
        <w:rPr>
          <w:rFonts w:ascii="Marianne" w:hAnsi="Marianne" w:cs="Arial"/>
          <w:color w:val="auto"/>
          <w:szCs w:val="22"/>
          <w:lang w:val="fr-FR"/>
        </w:rPr>
        <w:t xml:space="preserve">La proposition du </w:t>
      </w:r>
      <w:r w:rsidR="00482145">
        <w:rPr>
          <w:rFonts w:ascii="Marianne" w:hAnsi="Marianne" w:cs="Arial"/>
          <w:color w:val="auto"/>
          <w:szCs w:val="22"/>
          <w:lang w:val="fr-FR"/>
        </w:rPr>
        <w:t>candidat</w:t>
      </w:r>
      <w:r w:rsidRPr="00437631">
        <w:rPr>
          <w:rFonts w:ascii="Marianne" w:hAnsi="Marianne" w:cs="Arial"/>
          <w:color w:val="auto"/>
          <w:szCs w:val="22"/>
          <w:lang w:val="fr-FR"/>
        </w:rPr>
        <w:t xml:space="preserve"> inclura également les salaires du personnel temporaire embauché et tous les frais qui y sont liés. Par ailleurs, le </w:t>
      </w:r>
      <w:r w:rsidR="005E7284">
        <w:rPr>
          <w:rFonts w:ascii="Marianne" w:hAnsi="Marianne" w:cs="Arial"/>
          <w:color w:val="auto"/>
          <w:szCs w:val="22"/>
          <w:lang w:val="fr-FR"/>
        </w:rPr>
        <w:t>prestataire</w:t>
      </w:r>
      <w:r w:rsidRPr="00437631">
        <w:rPr>
          <w:rFonts w:ascii="Marianne" w:hAnsi="Marianne" w:cs="Arial"/>
          <w:color w:val="auto"/>
          <w:szCs w:val="22"/>
          <w:lang w:val="fr-FR"/>
        </w:rPr>
        <w:t xml:space="preserve"> pourra accueillir ponctuellement les membres du comité de pilotage à l'occasion des manipulations.</w:t>
      </w:r>
    </w:p>
    <w:p w14:paraId="7D379DCF" w14:textId="77777777" w:rsidR="00437631" w:rsidRPr="00212906" w:rsidRDefault="00437631" w:rsidP="00403525">
      <w:pPr>
        <w:pStyle w:val="NormalWeb"/>
        <w:jc w:val="both"/>
        <w:rPr>
          <w:rFonts w:ascii="Marianne" w:hAnsi="Marianne"/>
          <w:color w:val="auto"/>
          <w:szCs w:val="22"/>
          <w:lang w:val="fr-FR"/>
        </w:rPr>
      </w:pPr>
    </w:p>
    <w:p w14:paraId="1DA3DDC9" w14:textId="77777777" w:rsidR="00403525" w:rsidRPr="00957B02" w:rsidRDefault="00403525" w:rsidP="00403525">
      <w:pPr>
        <w:pStyle w:val="Titre3"/>
        <w:numPr>
          <w:ilvl w:val="1"/>
          <w:numId w:val="23"/>
        </w:numPr>
        <w:tabs>
          <w:tab w:val="num" w:pos="360"/>
        </w:tabs>
        <w:ind w:left="993" w:firstLine="0"/>
        <w:rPr>
          <w:rFonts w:eastAsia="Times New Roman"/>
          <w:lang w:eastAsia="fr-FR"/>
        </w:rPr>
      </w:pPr>
      <w:bookmarkStart w:id="64" w:name="_Toc212040223"/>
      <w:r>
        <w:rPr>
          <w:rFonts w:eastAsia="Times New Roman"/>
          <w:lang w:eastAsia="fr-FR"/>
        </w:rPr>
        <w:lastRenderedPageBreak/>
        <w:t>Mesures d’humidité et a</w:t>
      </w:r>
      <w:r w:rsidRPr="00957B02">
        <w:rPr>
          <w:rFonts w:eastAsia="Times New Roman"/>
          <w:lang w:eastAsia="fr-FR"/>
        </w:rPr>
        <w:t>nalyses physico chimiques</w:t>
      </w:r>
      <w:bookmarkEnd w:id="64"/>
      <w:r w:rsidRPr="00957B02">
        <w:rPr>
          <w:rFonts w:ascii="Calibri" w:eastAsia="Times New Roman" w:hAnsi="Calibri" w:cs="Calibri"/>
          <w:lang w:eastAsia="fr-FR"/>
        </w:rPr>
        <w:t> </w:t>
      </w:r>
    </w:p>
    <w:p w14:paraId="32803CB1" w14:textId="77777777" w:rsidR="00403525" w:rsidRPr="0089501C" w:rsidRDefault="00403525" w:rsidP="00253862">
      <w:pPr>
        <w:jc w:val="both"/>
        <w:rPr>
          <w:rFonts w:cs="Arial"/>
          <w:color w:val="000000"/>
        </w:rPr>
      </w:pPr>
      <w:r w:rsidRPr="0089501C">
        <w:rPr>
          <w:rFonts w:cs="Arial"/>
          <w:color w:val="000000"/>
        </w:rPr>
        <w:t xml:space="preserve">Des mesures de l’humidité seront aussi réalisées par le titulaire sur les ordures ménagères résiduelles selon les préconisations de la norme </w:t>
      </w:r>
      <w:r w:rsidRPr="0089501C">
        <w:rPr>
          <w:rFonts w:cs="Arial"/>
          <w:b/>
          <w:color w:val="000000"/>
        </w:rPr>
        <w:t>XP X30-408</w:t>
      </w:r>
      <w:r w:rsidRPr="0089501C">
        <w:rPr>
          <w:rFonts w:cs="Arial"/>
          <w:color w:val="000000"/>
        </w:rPr>
        <w:t xml:space="preserve">. Dans le cadre du dimensionnement de l’étude et de la définition du plan de prélèvement, le candidat précisera/définira aussi le nombre et la répartition des échantillons ciblés par cette analyse en cohérence avec les objectifs visés. </w:t>
      </w:r>
    </w:p>
    <w:p w14:paraId="7CA50F84" w14:textId="77777777" w:rsidR="00403525" w:rsidRPr="0089501C" w:rsidRDefault="00403525" w:rsidP="00253862">
      <w:pPr>
        <w:pStyle w:val="Corpsdetexte2"/>
        <w:spacing w:line="276" w:lineRule="auto"/>
        <w:jc w:val="both"/>
        <w:rPr>
          <w:rFonts w:ascii="Marianne" w:hAnsi="Marianne"/>
          <w:sz w:val="22"/>
          <w:szCs w:val="22"/>
        </w:rPr>
      </w:pPr>
      <w:r w:rsidRPr="0089501C">
        <w:rPr>
          <w:rFonts w:ascii="Marianne" w:hAnsi="Marianne"/>
          <w:sz w:val="22"/>
          <w:szCs w:val="22"/>
        </w:rPr>
        <w:t>Des analyses seront réalisées en laboratoire complétées par une approche bibliographique, et ce selon le plan défini en phase préparatoire.</w:t>
      </w:r>
    </w:p>
    <w:p w14:paraId="63512427" w14:textId="02A86ADE" w:rsidR="00403525" w:rsidRPr="0089501C" w:rsidRDefault="00403525" w:rsidP="00253862">
      <w:pPr>
        <w:pStyle w:val="Corpsdetexte2"/>
        <w:spacing w:line="276" w:lineRule="auto"/>
        <w:jc w:val="both"/>
        <w:rPr>
          <w:rFonts w:ascii="Marianne" w:hAnsi="Marianne"/>
          <w:b/>
          <w:sz w:val="22"/>
          <w:szCs w:val="22"/>
        </w:rPr>
      </w:pPr>
      <w:r w:rsidRPr="0089501C">
        <w:rPr>
          <w:rFonts w:ascii="Marianne" w:hAnsi="Marianne"/>
          <w:sz w:val="22"/>
          <w:szCs w:val="22"/>
        </w:rPr>
        <w:t xml:space="preserve">Des </w:t>
      </w:r>
      <w:r w:rsidRPr="0089501C">
        <w:rPr>
          <w:rFonts w:ascii="Marianne" w:hAnsi="Marianne"/>
          <w:b/>
          <w:sz w:val="22"/>
          <w:szCs w:val="22"/>
        </w:rPr>
        <w:t>mesures de Pouvoir Calorifique Inférieur (PCI)</w:t>
      </w:r>
      <w:r w:rsidRPr="0089501C">
        <w:rPr>
          <w:rFonts w:ascii="Marianne" w:hAnsi="Marianne"/>
          <w:sz w:val="22"/>
          <w:szCs w:val="22"/>
        </w:rPr>
        <w:t xml:space="preserve"> sont </w:t>
      </w:r>
      <w:r>
        <w:rPr>
          <w:rFonts w:ascii="Marianne" w:hAnsi="Marianne"/>
          <w:sz w:val="22"/>
          <w:szCs w:val="22"/>
        </w:rPr>
        <w:t xml:space="preserve">également </w:t>
      </w:r>
      <w:r w:rsidRPr="0089501C">
        <w:rPr>
          <w:rFonts w:ascii="Marianne" w:hAnsi="Marianne"/>
          <w:sz w:val="22"/>
          <w:szCs w:val="22"/>
        </w:rPr>
        <w:t xml:space="preserve">attendues </w:t>
      </w:r>
      <w:r w:rsidRPr="0089501C">
        <w:rPr>
          <w:rFonts w:ascii="Marianne" w:hAnsi="Marianne"/>
          <w:b/>
          <w:sz w:val="22"/>
          <w:szCs w:val="22"/>
        </w:rPr>
        <w:t>sur les OMR et les DAE</w:t>
      </w:r>
      <w:r w:rsidR="00470434">
        <w:rPr>
          <w:rFonts w:ascii="Marianne" w:hAnsi="Marianne"/>
          <w:b/>
          <w:sz w:val="22"/>
          <w:szCs w:val="22"/>
        </w:rPr>
        <w:t xml:space="preserve"> en mélange</w:t>
      </w:r>
      <w:r w:rsidRPr="0089501C">
        <w:rPr>
          <w:rFonts w:ascii="Marianne" w:hAnsi="Marianne"/>
          <w:b/>
          <w:sz w:val="22"/>
          <w:szCs w:val="22"/>
        </w:rPr>
        <w:t xml:space="preserve">. </w:t>
      </w:r>
    </w:p>
    <w:p w14:paraId="75AF8AD8" w14:textId="69D55114" w:rsidR="00403525" w:rsidRDefault="00403525" w:rsidP="002C1059">
      <w:pPr>
        <w:pStyle w:val="Corpsdetexte2"/>
        <w:spacing w:line="276" w:lineRule="auto"/>
        <w:jc w:val="both"/>
        <w:rPr>
          <w:rFonts w:ascii="Marianne" w:hAnsi="Marianne"/>
          <w:sz w:val="22"/>
          <w:szCs w:val="22"/>
        </w:rPr>
      </w:pPr>
      <w:r w:rsidRPr="0089501C">
        <w:rPr>
          <w:rFonts w:ascii="Marianne" w:hAnsi="Marianne"/>
          <w:sz w:val="22"/>
          <w:szCs w:val="22"/>
        </w:rPr>
        <w:t xml:space="preserve">En complément des analyses définies ci-avant, le titulaire devra aussi réaliser </w:t>
      </w:r>
      <w:r w:rsidRPr="0089501C">
        <w:rPr>
          <w:rFonts w:ascii="Marianne" w:hAnsi="Marianne"/>
          <w:b/>
          <w:sz w:val="22"/>
          <w:szCs w:val="22"/>
        </w:rPr>
        <w:t>l’analyse des fines</w:t>
      </w:r>
      <w:r w:rsidRPr="0089501C">
        <w:rPr>
          <w:rFonts w:ascii="Marianne" w:hAnsi="Marianne"/>
          <w:sz w:val="22"/>
          <w:szCs w:val="22"/>
        </w:rPr>
        <w:t xml:space="preserve"> (</w:t>
      </w:r>
      <w:r w:rsidRPr="0089501C">
        <w:rPr>
          <w:rFonts w:ascii="Marianne" w:hAnsi="Marianne"/>
          <w:b/>
          <w:sz w:val="22"/>
          <w:szCs w:val="22"/>
        </w:rPr>
        <w:t>issues des OMR uniquement</w:t>
      </w:r>
      <w:r w:rsidRPr="0089501C">
        <w:rPr>
          <w:rFonts w:ascii="Marianne" w:hAnsi="Marianne"/>
          <w:sz w:val="22"/>
          <w:szCs w:val="22"/>
        </w:rPr>
        <w:t xml:space="preserve">) à partir de la « méthode d’analyse des composants inertes dans un compost » (NF U44-164). Le nombre, les modalités et la répartition des mesures devront être proposés par le candidat pour répondre aux objectifs. </w:t>
      </w:r>
    </w:p>
    <w:p w14:paraId="028C11A8" w14:textId="77777777" w:rsidR="001539DE" w:rsidRPr="002C1059" w:rsidRDefault="001539DE" w:rsidP="002C1059">
      <w:pPr>
        <w:pStyle w:val="Corpsdetexte2"/>
        <w:spacing w:line="276" w:lineRule="auto"/>
        <w:jc w:val="both"/>
        <w:rPr>
          <w:rFonts w:ascii="Marianne" w:hAnsi="Marianne"/>
          <w:sz w:val="22"/>
          <w:szCs w:val="22"/>
        </w:rPr>
      </w:pPr>
    </w:p>
    <w:p w14:paraId="6A6E7521" w14:textId="31136EFA" w:rsidR="00403525" w:rsidRPr="00FE0FD6" w:rsidRDefault="00403525" w:rsidP="002C1059">
      <w:pPr>
        <w:pStyle w:val="Titre2"/>
        <w:numPr>
          <w:ilvl w:val="3"/>
          <w:numId w:val="20"/>
        </w:numPr>
      </w:pPr>
      <w:bookmarkStart w:id="65" w:name="_Toc212040224"/>
      <w:r w:rsidRPr="00957B02">
        <w:t>PHASE D’ANALYSE DES DONNEES</w:t>
      </w:r>
      <w:bookmarkEnd w:id="65"/>
      <w:r w:rsidRPr="00957B02">
        <w:rPr>
          <w:rFonts w:ascii="Calibri" w:hAnsi="Calibri" w:cs="Calibri"/>
        </w:rPr>
        <w:t> </w:t>
      </w:r>
    </w:p>
    <w:p w14:paraId="2A906C26" w14:textId="4FEEB2A8" w:rsidR="00403525" w:rsidRDefault="00253862" w:rsidP="00253862">
      <w:pPr>
        <w:pStyle w:val="Titre3"/>
        <w:numPr>
          <w:ilvl w:val="3"/>
          <w:numId w:val="28"/>
        </w:numPr>
        <w:tabs>
          <w:tab w:val="num" w:pos="2880"/>
        </w:tabs>
        <w:rPr>
          <w:rFonts w:eastAsia="Times New Roman"/>
          <w:lang w:eastAsia="fr-FR"/>
        </w:rPr>
      </w:pPr>
      <w:bookmarkStart w:id="66" w:name="_Toc212040225"/>
      <w:r>
        <w:rPr>
          <w:rFonts w:eastAsia="Times New Roman"/>
          <w:lang w:eastAsia="fr-FR"/>
        </w:rPr>
        <w:t>C</w:t>
      </w:r>
      <w:r w:rsidR="00403525">
        <w:rPr>
          <w:rFonts w:eastAsia="Times New Roman"/>
          <w:lang w:eastAsia="fr-FR"/>
        </w:rPr>
        <w:t>ontenu des analyses</w:t>
      </w:r>
      <w:bookmarkEnd w:id="66"/>
      <w:r w:rsidR="00403525">
        <w:rPr>
          <w:rFonts w:eastAsia="Times New Roman"/>
          <w:lang w:eastAsia="fr-FR"/>
        </w:rPr>
        <w:t xml:space="preserve"> </w:t>
      </w:r>
    </w:p>
    <w:p w14:paraId="0191BCA2" w14:textId="77777777" w:rsidR="00403525" w:rsidRPr="002C1059" w:rsidRDefault="00403525" w:rsidP="00403525">
      <w:pPr>
        <w:spacing w:after="0" w:line="240" w:lineRule="auto"/>
        <w:jc w:val="both"/>
        <w:textAlignment w:val="baseline"/>
        <w:rPr>
          <w:rFonts w:eastAsia="Times New Roman" w:cs="Segoe UI"/>
          <w:lang w:eastAsia="fr-FR"/>
        </w:rPr>
      </w:pPr>
      <w:r w:rsidRPr="002C1059">
        <w:rPr>
          <w:rFonts w:eastAsia="Times New Roman" w:cs="Calibri"/>
          <w:lang w:eastAsia="fr-FR"/>
        </w:rPr>
        <w:t>Cette étape en lien avec les objectifs de l’étude devra permettre</w:t>
      </w:r>
      <w:r w:rsidRPr="002C1059">
        <w:rPr>
          <w:rFonts w:ascii="Cambria Math" w:eastAsia="Times New Roman" w:hAnsi="Cambria Math" w:cs="Cambria Math"/>
          <w:lang w:eastAsia="fr-FR"/>
        </w:rPr>
        <w:t> </w:t>
      </w:r>
      <w:r w:rsidRPr="002C1059">
        <w:rPr>
          <w:rFonts w:eastAsia="Times New Roman" w:cs="Calibri"/>
          <w:lang w:eastAsia="fr-FR"/>
        </w:rPr>
        <w:t>:</w:t>
      </w:r>
      <w:r w:rsidRPr="002C1059">
        <w:rPr>
          <w:rFonts w:ascii="Calibri" w:eastAsia="Times New Roman" w:hAnsi="Calibri" w:cs="Calibri"/>
          <w:lang w:eastAsia="fr-FR"/>
        </w:rPr>
        <w:t> </w:t>
      </w:r>
    </w:p>
    <w:p w14:paraId="3B18B01D" w14:textId="7446A886" w:rsidR="000E4BA9" w:rsidRDefault="00403525" w:rsidP="00403525">
      <w:pPr>
        <w:numPr>
          <w:ilvl w:val="0"/>
          <w:numId w:val="2"/>
        </w:numPr>
        <w:spacing w:after="0" w:line="240" w:lineRule="auto"/>
        <w:jc w:val="both"/>
        <w:textAlignment w:val="baseline"/>
        <w:rPr>
          <w:rFonts w:eastAsia="Times New Roman" w:cs="Calibri"/>
          <w:lang w:eastAsia="fr-FR"/>
        </w:rPr>
      </w:pPr>
      <w:r w:rsidRPr="002C1059">
        <w:rPr>
          <w:rFonts w:eastAsia="Times New Roman" w:cs="Calibri"/>
          <w:lang w:eastAsia="fr-FR"/>
        </w:rPr>
        <w:t xml:space="preserve">Un panorama complet des compositions DMA et DAE selon les différentes typologies, à l’échelle de Mayotte comme des </w:t>
      </w:r>
      <w:r w:rsidR="00A16096">
        <w:rPr>
          <w:rFonts w:eastAsia="Times New Roman" w:cs="Calibri"/>
          <w:lang w:eastAsia="fr-FR"/>
        </w:rPr>
        <w:t>EPCI</w:t>
      </w:r>
      <w:r w:rsidR="00482145">
        <w:rPr>
          <w:rFonts w:eastAsia="Times New Roman" w:cs="Calibri"/>
          <w:lang w:eastAsia="fr-FR"/>
        </w:rPr>
        <w:t xml:space="preserve"> </w:t>
      </w:r>
      <w:r w:rsidRPr="002C1059">
        <w:rPr>
          <w:rFonts w:eastAsia="Times New Roman" w:cs="Calibri"/>
          <w:lang w:eastAsia="fr-FR"/>
        </w:rPr>
        <w:t>;</w:t>
      </w:r>
    </w:p>
    <w:p w14:paraId="4EFE49A0" w14:textId="30AEC418" w:rsidR="00403525" w:rsidRPr="002C1059" w:rsidRDefault="000E4BA9" w:rsidP="00403525">
      <w:pPr>
        <w:numPr>
          <w:ilvl w:val="0"/>
          <w:numId w:val="2"/>
        </w:numPr>
        <w:spacing w:after="0" w:line="240" w:lineRule="auto"/>
        <w:jc w:val="both"/>
        <w:textAlignment w:val="baseline"/>
        <w:rPr>
          <w:rFonts w:eastAsia="Times New Roman" w:cs="Calibri"/>
          <w:lang w:eastAsia="fr-FR"/>
        </w:rPr>
      </w:pPr>
      <w:r>
        <w:rPr>
          <w:rFonts w:eastAsia="Times New Roman" w:cs="Calibri"/>
          <w:lang w:eastAsia="fr-FR"/>
        </w:rPr>
        <w:t>Une analyse des données complète par filière REP</w:t>
      </w:r>
      <w:r w:rsidR="0015561C">
        <w:rPr>
          <w:rFonts w:eastAsia="Times New Roman" w:cs="Calibri"/>
          <w:lang w:eastAsia="fr-FR"/>
        </w:rPr>
        <w:t> ;</w:t>
      </w:r>
    </w:p>
    <w:p w14:paraId="0C5B5080" w14:textId="77777777" w:rsidR="00403525" w:rsidRPr="002C1059" w:rsidRDefault="00403525" w:rsidP="00403525">
      <w:pPr>
        <w:numPr>
          <w:ilvl w:val="0"/>
          <w:numId w:val="2"/>
        </w:numPr>
        <w:spacing w:after="0" w:line="240" w:lineRule="auto"/>
        <w:jc w:val="both"/>
        <w:textAlignment w:val="baseline"/>
        <w:rPr>
          <w:rFonts w:eastAsia="Times New Roman" w:cs="Calibri"/>
          <w:lang w:eastAsia="fr-FR"/>
        </w:rPr>
      </w:pPr>
      <w:r w:rsidRPr="002C1059">
        <w:rPr>
          <w:rFonts w:eastAsia="Times New Roman" w:cs="Calibri"/>
          <w:lang w:eastAsia="fr-FR"/>
        </w:rPr>
        <w:t>Une comparaison avec les données 2018 pour Mayotte, et la dernière campagne nationale de caractérisation. Une comparaison avec les données de la Guyane, de la Guadeloupe et de la Martinique (en fonction de la disponibilité des données)</w:t>
      </w:r>
      <w:r w:rsidRPr="002C1059">
        <w:rPr>
          <w:rFonts w:ascii="Cambria Math" w:eastAsia="Times New Roman" w:hAnsi="Cambria Math" w:cs="Cambria Math"/>
          <w:lang w:eastAsia="fr-FR"/>
        </w:rPr>
        <w:t> </w:t>
      </w:r>
      <w:r w:rsidRPr="002C1059">
        <w:rPr>
          <w:rFonts w:eastAsia="Times New Roman" w:cs="Calibri"/>
          <w:lang w:eastAsia="fr-FR"/>
        </w:rPr>
        <w:t>;</w:t>
      </w:r>
      <w:r w:rsidRPr="002C1059">
        <w:rPr>
          <w:rFonts w:ascii="Calibri" w:eastAsia="Times New Roman" w:hAnsi="Calibri" w:cs="Calibri"/>
          <w:lang w:eastAsia="fr-FR"/>
        </w:rPr>
        <w:t> </w:t>
      </w:r>
    </w:p>
    <w:p w14:paraId="262C077B" w14:textId="77777777" w:rsidR="00403525" w:rsidRPr="002C1059" w:rsidRDefault="00403525" w:rsidP="00403525">
      <w:pPr>
        <w:numPr>
          <w:ilvl w:val="0"/>
          <w:numId w:val="2"/>
        </w:numPr>
        <w:spacing w:after="0" w:line="240" w:lineRule="auto"/>
        <w:jc w:val="both"/>
        <w:textAlignment w:val="baseline"/>
        <w:rPr>
          <w:rFonts w:eastAsia="Times New Roman" w:cs="Calibri"/>
          <w:lang w:eastAsia="fr-FR"/>
        </w:rPr>
      </w:pPr>
      <w:r w:rsidRPr="002C1059">
        <w:rPr>
          <w:rFonts w:eastAsia="Times New Roman" w:cs="Calibri"/>
          <w:lang w:eastAsia="fr-FR"/>
        </w:rPr>
        <w:t>L’évaluation des types de déchets potentiellement mobilisables à la prévention ainsi que leurs gisements</w:t>
      </w:r>
      <w:r w:rsidRPr="002C1059">
        <w:rPr>
          <w:rFonts w:ascii="Cambria Math" w:eastAsia="Times New Roman" w:hAnsi="Cambria Math" w:cs="Cambria Math"/>
          <w:lang w:eastAsia="fr-FR"/>
        </w:rPr>
        <w:t> </w:t>
      </w:r>
      <w:r w:rsidRPr="002C1059">
        <w:rPr>
          <w:rFonts w:eastAsia="Times New Roman" w:cs="Calibri"/>
          <w:lang w:eastAsia="fr-FR"/>
        </w:rPr>
        <w:t>;</w:t>
      </w:r>
      <w:r w:rsidRPr="002C1059">
        <w:rPr>
          <w:rFonts w:ascii="Calibri" w:eastAsia="Times New Roman" w:hAnsi="Calibri" w:cs="Calibri"/>
          <w:lang w:eastAsia="fr-FR"/>
        </w:rPr>
        <w:t> </w:t>
      </w:r>
    </w:p>
    <w:p w14:paraId="0227D061" w14:textId="5D0C723D" w:rsidR="00403525" w:rsidRPr="002C1059" w:rsidRDefault="00403525" w:rsidP="00403525">
      <w:pPr>
        <w:numPr>
          <w:ilvl w:val="0"/>
          <w:numId w:val="2"/>
        </w:numPr>
        <w:spacing w:after="0" w:line="240" w:lineRule="auto"/>
        <w:jc w:val="both"/>
        <w:textAlignment w:val="baseline"/>
        <w:rPr>
          <w:rFonts w:eastAsia="Times New Roman" w:cs="Calibri"/>
          <w:lang w:eastAsia="fr-FR"/>
        </w:rPr>
      </w:pPr>
      <w:r w:rsidRPr="002C1059">
        <w:rPr>
          <w:rFonts w:eastAsia="Times New Roman" w:cs="Calibri"/>
          <w:lang w:eastAsia="fr-FR"/>
        </w:rPr>
        <w:t>L’identification des déchets relevant de filières REP (toutes celles prévues dans la loi AGEC)</w:t>
      </w:r>
      <w:r w:rsidR="002C1059" w:rsidRPr="002C1059">
        <w:rPr>
          <w:rFonts w:eastAsia="Times New Roman" w:cs="Calibri"/>
          <w:lang w:eastAsia="fr-FR"/>
        </w:rPr>
        <w:t xml:space="preserve"> </w:t>
      </w:r>
      <w:r w:rsidRPr="002C1059">
        <w:rPr>
          <w:rFonts w:eastAsia="Times New Roman" w:cs="Calibri"/>
          <w:lang w:eastAsia="fr-FR"/>
        </w:rPr>
        <w:t>;</w:t>
      </w:r>
      <w:r w:rsidRPr="002C1059">
        <w:rPr>
          <w:rFonts w:ascii="Calibri" w:eastAsia="Times New Roman" w:hAnsi="Calibri" w:cs="Calibri"/>
          <w:lang w:eastAsia="fr-FR"/>
        </w:rPr>
        <w:t> </w:t>
      </w:r>
    </w:p>
    <w:p w14:paraId="4C71D2C8" w14:textId="301EC8EC" w:rsidR="00403525" w:rsidRPr="002C1059" w:rsidRDefault="00403525" w:rsidP="00403525">
      <w:pPr>
        <w:numPr>
          <w:ilvl w:val="0"/>
          <w:numId w:val="2"/>
        </w:numPr>
        <w:spacing w:after="0" w:line="240" w:lineRule="auto"/>
        <w:jc w:val="both"/>
        <w:textAlignment w:val="baseline"/>
        <w:rPr>
          <w:rFonts w:eastAsia="Times New Roman" w:cs="Calibri"/>
          <w:lang w:eastAsia="fr-FR"/>
        </w:rPr>
      </w:pPr>
      <w:r w:rsidRPr="002C1059">
        <w:rPr>
          <w:rFonts w:eastAsia="Times New Roman" w:cs="Calibri"/>
          <w:lang w:eastAsia="fr-FR"/>
        </w:rPr>
        <w:t>La définition de préconisations relatives à la gestion territoriale des déchets</w:t>
      </w:r>
      <w:r w:rsidR="0015561C">
        <w:rPr>
          <w:rFonts w:eastAsia="Times New Roman" w:cs="Calibri"/>
          <w:lang w:eastAsia="fr-FR"/>
        </w:rPr>
        <w:t>.</w:t>
      </w:r>
    </w:p>
    <w:p w14:paraId="45B02FAE" w14:textId="77777777" w:rsidR="00403525" w:rsidRDefault="00403525" w:rsidP="002C1059">
      <w:pPr>
        <w:spacing w:after="0" w:line="240" w:lineRule="auto"/>
        <w:jc w:val="both"/>
        <w:textAlignment w:val="baseline"/>
        <w:rPr>
          <w:rFonts w:eastAsia="Times New Roman" w:cs="Calibri"/>
          <w:lang w:eastAsia="fr-FR"/>
        </w:rPr>
      </w:pPr>
    </w:p>
    <w:p w14:paraId="5BFCB867" w14:textId="77777777" w:rsidR="002C1059" w:rsidRPr="002C1059" w:rsidRDefault="002C1059" w:rsidP="002C1059">
      <w:pPr>
        <w:spacing w:after="0"/>
        <w:jc w:val="both"/>
        <w:textAlignment w:val="baseline"/>
        <w:rPr>
          <w:rFonts w:eastAsia="Times New Roman" w:cs="Calibri"/>
          <w:lang w:eastAsia="fr-FR"/>
        </w:rPr>
      </w:pPr>
      <w:r w:rsidRPr="002C1059">
        <w:rPr>
          <w:rFonts w:eastAsia="Times New Roman" w:cs="Calibri"/>
          <w:lang w:eastAsia="fr-FR"/>
        </w:rPr>
        <w:t xml:space="preserve">Une attention particulière sera portée sur les potentiels : </w:t>
      </w:r>
    </w:p>
    <w:p w14:paraId="72D45C8C" w14:textId="0E6F6254" w:rsidR="002C1059" w:rsidRDefault="002C1059" w:rsidP="005040E3">
      <w:pPr>
        <w:pStyle w:val="Paragraphedeliste"/>
        <w:numPr>
          <w:ilvl w:val="0"/>
          <w:numId w:val="47"/>
        </w:numPr>
        <w:spacing w:after="0"/>
        <w:jc w:val="both"/>
        <w:textAlignment w:val="baseline"/>
        <w:rPr>
          <w:rFonts w:eastAsia="Times New Roman" w:cs="Calibri"/>
          <w:lang w:eastAsia="fr-FR"/>
        </w:rPr>
      </w:pPr>
      <w:proofErr w:type="gramStart"/>
      <w:r w:rsidRPr="002C1059">
        <w:rPr>
          <w:rFonts w:eastAsia="Times New Roman" w:cs="Calibri"/>
          <w:lang w:eastAsia="fr-FR"/>
        </w:rPr>
        <w:t>de</w:t>
      </w:r>
      <w:proofErr w:type="gramEnd"/>
      <w:r w:rsidRPr="002C1059">
        <w:rPr>
          <w:rFonts w:eastAsia="Times New Roman" w:cs="Calibri"/>
          <w:lang w:eastAsia="fr-FR"/>
        </w:rPr>
        <w:t xml:space="preserve"> prévention (gaspillage alimentaire, compostage, réemploi, réparation…)</w:t>
      </w:r>
      <w:r w:rsidR="0015561C">
        <w:rPr>
          <w:rFonts w:eastAsia="Times New Roman" w:cs="Calibri"/>
          <w:lang w:eastAsia="fr-FR"/>
        </w:rPr>
        <w:t> ;</w:t>
      </w:r>
    </w:p>
    <w:p w14:paraId="4E03082C" w14:textId="4A9E5EDB" w:rsidR="002C1059" w:rsidRDefault="002C1059" w:rsidP="005040E3">
      <w:pPr>
        <w:pStyle w:val="Paragraphedeliste"/>
        <w:numPr>
          <w:ilvl w:val="0"/>
          <w:numId w:val="47"/>
        </w:numPr>
        <w:spacing w:after="0"/>
        <w:jc w:val="both"/>
        <w:textAlignment w:val="baseline"/>
        <w:rPr>
          <w:rFonts w:eastAsia="Times New Roman" w:cs="Calibri"/>
          <w:lang w:eastAsia="fr-FR"/>
        </w:rPr>
      </w:pPr>
      <w:proofErr w:type="gramStart"/>
      <w:r w:rsidRPr="002C1059">
        <w:rPr>
          <w:rFonts w:eastAsia="Times New Roman" w:cs="Calibri"/>
          <w:lang w:eastAsia="fr-FR"/>
        </w:rPr>
        <w:t>de</w:t>
      </w:r>
      <w:proofErr w:type="gramEnd"/>
      <w:r w:rsidRPr="002C1059">
        <w:rPr>
          <w:rFonts w:eastAsia="Times New Roman" w:cs="Calibri"/>
          <w:lang w:eastAsia="fr-FR"/>
        </w:rPr>
        <w:t xml:space="preserve"> tri (emballage, biodéchets)</w:t>
      </w:r>
      <w:r w:rsidR="0015561C">
        <w:rPr>
          <w:rFonts w:eastAsia="Times New Roman" w:cs="Calibri"/>
          <w:lang w:eastAsia="fr-FR"/>
        </w:rPr>
        <w:t> ;</w:t>
      </w:r>
    </w:p>
    <w:p w14:paraId="15F63D6C" w14:textId="219E5160" w:rsidR="002C1059" w:rsidRDefault="002C1059" w:rsidP="005040E3">
      <w:pPr>
        <w:pStyle w:val="Paragraphedeliste"/>
        <w:numPr>
          <w:ilvl w:val="0"/>
          <w:numId w:val="47"/>
        </w:numPr>
        <w:spacing w:after="0"/>
        <w:jc w:val="both"/>
        <w:textAlignment w:val="baseline"/>
        <w:rPr>
          <w:rFonts w:eastAsia="Times New Roman" w:cs="Calibri"/>
          <w:lang w:eastAsia="fr-FR"/>
        </w:rPr>
      </w:pPr>
      <w:proofErr w:type="gramStart"/>
      <w:r w:rsidRPr="002C1059">
        <w:rPr>
          <w:rFonts w:eastAsia="Times New Roman" w:cs="Calibri"/>
          <w:lang w:eastAsia="fr-FR"/>
        </w:rPr>
        <w:lastRenderedPageBreak/>
        <w:t>du</w:t>
      </w:r>
      <w:proofErr w:type="gramEnd"/>
      <w:r w:rsidRPr="002C1059">
        <w:rPr>
          <w:rFonts w:eastAsia="Times New Roman" w:cs="Calibri"/>
          <w:lang w:eastAsia="fr-FR"/>
        </w:rPr>
        <w:t xml:space="preserve"> déploiement des filières REP</w:t>
      </w:r>
      <w:r w:rsidR="0015561C">
        <w:rPr>
          <w:rFonts w:eastAsia="Times New Roman" w:cs="Calibri"/>
          <w:lang w:eastAsia="fr-FR"/>
        </w:rPr>
        <w:t> ;</w:t>
      </w:r>
    </w:p>
    <w:p w14:paraId="54B511D6" w14:textId="41FDD3A5" w:rsidR="002C1059" w:rsidRDefault="002C1059" w:rsidP="005040E3">
      <w:pPr>
        <w:pStyle w:val="Paragraphedeliste"/>
        <w:numPr>
          <w:ilvl w:val="0"/>
          <w:numId w:val="47"/>
        </w:numPr>
        <w:spacing w:after="0"/>
        <w:jc w:val="both"/>
        <w:textAlignment w:val="baseline"/>
        <w:rPr>
          <w:rFonts w:eastAsia="Times New Roman" w:cs="Calibri"/>
          <w:lang w:eastAsia="fr-FR"/>
        </w:rPr>
      </w:pPr>
      <w:proofErr w:type="gramStart"/>
      <w:r w:rsidRPr="002C1059">
        <w:rPr>
          <w:rFonts w:eastAsia="Times New Roman" w:cs="Calibri"/>
          <w:lang w:eastAsia="fr-FR"/>
        </w:rPr>
        <w:t>de</w:t>
      </w:r>
      <w:proofErr w:type="gramEnd"/>
      <w:r w:rsidRPr="002C1059">
        <w:rPr>
          <w:rFonts w:eastAsia="Times New Roman" w:cs="Calibri"/>
          <w:lang w:eastAsia="fr-FR"/>
        </w:rPr>
        <w:t xml:space="preserve"> pouvoir calorifique selon la méthode normée XP CEN/TS 16023</w:t>
      </w:r>
      <w:r w:rsidR="0015561C">
        <w:rPr>
          <w:rFonts w:eastAsia="Times New Roman" w:cs="Calibri"/>
          <w:lang w:eastAsia="fr-FR"/>
        </w:rPr>
        <w:t> ;</w:t>
      </w:r>
    </w:p>
    <w:p w14:paraId="02E71717" w14:textId="5A06F9B7" w:rsidR="002C1059" w:rsidRDefault="002C1059" w:rsidP="005040E3">
      <w:pPr>
        <w:pStyle w:val="Paragraphedeliste"/>
        <w:numPr>
          <w:ilvl w:val="0"/>
          <w:numId w:val="47"/>
        </w:numPr>
        <w:spacing w:after="0"/>
        <w:jc w:val="both"/>
        <w:textAlignment w:val="baseline"/>
        <w:rPr>
          <w:rFonts w:eastAsia="Times New Roman" w:cs="Calibri"/>
          <w:lang w:eastAsia="fr-FR"/>
        </w:rPr>
      </w:pPr>
      <w:proofErr w:type="gramStart"/>
      <w:r w:rsidRPr="002C1059">
        <w:rPr>
          <w:rFonts w:eastAsia="Times New Roman" w:cs="Calibri"/>
          <w:lang w:eastAsia="fr-FR"/>
        </w:rPr>
        <w:t>de</w:t>
      </w:r>
      <w:proofErr w:type="gramEnd"/>
      <w:r w:rsidRPr="002C1059">
        <w:rPr>
          <w:rFonts w:eastAsia="Times New Roman" w:cs="Calibri"/>
          <w:lang w:eastAsia="fr-FR"/>
        </w:rPr>
        <w:t xml:space="preserve"> l’obligation de tri 9 flux</w:t>
      </w:r>
      <w:r w:rsidR="0015561C">
        <w:rPr>
          <w:rFonts w:eastAsia="Times New Roman" w:cs="Calibri"/>
          <w:lang w:eastAsia="fr-FR"/>
        </w:rPr>
        <w:t>.</w:t>
      </w:r>
    </w:p>
    <w:p w14:paraId="7CE33E38" w14:textId="77777777" w:rsidR="002C1059" w:rsidRPr="002C1059" w:rsidRDefault="002C1059" w:rsidP="002C1059">
      <w:pPr>
        <w:pStyle w:val="Paragraphedeliste"/>
        <w:spacing w:after="0"/>
        <w:jc w:val="both"/>
        <w:textAlignment w:val="baseline"/>
        <w:rPr>
          <w:rFonts w:eastAsia="Times New Roman" w:cs="Calibri"/>
          <w:lang w:eastAsia="fr-FR"/>
        </w:rPr>
      </w:pPr>
    </w:p>
    <w:p w14:paraId="1321FBB5" w14:textId="24FF8DBC" w:rsidR="00403525" w:rsidRPr="00957B02" w:rsidRDefault="00403525" w:rsidP="00253862">
      <w:pPr>
        <w:pStyle w:val="Titre3"/>
        <w:numPr>
          <w:ilvl w:val="3"/>
          <w:numId w:val="28"/>
        </w:numPr>
        <w:tabs>
          <w:tab w:val="num" w:pos="2880"/>
        </w:tabs>
        <w:rPr>
          <w:rFonts w:eastAsia="Times New Roman"/>
          <w:lang w:eastAsia="fr-FR"/>
        </w:rPr>
      </w:pPr>
      <w:bookmarkStart w:id="67" w:name="_Toc212040226"/>
      <w:r w:rsidRPr="00957B02">
        <w:rPr>
          <w:rFonts w:eastAsia="Times New Roman"/>
          <w:lang w:eastAsia="fr-FR"/>
        </w:rPr>
        <w:t>Exploitation des résultats</w:t>
      </w:r>
      <w:bookmarkEnd w:id="67"/>
      <w:r w:rsidRPr="00957B02">
        <w:rPr>
          <w:rFonts w:ascii="Calibri" w:eastAsia="Times New Roman" w:hAnsi="Calibri" w:cs="Calibri"/>
          <w:lang w:eastAsia="fr-FR"/>
        </w:rPr>
        <w:t> </w:t>
      </w:r>
    </w:p>
    <w:p w14:paraId="1DD23F8F" w14:textId="77777777" w:rsidR="002C1059" w:rsidRPr="002C1059" w:rsidRDefault="002C1059" w:rsidP="002C1059">
      <w:pPr>
        <w:spacing w:after="0"/>
        <w:jc w:val="both"/>
        <w:textAlignment w:val="baseline"/>
        <w:rPr>
          <w:rFonts w:eastAsia="Times New Roman" w:cs="Calibri"/>
          <w:lang w:eastAsia="fr-FR"/>
        </w:rPr>
      </w:pPr>
      <w:r w:rsidRPr="002C1059">
        <w:rPr>
          <w:rFonts w:eastAsia="Times New Roman" w:cs="Calibri"/>
          <w:lang w:eastAsia="fr-FR"/>
        </w:rPr>
        <w:t xml:space="preserve">Cette étape d’analyse et d’exploitation des données sera faite en lien avec les objectifs de l’étude et doit permettre : </w:t>
      </w:r>
    </w:p>
    <w:p w14:paraId="25DD09BF" w14:textId="081062F4" w:rsidR="002C1059" w:rsidRDefault="002C1059" w:rsidP="005040E3">
      <w:pPr>
        <w:pStyle w:val="Paragraphedeliste"/>
        <w:numPr>
          <w:ilvl w:val="0"/>
          <w:numId w:val="48"/>
        </w:numPr>
        <w:spacing w:after="0"/>
        <w:jc w:val="both"/>
        <w:textAlignment w:val="baseline"/>
        <w:rPr>
          <w:rFonts w:eastAsia="Times New Roman" w:cs="Calibri"/>
          <w:lang w:eastAsia="fr-FR"/>
        </w:rPr>
      </w:pPr>
      <w:r w:rsidRPr="002C1059">
        <w:rPr>
          <w:rFonts w:eastAsia="Times New Roman" w:cs="Calibri"/>
          <w:lang w:eastAsia="fr-FR"/>
        </w:rPr>
        <w:t>Un panorama complet des compositions DMA et DAE sur le territoire</w:t>
      </w:r>
      <w:r w:rsidR="0015561C">
        <w:rPr>
          <w:rFonts w:eastAsia="Times New Roman" w:cs="Calibri"/>
          <w:lang w:eastAsia="fr-FR"/>
        </w:rPr>
        <w:t> ;</w:t>
      </w:r>
    </w:p>
    <w:p w14:paraId="4982AB34" w14:textId="41558457" w:rsidR="00024F1A" w:rsidRPr="00C11286" w:rsidRDefault="00024F1A" w:rsidP="00024F1A">
      <w:pPr>
        <w:pStyle w:val="Paragraphedeliste"/>
        <w:numPr>
          <w:ilvl w:val="0"/>
          <w:numId w:val="48"/>
        </w:numPr>
        <w:spacing w:after="0"/>
        <w:jc w:val="both"/>
        <w:textAlignment w:val="baseline"/>
        <w:rPr>
          <w:rFonts w:eastAsia="Times New Roman" w:cs="Calibri"/>
          <w:lang w:eastAsia="fr-FR"/>
        </w:rPr>
      </w:pPr>
      <w:r>
        <w:rPr>
          <w:rFonts w:eastAsia="Times New Roman" w:cs="Calibri"/>
          <w:lang w:eastAsia="fr-FR"/>
        </w:rPr>
        <w:t>Un paragraphe d’analyse des données par filière REP</w:t>
      </w:r>
      <w:r w:rsidR="0015561C">
        <w:rPr>
          <w:rFonts w:eastAsia="Times New Roman" w:cs="Calibri"/>
          <w:lang w:eastAsia="fr-FR"/>
        </w:rPr>
        <w:t> ;</w:t>
      </w:r>
    </w:p>
    <w:p w14:paraId="2BCBB217" w14:textId="5030661D" w:rsidR="002C1059" w:rsidRPr="002C1059" w:rsidRDefault="002C1059" w:rsidP="005040E3">
      <w:pPr>
        <w:pStyle w:val="Paragraphedeliste"/>
        <w:numPr>
          <w:ilvl w:val="0"/>
          <w:numId w:val="48"/>
        </w:numPr>
        <w:spacing w:after="0"/>
        <w:jc w:val="both"/>
        <w:textAlignment w:val="baseline"/>
        <w:rPr>
          <w:rFonts w:eastAsia="Times New Roman" w:cs="Calibri"/>
          <w:lang w:eastAsia="fr-FR"/>
        </w:rPr>
      </w:pPr>
      <w:r w:rsidRPr="002C1059">
        <w:rPr>
          <w:rFonts w:eastAsia="Times New Roman" w:cs="Calibri"/>
          <w:lang w:eastAsia="fr-FR"/>
        </w:rPr>
        <w:t xml:space="preserve">Une comparaison avec les données 2018 pour </w:t>
      </w:r>
      <w:r w:rsidR="00A16096">
        <w:rPr>
          <w:rFonts w:eastAsia="Times New Roman" w:cs="Calibri"/>
          <w:lang w:eastAsia="fr-FR"/>
        </w:rPr>
        <w:t>Mayotte</w:t>
      </w:r>
      <w:r w:rsidRPr="002C1059">
        <w:rPr>
          <w:rFonts w:eastAsia="Times New Roman" w:cs="Calibri"/>
          <w:lang w:eastAsia="fr-FR"/>
        </w:rPr>
        <w:t xml:space="preserve">, et de la dernière campagne nationale de caractérisation. Une comparaison avec les données de </w:t>
      </w:r>
      <w:r w:rsidR="00A16096">
        <w:rPr>
          <w:rFonts w:eastAsia="Times New Roman" w:cs="Calibri"/>
          <w:lang w:eastAsia="fr-FR"/>
        </w:rPr>
        <w:t xml:space="preserve">la Réunion, </w:t>
      </w:r>
      <w:r w:rsidRPr="002C1059">
        <w:rPr>
          <w:rFonts w:eastAsia="Times New Roman" w:cs="Calibri"/>
          <w:lang w:eastAsia="fr-FR"/>
        </w:rPr>
        <w:t>la Martinique, et de la Guadeloupe pourra être faite</w:t>
      </w:r>
      <w:r w:rsidR="0015561C">
        <w:rPr>
          <w:rFonts w:eastAsia="Times New Roman" w:cs="Calibri"/>
          <w:lang w:eastAsia="fr-FR"/>
        </w:rPr>
        <w:t> ;</w:t>
      </w:r>
      <w:r w:rsidRPr="002C1059">
        <w:rPr>
          <w:rFonts w:eastAsia="Times New Roman" w:cs="Calibri"/>
          <w:lang w:eastAsia="fr-FR"/>
        </w:rPr>
        <w:t xml:space="preserve"> </w:t>
      </w:r>
    </w:p>
    <w:p w14:paraId="6AF4B820" w14:textId="63F2F956" w:rsidR="002C1059" w:rsidRDefault="002C1059" w:rsidP="005040E3">
      <w:pPr>
        <w:pStyle w:val="Paragraphedeliste"/>
        <w:numPr>
          <w:ilvl w:val="0"/>
          <w:numId w:val="48"/>
        </w:numPr>
        <w:spacing w:after="0"/>
        <w:jc w:val="both"/>
        <w:textAlignment w:val="baseline"/>
        <w:rPr>
          <w:rFonts w:eastAsia="Times New Roman" w:cs="Calibri"/>
          <w:lang w:eastAsia="fr-FR"/>
        </w:rPr>
      </w:pPr>
      <w:r w:rsidRPr="002C1059">
        <w:rPr>
          <w:rFonts w:eastAsia="Times New Roman" w:cs="Calibri"/>
          <w:lang w:eastAsia="fr-FR"/>
        </w:rPr>
        <w:t>La définition de préconisations relatives à la gestion territoriale des déchets</w:t>
      </w:r>
      <w:r w:rsidR="0015561C">
        <w:rPr>
          <w:rFonts w:eastAsia="Times New Roman" w:cs="Calibri"/>
          <w:lang w:eastAsia="fr-FR"/>
        </w:rPr>
        <w:t>.</w:t>
      </w:r>
      <w:r w:rsidRPr="002C1059">
        <w:rPr>
          <w:rFonts w:eastAsia="Times New Roman" w:cs="Calibri"/>
          <w:lang w:eastAsia="fr-FR"/>
        </w:rPr>
        <w:t xml:space="preserve"> </w:t>
      </w:r>
    </w:p>
    <w:p w14:paraId="494881E2" w14:textId="77777777" w:rsidR="002C1059" w:rsidRPr="002C1059" w:rsidRDefault="002C1059" w:rsidP="002C1059">
      <w:pPr>
        <w:spacing w:after="0"/>
        <w:jc w:val="both"/>
        <w:textAlignment w:val="baseline"/>
        <w:rPr>
          <w:rFonts w:eastAsia="Times New Roman" w:cs="Calibri"/>
          <w:lang w:eastAsia="fr-FR"/>
        </w:rPr>
      </w:pPr>
      <w:r w:rsidRPr="002C1059">
        <w:rPr>
          <w:rFonts w:eastAsia="Times New Roman" w:cs="Calibri"/>
          <w:lang w:eastAsia="fr-FR"/>
        </w:rPr>
        <w:t xml:space="preserve">La restitution des travaux doit être illustrée de tableaux de synthèse. </w:t>
      </w:r>
    </w:p>
    <w:p w14:paraId="7DABA86B" w14:textId="77777777" w:rsidR="002C1059" w:rsidRPr="002C1059" w:rsidRDefault="002C1059" w:rsidP="002C1059">
      <w:pPr>
        <w:spacing w:after="0"/>
        <w:jc w:val="both"/>
        <w:textAlignment w:val="baseline"/>
        <w:rPr>
          <w:rFonts w:eastAsia="Times New Roman" w:cs="Calibri"/>
          <w:lang w:eastAsia="fr-FR"/>
        </w:rPr>
      </w:pPr>
      <w:r w:rsidRPr="002C1059">
        <w:rPr>
          <w:rFonts w:eastAsia="Times New Roman" w:cs="Calibri"/>
          <w:lang w:eastAsia="fr-FR"/>
        </w:rPr>
        <w:t xml:space="preserve">Le rapport final décrira sans exception toutes les étapes de la mission, depuis la préparation de la campagne jusqu’à l’extrapolation des résultats à l’échelle du territoire d’étude. </w:t>
      </w:r>
    </w:p>
    <w:p w14:paraId="53F3A0F8" w14:textId="77777777" w:rsidR="00831F23" w:rsidRPr="00957B02" w:rsidRDefault="00831F23" w:rsidP="00831F23">
      <w:pPr>
        <w:spacing w:after="0"/>
        <w:jc w:val="both"/>
        <w:textAlignment w:val="baseline"/>
        <w:rPr>
          <w:rFonts w:eastAsia="Times New Roman" w:cs="Segoe UI"/>
          <w:lang w:eastAsia="fr-FR"/>
        </w:rPr>
      </w:pPr>
      <w:r w:rsidRPr="00957B02">
        <w:rPr>
          <w:rFonts w:eastAsia="Times New Roman" w:cs="Calibri"/>
          <w:lang w:eastAsia="fr-FR"/>
        </w:rPr>
        <w:t xml:space="preserve">Les données brutes </w:t>
      </w:r>
      <w:r>
        <w:rPr>
          <w:rFonts w:eastAsia="Times New Roman" w:cs="Calibri"/>
          <w:lang w:eastAsia="fr-FR"/>
        </w:rPr>
        <w:t xml:space="preserve">exploitables </w:t>
      </w:r>
      <w:r w:rsidRPr="00957B02">
        <w:rPr>
          <w:rFonts w:eastAsia="Times New Roman" w:cs="Calibri"/>
          <w:lang w:eastAsia="fr-FR"/>
        </w:rPr>
        <w:t>de</w:t>
      </w:r>
      <w:r>
        <w:rPr>
          <w:rFonts w:eastAsia="Times New Roman" w:cs="Calibri"/>
          <w:lang w:eastAsia="fr-FR"/>
        </w:rPr>
        <w:t xml:space="preserve"> chaque </w:t>
      </w:r>
      <w:r w:rsidRPr="00957B02">
        <w:rPr>
          <w:rFonts w:eastAsia="Times New Roman" w:cs="Calibri"/>
          <w:lang w:eastAsia="fr-FR"/>
        </w:rPr>
        <w:t>échantillon</w:t>
      </w:r>
      <w:r>
        <w:rPr>
          <w:rFonts w:eastAsia="Times New Roman" w:cs="Calibri"/>
          <w:lang w:eastAsia="fr-FR"/>
        </w:rPr>
        <w:t xml:space="preserve"> ainsi que la synthèse de</w:t>
      </w:r>
      <w:r w:rsidRPr="00831F23">
        <w:rPr>
          <w:rFonts w:eastAsia="Times New Roman" w:cs="Calibri"/>
          <w:lang w:eastAsia="fr-FR"/>
        </w:rPr>
        <w:t xml:space="preserve"> ces données flux par flux</w:t>
      </w:r>
      <w:r w:rsidRPr="00957B02">
        <w:rPr>
          <w:rFonts w:eastAsia="Times New Roman" w:cs="Calibri"/>
          <w:lang w:eastAsia="fr-FR"/>
        </w:rPr>
        <w:t>, grilles et catalogues de tri seront transmises à l’ADEME au format Excel (.xlsx) ou Access.</w:t>
      </w:r>
      <w:r w:rsidRPr="00957B02">
        <w:rPr>
          <w:rFonts w:ascii="Calibri" w:eastAsia="Times New Roman" w:hAnsi="Calibri" w:cs="Calibri"/>
          <w:lang w:eastAsia="fr-FR"/>
        </w:rPr>
        <w:t>  </w:t>
      </w:r>
    </w:p>
    <w:p w14:paraId="02D4F6D3" w14:textId="77777777" w:rsidR="002C1059" w:rsidRDefault="002C1059" w:rsidP="002C1059">
      <w:pPr>
        <w:spacing w:after="0"/>
        <w:jc w:val="both"/>
        <w:textAlignment w:val="baseline"/>
        <w:rPr>
          <w:rFonts w:eastAsia="Times New Roman" w:cs="Calibri"/>
          <w:lang w:eastAsia="fr-FR"/>
        </w:rPr>
      </w:pPr>
      <w:r w:rsidRPr="002C1059">
        <w:rPr>
          <w:rFonts w:eastAsia="Times New Roman" w:cs="Calibri"/>
          <w:lang w:eastAsia="fr-FR"/>
        </w:rPr>
        <w:t xml:space="preserve">Toutes les exploitations réalisées seront accompagnées des marges d’incertitudes associées et du calcul utilisé pour les définir. </w:t>
      </w:r>
    </w:p>
    <w:p w14:paraId="0D08A3DD" w14:textId="3C50B936" w:rsidR="002C1059" w:rsidRPr="002C1059" w:rsidRDefault="002C1059" w:rsidP="005040E3">
      <w:pPr>
        <w:pStyle w:val="Paragraphedeliste"/>
        <w:numPr>
          <w:ilvl w:val="0"/>
          <w:numId w:val="48"/>
        </w:numPr>
        <w:spacing w:after="0"/>
        <w:jc w:val="both"/>
        <w:textAlignment w:val="baseline"/>
        <w:rPr>
          <w:rFonts w:eastAsia="Times New Roman" w:cs="Calibri"/>
          <w:lang w:eastAsia="fr-FR"/>
        </w:rPr>
      </w:pPr>
      <w:r w:rsidRPr="002C1059">
        <w:rPr>
          <w:rFonts w:eastAsia="Times New Roman" w:cs="Calibri"/>
          <w:lang w:eastAsia="fr-FR"/>
        </w:rPr>
        <w:t>Pour les DMA : Un outil Excel développé pour les caractérisations d’OM</w:t>
      </w:r>
      <w:r w:rsidR="0015561C">
        <w:rPr>
          <w:rFonts w:eastAsia="Times New Roman" w:cs="Calibri"/>
          <w:lang w:eastAsia="fr-FR"/>
        </w:rPr>
        <w:t>R</w:t>
      </w:r>
      <w:r w:rsidRPr="002C1059">
        <w:rPr>
          <w:rFonts w:eastAsia="Times New Roman" w:cs="Calibri"/>
          <w:lang w:eastAsia="fr-FR"/>
        </w:rPr>
        <w:t xml:space="preserve"> est mis à disposition du prestataire par l’ADEME avec le guide CARADEME en ligne. Le prestataire s’appuiera sur cet outil qu’il adaptera au besoin et au regard des spécificités de la campagne locale pour restituer les résultats</w:t>
      </w:r>
      <w:r w:rsidR="0015561C">
        <w:rPr>
          <w:rFonts w:eastAsia="Times New Roman" w:cs="Calibri"/>
          <w:lang w:eastAsia="fr-FR"/>
        </w:rPr>
        <w:t> ;</w:t>
      </w:r>
      <w:r w:rsidRPr="002C1059">
        <w:rPr>
          <w:rFonts w:eastAsia="Times New Roman" w:cs="Calibri"/>
          <w:lang w:eastAsia="fr-FR"/>
        </w:rPr>
        <w:t xml:space="preserve"> </w:t>
      </w:r>
    </w:p>
    <w:p w14:paraId="1F830863" w14:textId="77777777" w:rsidR="002C1059" w:rsidRPr="002C1059" w:rsidRDefault="002C1059" w:rsidP="005040E3">
      <w:pPr>
        <w:pStyle w:val="Paragraphedeliste"/>
        <w:numPr>
          <w:ilvl w:val="0"/>
          <w:numId w:val="48"/>
        </w:numPr>
        <w:spacing w:after="0"/>
        <w:jc w:val="both"/>
        <w:textAlignment w:val="baseline"/>
        <w:rPr>
          <w:rFonts w:eastAsia="Times New Roman" w:cs="Calibri"/>
          <w:lang w:eastAsia="fr-FR"/>
        </w:rPr>
      </w:pPr>
      <w:r w:rsidRPr="002C1059">
        <w:rPr>
          <w:rFonts w:eastAsia="Times New Roman" w:cs="Calibri"/>
          <w:lang w:eastAsia="fr-FR"/>
        </w:rPr>
        <w:t xml:space="preserve">Pour les DAE : Le prestataire définira et créera si besoin l’outil de restitution adapté, sous Excel. </w:t>
      </w:r>
    </w:p>
    <w:p w14:paraId="0F02ED43" w14:textId="77777777" w:rsidR="002C1059" w:rsidRDefault="002C1059" w:rsidP="002C1059">
      <w:pPr>
        <w:spacing w:after="0"/>
        <w:jc w:val="both"/>
        <w:textAlignment w:val="baseline"/>
        <w:rPr>
          <w:rFonts w:eastAsia="Times New Roman" w:cs="Calibri"/>
          <w:lang w:eastAsia="fr-FR"/>
        </w:rPr>
      </w:pPr>
      <w:r w:rsidRPr="002C1059">
        <w:rPr>
          <w:rFonts w:eastAsia="Times New Roman" w:cs="Calibri"/>
          <w:lang w:eastAsia="fr-FR"/>
        </w:rPr>
        <w:t xml:space="preserve">Le titulaire définira et adaptera les outils au besoin et au regard des ajustements qui auront été réalisés sur la grille de tri. </w:t>
      </w:r>
    </w:p>
    <w:p w14:paraId="03B10403" w14:textId="18AF0FEE" w:rsidR="00403525" w:rsidRPr="00957B02" w:rsidRDefault="00403525" w:rsidP="002C1059">
      <w:pPr>
        <w:spacing w:after="0"/>
        <w:jc w:val="both"/>
        <w:textAlignment w:val="baseline"/>
        <w:rPr>
          <w:rFonts w:eastAsia="Times New Roman" w:cs="Segoe UI"/>
          <w:lang w:eastAsia="fr-FR"/>
        </w:rPr>
      </w:pPr>
      <w:r w:rsidRPr="00957B02">
        <w:rPr>
          <w:rFonts w:eastAsia="Times New Roman" w:cs="Calibri"/>
          <w:lang w:eastAsia="fr-FR"/>
        </w:rPr>
        <w:t>L’exploitation des résultats sera faite en fonction des objectifs de l’étude. Une prise de hauteur et des capacités d’analyse technique pour en déduire des préconisations relatives à la gestion territoriale des déchets sont attendues.</w:t>
      </w:r>
      <w:r w:rsidRPr="00957B02">
        <w:rPr>
          <w:rFonts w:ascii="Calibri" w:eastAsia="Times New Roman" w:hAnsi="Calibri" w:cs="Calibri"/>
          <w:lang w:eastAsia="fr-FR"/>
        </w:rPr>
        <w:t>  </w:t>
      </w:r>
    </w:p>
    <w:p w14:paraId="38F39433" w14:textId="77777777" w:rsidR="00403525" w:rsidRPr="00957B02" w:rsidRDefault="00403525" w:rsidP="002C1059">
      <w:pPr>
        <w:spacing w:after="0"/>
        <w:jc w:val="both"/>
        <w:textAlignment w:val="baseline"/>
        <w:rPr>
          <w:rFonts w:eastAsia="Times New Roman" w:cs="Segoe UI"/>
          <w:lang w:eastAsia="fr-FR"/>
        </w:rPr>
      </w:pPr>
      <w:r w:rsidRPr="00957B02">
        <w:rPr>
          <w:rFonts w:eastAsia="Times New Roman" w:cs="Calibri"/>
          <w:lang w:eastAsia="fr-FR"/>
        </w:rPr>
        <w:t>Une grille multicritère qui corrèle les catégories et sous-catégories de grille de tri avec les objectifs de l’étude devra être réalisée, pour les flux de DMA et DAE.</w:t>
      </w:r>
      <w:r w:rsidRPr="00957B02">
        <w:rPr>
          <w:rFonts w:ascii="Calibri" w:eastAsia="Times New Roman" w:hAnsi="Calibri" w:cs="Calibri"/>
          <w:lang w:eastAsia="fr-FR"/>
        </w:rPr>
        <w:t> </w:t>
      </w:r>
    </w:p>
    <w:p w14:paraId="7003CD03" w14:textId="77777777" w:rsidR="00403525" w:rsidRPr="006D700A" w:rsidRDefault="00403525" w:rsidP="002C1059">
      <w:pPr>
        <w:spacing w:after="0"/>
        <w:textAlignment w:val="baseline"/>
        <w:rPr>
          <w:rFonts w:cs="Arial"/>
          <w:bCs/>
          <w:iCs/>
        </w:rPr>
      </w:pPr>
      <w:r w:rsidRPr="006D700A">
        <w:rPr>
          <w:rFonts w:cs="Arial"/>
          <w:bCs/>
          <w:iCs/>
        </w:rPr>
        <w:lastRenderedPageBreak/>
        <w:t>Pour chaque objectif, il conviendra notamment de mettre en relation les résultats de composition en pourcentage observés avec les informations de tonnage collectés afin d’obtenir des gisements au regard de chaque objectif. L’identification de ces gisements permettra aux décideurs de proposer des actions ou des scénarii pour l’atteinte des objectifs.</w:t>
      </w:r>
    </w:p>
    <w:p w14:paraId="219E53CA" w14:textId="77777777" w:rsidR="00403525" w:rsidRPr="00957B02" w:rsidRDefault="00403525" w:rsidP="00403525">
      <w:pPr>
        <w:pStyle w:val="Titre1"/>
        <w:rPr>
          <w:rFonts w:eastAsia="Times New Roman"/>
          <w:lang w:eastAsia="fr-FR"/>
        </w:rPr>
      </w:pPr>
      <w:bookmarkStart w:id="68" w:name="_Toc212040227"/>
      <w:r w:rsidRPr="00957B02">
        <w:rPr>
          <w:rFonts w:eastAsia="Times New Roman"/>
          <w:lang w:eastAsia="fr-FR"/>
        </w:rPr>
        <w:t>MOYENS TECHNIQUES ET HUMAINS</w:t>
      </w:r>
      <w:bookmarkEnd w:id="68"/>
      <w:r w:rsidRPr="00957B02">
        <w:rPr>
          <w:rFonts w:ascii="Calibri" w:eastAsia="Times New Roman" w:hAnsi="Calibri" w:cs="Calibri"/>
          <w:lang w:eastAsia="fr-FR"/>
        </w:rPr>
        <w:t> </w:t>
      </w:r>
    </w:p>
    <w:p w14:paraId="515F9A80" w14:textId="06E488E0" w:rsidR="002C1059" w:rsidRPr="007E687E" w:rsidRDefault="00403525" w:rsidP="007E687E">
      <w:pPr>
        <w:spacing w:after="0"/>
        <w:jc w:val="both"/>
        <w:textAlignment w:val="baseline"/>
        <w:rPr>
          <w:rFonts w:ascii="Calibri" w:eastAsia="Times New Roman" w:hAnsi="Calibri" w:cs="Calibri"/>
          <w:color w:val="000000"/>
          <w:lang w:eastAsia="fr-FR"/>
        </w:rPr>
      </w:pPr>
      <w:r w:rsidRPr="00957B02">
        <w:rPr>
          <w:rFonts w:eastAsia="Times New Roman" w:cs="Calibri"/>
          <w:color w:val="000000"/>
          <w:lang w:eastAsia="fr-FR"/>
        </w:rPr>
        <w:t>Le prestataire s’organisera afin de pouvoir disposer en temps utile des locaux et de l’ensemble du matériel nécessaire aux opérations faisant l’objet de cette étude. Il se rapprochera des EPCI</w:t>
      </w:r>
      <w:r w:rsidR="002C1059">
        <w:rPr>
          <w:rFonts w:eastAsia="Times New Roman" w:cs="Calibri"/>
          <w:color w:val="000000"/>
          <w:lang w:eastAsia="fr-FR"/>
        </w:rPr>
        <w:t>/syndicats</w:t>
      </w:r>
      <w:r w:rsidRPr="00957B02">
        <w:rPr>
          <w:rFonts w:eastAsia="Times New Roman" w:cs="Calibri"/>
          <w:color w:val="000000"/>
          <w:lang w:eastAsia="fr-FR"/>
        </w:rPr>
        <w:t xml:space="preserve"> et des mairies pour connaître quelle partie du matériel pourra faire l’objet d’une mise à disposition.</w:t>
      </w:r>
      <w:r w:rsidRPr="00957B02">
        <w:rPr>
          <w:rFonts w:ascii="Calibri" w:eastAsia="Times New Roman" w:hAnsi="Calibri" w:cs="Calibri"/>
          <w:color w:val="000000"/>
          <w:lang w:eastAsia="fr-FR"/>
        </w:rPr>
        <w:t>  </w:t>
      </w:r>
    </w:p>
    <w:p w14:paraId="172C3C1D" w14:textId="3D6D96BD" w:rsidR="007E687E" w:rsidRDefault="001F70E1" w:rsidP="001F70E1">
      <w:pPr>
        <w:spacing w:after="0"/>
        <w:jc w:val="both"/>
        <w:textAlignment w:val="baseline"/>
        <w:rPr>
          <w:rFonts w:eastAsia="Times New Roman" w:cs="Calibri"/>
          <w:color w:val="000000"/>
          <w:lang w:eastAsia="fr-FR"/>
        </w:rPr>
      </w:pPr>
      <w:r w:rsidRPr="001F70E1">
        <w:rPr>
          <w:rFonts w:eastAsia="Times New Roman" w:cs="Calibri"/>
          <w:color w:val="000000"/>
          <w:lang w:eastAsia="fr-FR"/>
        </w:rPr>
        <w:t xml:space="preserve">Il est recommandé que le </w:t>
      </w:r>
      <w:r>
        <w:rPr>
          <w:rFonts w:eastAsia="Times New Roman" w:cs="Calibri"/>
          <w:color w:val="000000"/>
          <w:lang w:eastAsia="fr-FR"/>
        </w:rPr>
        <w:t>prestataire retenu</w:t>
      </w:r>
      <w:r w:rsidRPr="001F70E1">
        <w:rPr>
          <w:rFonts w:eastAsia="Times New Roman" w:cs="Calibri"/>
          <w:color w:val="000000"/>
          <w:lang w:eastAsia="fr-FR"/>
        </w:rPr>
        <w:t xml:space="preserve"> dispose d’une implantation locale sur le territoire concerné (Mayotte) ou, à défaut, qu’il s’associe à un partenaire ou un </w:t>
      </w:r>
      <w:r w:rsidR="005E7284">
        <w:rPr>
          <w:rFonts w:eastAsia="Times New Roman" w:cs="Calibri"/>
          <w:color w:val="000000"/>
          <w:lang w:eastAsia="fr-FR"/>
        </w:rPr>
        <w:t>prestataire</w:t>
      </w:r>
      <w:r w:rsidRPr="001F70E1">
        <w:rPr>
          <w:rFonts w:eastAsia="Times New Roman" w:cs="Calibri"/>
          <w:color w:val="000000"/>
          <w:lang w:eastAsia="fr-FR"/>
        </w:rPr>
        <w:t xml:space="preserve"> local connaissant le contexte territorial, institutionnel et socio-économique.</w:t>
      </w:r>
      <w:r>
        <w:rPr>
          <w:rFonts w:eastAsia="Times New Roman" w:cs="Calibri"/>
          <w:color w:val="000000"/>
          <w:lang w:eastAsia="fr-FR"/>
        </w:rPr>
        <w:tab/>
      </w:r>
      <w:r w:rsidRPr="001F70E1">
        <w:rPr>
          <w:rFonts w:eastAsia="Times New Roman" w:cs="Calibri"/>
          <w:color w:val="000000"/>
          <w:lang w:eastAsia="fr-FR"/>
        </w:rPr>
        <w:br/>
        <w:t xml:space="preserve">Cette </w:t>
      </w:r>
      <w:r w:rsidR="00D63A33">
        <w:rPr>
          <w:rFonts w:eastAsia="Times New Roman" w:cs="Calibri"/>
          <w:color w:val="000000"/>
          <w:lang w:eastAsia="fr-FR"/>
        </w:rPr>
        <w:t>recommandation</w:t>
      </w:r>
      <w:r w:rsidR="00D63A33" w:rsidRPr="001F70E1">
        <w:rPr>
          <w:rFonts w:eastAsia="Times New Roman" w:cs="Calibri"/>
          <w:color w:val="000000"/>
          <w:lang w:eastAsia="fr-FR"/>
        </w:rPr>
        <w:t xml:space="preserve"> </w:t>
      </w:r>
      <w:r w:rsidRPr="001F70E1">
        <w:rPr>
          <w:rFonts w:eastAsia="Times New Roman" w:cs="Calibri"/>
          <w:color w:val="000000"/>
          <w:lang w:eastAsia="fr-FR"/>
        </w:rPr>
        <w:t>vise à garantir une meilleure compréhension des spécificités locales, une coordination efficace avec les acteurs du territoire et une plus grande réactivité dans la conduite de la mission.</w:t>
      </w:r>
    </w:p>
    <w:p w14:paraId="57C517DF" w14:textId="77777777" w:rsidR="008206BD" w:rsidRPr="001F70E1" w:rsidRDefault="008206BD" w:rsidP="001F70E1">
      <w:pPr>
        <w:spacing w:after="0"/>
        <w:jc w:val="both"/>
        <w:textAlignment w:val="baseline"/>
        <w:rPr>
          <w:rFonts w:eastAsia="Times New Roman" w:cs="Calibri"/>
          <w:color w:val="000000"/>
          <w:lang w:eastAsia="fr-FR"/>
        </w:rPr>
      </w:pPr>
    </w:p>
    <w:p w14:paraId="12EA8D2C" w14:textId="03100046" w:rsidR="00403525" w:rsidRPr="00957B02" w:rsidRDefault="00403525" w:rsidP="00253862">
      <w:pPr>
        <w:pStyle w:val="Titre2"/>
        <w:numPr>
          <w:ilvl w:val="2"/>
          <w:numId w:val="30"/>
        </w:numPr>
        <w:tabs>
          <w:tab w:val="num" w:pos="2160"/>
        </w:tabs>
      </w:pPr>
      <w:bookmarkStart w:id="69" w:name="_Toc212040228"/>
      <w:r w:rsidRPr="00957B02">
        <w:t>Appui logistique des collectivités</w:t>
      </w:r>
      <w:bookmarkEnd w:id="69"/>
      <w:r w:rsidRPr="00957B02">
        <w:rPr>
          <w:rFonts w:ascii="Calibri" w:hAnsi="Calibri" w:cs="Calibri"/>
        </w:rPr>
        <w:t> </w:t>
      </w:r>
    </w:p>
    <w:p w14:paraId="4B36800A" w14:textId="2FE0CABF" w:rsidR="00403525" w:rsidRPr="00957B02" w:rsidRDefault="00403525" w:rsidP="00BE3C17">
      <w:pPr>
        <w:spacing w:after="0"/>
        <w:jc w:val="both"/>
        <w:textAlignment w:val="baseline"/>
        <w:rPr>
          <w:rFonts w:eastAsia="Times New Roman" w:cs="Segoe UI"/>
          <w:lang w:eastAsia="fr-FR"/>
        </w:rPr>
      </w:pPr>
      <w:r w:rsidRPr="00957B02">
        <w:rPr>
          <w:rFonts w:eastAsia="Times New Roman" w:cs="Calibri"/>
          <w:color w:val="000000"/>
          <w:lang w:eastAsia="fr-FR"/>
        </w:rPr>
        <w:t xml:space="preserve">Afin de faciliter le déroulement de l’étude, les collectivités </w:t>
      </w:r>
      <w:r w:rsidR="00BE3C17">
        <w:rPr>
          <w:rFonts w:eastAsia="Times New Roman" w:cs="Calibri"/>
          <w:color w:val="000000"/>
          <w:lang w:eastAsia="fr-FR"/>
        </w:rPr>
        <w:t>sont prêtes à s’</w:t>
      </w:r>
      <w:r w:rsidRPr="00957B02">
        <w:rPr>
          <w:rFonts w:eastAsia="Times New Roman" w:cs="Calibri"/>
          <w:color w:val="000000"/>
          <w:lang w:eastAsia="fr-FR"/>
        </w:rPr>
        <w:t>engag</w:t>
      </w:r>
      <w:r w:rsidR="00BE3C17">
        <w:rPr>
          <w:rFonts w:eastAsia="Times New Roman" w:cs="Calibri"/>
          <w:color w:val="000000"/>
          <w:lang w:eastAsia="fr-FR"/>
        </w:rPr>
        <w:t>er</w:t>
      </w:r>
      <w:r w:rsidRPr="00957B02">
        <w:rPr>
          <w:rFonts w:eastAsia="Times New Roman" w:cs="Calibri"/>
          <w:color w:val="000000"/>
          <w:lang w:eastAsia="fr-FR"/>
        </w:rPr>
        <w:t xml:space="preserve"> sur les points suivants</w:t>
      </w:r>
      <w:r w:rsidRPr="00957B02">
        <w:rPr>
          <w:rFonts w:ascii="Cambria Math" w:eastAsia="Times New Roman" w:hAnsi="Cambria Math" w:cs="Cambria Math"/>
          <w:color w:val="000000"/>
          <w:lang w:eastAsia="fr-FR"/>
        </w:rPr>
        <w:t> </w:t>
      </w:r>
      <w:r w:rsidRPr="00957B02">
        <w:rPr>
          <w:rFonts w:eastAsia="Times New Roman" w:cs="Calibri"/>
          <w:color w:val="000000"/>
          <w:lang w:eastAsia="fr-FR"/>
        </w:rPr>
        <w:t>:</w:t>
      </w:r>
      <w:r w:rsidRPr="00957B02">
        <w:rPr>
          <w:rFonts w:ascii="Calibri" w:eastAsia="Times New Roman" w:hAnsi="Calibri" w:cs="Calibri"/>
          <w:color w:val="000000"/>
          <w:lang w:eastAsia="fr-FR"/>
        </w:rPr>
        <w:t> </w:t>
      </w:r>
    </w:p>
    <w:p w14:paraId="04DADC2C" w14:textId="77777777" w:rsidR="00403525" w:rsidRPr="00287379" w:rsidRDefault="00403525" w:rsidP="00BE3C17">
      <w:pPr>
        <w:pStyle w:val="Paragraphedeliste"/>
        <w:numPr>
          <w:ilvl w:val="1"/>
          <w:numId w:val="24"/>
        </w:numPr>
        <w:spacing w:after="0"/>
        <w:jc w:val="both"/>
        <w:textAlignment w:val="baseline"/>
        <w:rPr>
          <w:rFonts w:eastAsia="Times New Roman" w:cs="Calibri"/>
          <w:lang w:eastAsia="fr-FR"/>
        </w:rPr>
      </w:pPr>
      <w:r w:rsidRPr="00287379">
        <w:rPr>
          <w:rFonts w:eastAsia="Times New Roman" w:cs="Calibri"/>
          <w:color w:val="000000"/>
          <w:lang w:eastAsia="fr-FR"/>
        </w:rPr>
        <w:t>Identification en interne d’un personnel qui aura la charge de l’interface avec le prestataire pour la gestion logistique de l’échantillonnage</w:t>
      </w:r>
      <w:r w:rsidRPr="00287379">
        <w:rPr>
          <w:rFonts w:ascii="Cambria Math" w:eastAsia="Times New Roman" w:hAnsi="Cambria Math" w:cs="Cambria Math"/>
          <w:color w:val="000000"/>
          <w:lang w:eastAsia="fr-FR"/>
        </w:rPr>
        <w:t> </w:t>
      </w:r>
      <w:r w:rsidRPr="00287379">
        <w:rPr>
          <w:rFonts w:eastAsia="Times New Roman" w:cs="Calibri"/>
          <w:color w:val="000000"/>
          <w:lang w:eastAsia="fr-FR"/>
        </w:rPr>
        <w:t>;</w:t>
      </w:r>
      <w:r w:rsidRPr="00287379">
        <w:rPr>
          <w:rFonts w:ascii="Calibri" w:eastAsia="Times New Roman" w:hAnsi="Calibri" w:cs="Calibri"/>
          <w:color w:val="000000"/>
          <w:lang w:eastAsia="fr-FR"/>
        </w:rPr>
        <w:t> </w:t>
      </w:r>
    </w:p>
    <w:p w14:paraId="5B3D43F9" w14:textId="0911061D" w:rsidR="00403525" w:rsidRPr="00D427BF" w:rsidRDefault="00403525" w:rsidP="00BE3C17">
      <w:pPr>
        <w:pStyle w:val="Paragraphedeliste"/>
        <w:numPr>
          <w:ilvl w:val="1"/>
          <w:numId w:val="24"/>
        </w:numPr>
        <w:jc w:val="both"/>
        <w:textAlignment w:val="baseline"/>
        <w:rPr>
          <w:rFonts w:eastAsia="Times New Roman" w:cs="Calibri"/>
          <w:lang w:eastAsia="fr-FR"/>
        </w:rPr>
      </w:pPr>
      <w:r w:rsidRPr="00D427BF">
        <w:rPr>
          <w:rFonts w:eastAsia="Times New Roman" w:cs="Calibri"/>
          <w:color w:val="000000"/>
          <w:lang w:eastAsia="fr-FR"/>
        </w:rPr>
        <w:t>Mise à disposition de zones d’échantillonnage et de caractérisation pour la durée de la campagne qui seront d’environ 50 à 100m². Dans la mesure du possible, elles seront bétonnées et couvertes (ou en partie, le titulaire devra prévoir le cas échéant des moyens de son côté) avec accès à l’eau et l’électricité</w:t>
      </w:r>
      <w:r w:rsidR="002E7BAF" w:rsidRPr="00D427BF">
        <w:rPr>
          <w:rFonts w:ascii="Calibri" w:eastAsia="Times New Roman" w:hAnsi="Calibri" w:cs="Calibri"/>
          <w:color w:val="000000"/>
          <w:lang w:eastAsia="fr-FR"/>
        </w:rPr>
        <w:t>.</w:t>
      </w:r>
      <w:r w:rsidR="002E7BAF" w:rsidRPr="00D427BF">
        <w:rPr>
          <w:rFonts w:eastAsia="Times New Roman" w:cs="Calibri"/>
          <w:color w:val="000000"/>
          <w:lang w:eastAsia="fr-FR"/>
        </w:rPr>
        <w:t xml:space="preserve"> Les sites pressentis sont :</w:t>
      </w:r>
    </w:p>
    <w:p w14:paraId="586585F1" w14:textId="7ED23330" w:rsidR="00403525" w:rsidRPr="00C11286" w:rsidRDefault="00403525" w:rsidP="00C11286">
      <w:pPr>
        <w:pStyle w:val="Paragraphedeliste"/>
        <w:numPr>
          <w:ilvl w:val="0"/>
          <w:numId w:val="25"/>
        </w:numPr>
        <w:spacing w:before="0" w:after="0"/>
        <w:jc w:val="both"/>
        <w:textAlignment w:val="baseline"/>
        <w:rPr>
          <w:rFonts w:eastAsia="Times New Roman" w:cs="Calibri"/>
          <w:lang w:eastAsia="fr-FR"/>
        </w:rPr>
      </w:pPr>
      <w:r w:rsidRPr="00557877">
        <w:rPr>
          <w:rFonts w:cs="Arial"/>
        </w:rPr>
        <w:t xml:space="preserve">L’ISDND de </w:t>
      </w:r>
      <w:proofErr w:type="spellStart"/>
      <w:r w:rsidRPr="00557877">
        <w:rPr>
          <w:rFonts w:cs="Arial"/>
        </w:rPr>
        <w:t>Dzoumogné</w:t>
      </w:r>
      <w:proofErr w:type="spellEnd"/>
    </w:p>
    <w:p w14:paraId="254BBBA9" w14:textId="440BFD01" w:rsidR="00557877" w:rsidRPr="00C11286" w:rsidRDefault="00557877" w:rsidP="00C11286">
      <w:pPr>
        <w:pStyle w:val="Paragraphedeliste"/>
        <w:numPr>
          <w:ilvl w:val="0"/>
          <w:numId w:val="25"/>
        </w:numPr>
        <w:spacing w:before="0" w:after="0"/>
        <w:jc w:val="both"/>
        <w:textAlignment w:val="baseline"/>
        <w:rPr>
          <w:rFonts w:eastAsia="Times New Roman" w:cs="Calibri"/>
          <w:lang w:eastAsia="fr-FR"/>
        </w:rPr>
      </w:pPr>
      <w:r w:rsidRPr="00C11286">
        <w:rPr>
          <w:rFonts w:eastAsia="Times New Roman" w:cs="Calibri"/>
          <w:lang w:eastAsia="fr-FR"/>
        </w:rPr>
        <w:t xml:space="preserve">Quai de transfert de </w:t>
      </w:r>
      <w:proofErr w:type="spellStart"/>
      <w:r w:rsidRPr="00C11286">
        <w:rPr>
          <w:rFonts w:eastAsia="Times New Roman" w:cs="Calibri"/>
          <w:lang w:eastAsia="fr-FR"/>
        </w:rPr>
        <w:t>Hamaha</w:t>
      </w:r>
      <w:proofErr w:type="spellEnd"/>
      <w:r w:rsidRPr="00C11286">
        <w:rPr>
          <w:rFonts w:eastAsia="Times New Roman" w:cs="Calibri"/>
          <w:lang w:eastAsia="fr-FR"/>
        </w:rPr>
        <w:t xml:space="preserve"> (Mamoudzou)</w:t>
      </w:r>
    </w:p>
    <w:p w14:paraId="656B11E4" w14:textId="77777777" w:rsidR="00557877" w:rsidRPr="00557877" w:rsidRDefault="00557877" w:rsidP="00557877">
      <w:pPr>
        <w:numPr>
          <w:ilvl w:val="0"/>
          <w:numId w:val="25"/>
        </w:numPr>
        <w:spacing w:before="0" w:after="0"/>
        <w:jc w:val="both"/>
        <w:textAlignment w:val="baseline"/>
        <w:rPr>
          <w:rFonts w:eastAsia="Times New Roman" w:cs="Calibri"/>
          <w:lang w:eastAsia="fr-FR"/>
        </w:rPr>
      </w:pPr>
      <w:r w:rsidRPr="00557877">
        <w:rPr>
          <w:rFonts w:eastAsia="Times New Roman" w:cs="Calibri"/>
          <w:lang w:eastAsia="fr-FR"/>
        </w:rPr>
        <w:t>Quai de transfert de Kahani (Ouangani)</w:t>
      </w:r>
    </w:p>
    <w:p w14:paraId="579A4D51" w14:textId="77777777" w:rsidR="00557877" w:rsidRPr="00557877" w:rsidRDefault="00557877" w:rsidP="00557877">
      <w:pPr>
        <w:numPr>
          <w:ilvl w:val="0"/>
          <w:numId w:val="25"/>
        </w:numPr>
        <w:spacing w:before="0" w:after="0"/>
        <w:jc w:val="both"/>
        <w:textAlignment w:val="baseline"/>
        <w:rPr>
          <w:rFonts w:eastAsia="Times New Roman" w:cs="Calibri"/>
          <w:lang w:eastAsia="fr-FR"/>
        </w:rPr>
      </w:pPr>
      <w:r w:rsidRPr="00557877">
        <w:rPr>
          <w:rFonts w:eastAsia="Times New Roman" w:cs="Calibri"/>
          <w:lang w:eastAsia="fr-FR"/>
        </w:rPr>
        <w:t>Quai de transfert des Badamiers (Petite-Terre)</w:t>
      </w:r>
    </w:p>
    <w:p w14:paraId="5594EF12" w14:textId="77777777" w:rsidR="00557877" w:rsidRPr="00557877" w:rsidRDefault="00557877" w:rsidP="00557877">
      <w:pPr>
        <w:numPr>
          <w:ilvl w:val="0"/>
          <w:numId w:val="25"/>
        </w:numPr>
        <w:spacing w:before="0" w:after="0"/>
        <w:jc w:val="both"/>
        <w:textAlignment w:val="baseline"/>
        <w:rPr>
          <w:rFonts w:eastAsia="Times New Roman" w:cs="Calibri"/>
          <w:lang w:eastAsia="fr-FR"/>
        </w:rPr>
      </w:pPr>
      <w:r w:rsidRPr="00557877">
        <w:rPr>
          <w:rFonts w:eastAsia="Times New Roman" w:cs="Calibri"/>
          <w:lang w:eastAsia="fr-FR"/>
        </w:rPr>
        <w:t xml:space="preserve">Quai de transfert de </w:t>
      </w:r>
      <w:proofErr w:type="spellStart"/>
      <w:r w:rsidRPr="00557877">
        <w:rPr>
          <w:rFonts w:eastAsia="Times New Roman" w:cs="Calibri"/>
          <w:lang w:eastAsia="fr-FR"/>
        </w:rPr>
        <w:t>Malamani</w:t>
      </w:r>
      <w:proofErr w:type="spellEnd"/>
      <w:r w:rsidRPr="00557877">
        <w:rPr>
          <w:rFonts w:eastAsia="Times New Roman" w:cs="Calibri"/>
          <w:lang w:eastAsia="fr-FR"/>
        </w:rPr>
        <w:t xml:space="preserve"> (Chirongui)</w:t>
      </w:r>
    </w:p>
    <w:p w14:paraId="639CF344" w14:textId="500CF288" w:rsidR="00557877" w:rsidRPr="00557877" w:rsidRDefault="00557877" w:rsidP="00C11286">
      <w:pPr>
        <w:numPr>
          <w:ilvl w:val="0"/>
          <w:numId w:val="25"/>
        </w:numPr>
        <w:spacing w:before="0" w:after="0"/>
        <w:jc w:val="both"/>
        <w:textAlignment w:val="baseline"/>
        <w:rPr>
          <w:rFonts w:eastAsia="Times New Roman" w:cs="Calibri"/>
          <w:lang w:eastAsia="fr-FR"/>
        </w:rPr>
      </w:pPr>
      <w:r w:rsidRPr="00557877">
        <w:rPr>
          <w:rFonts w:eastAsia="Times New Roman" w:cs="Calibri"/>
          <w:lang w:eastAsia="fr-FR"/>
        </w:rPr>
        <w:t xml:space="preserve">Déchèterie de </w:t>
      </w:r>
      <w:proofErr w:type="spellStart"/>
      <w:r w:rsidRPr="00557877">
        <w:rPr>
          <w:rFonts w:eastAsia="Times New Roman" w:cs="Calibri"/>
          <w:lang w:eastAsia="fr-FR"/>
        </w:rPr>
        <w:t>Malamani</w:t>
      </w:r>
      <w:proofErr w:type="spellEnd"/>
      <w:r w:rsidRPr="00557877">
        <w:rPr>
          <w:rFonts w:eastAsia="Times New Roman" w:cs="Calibri"/>
          <w:lang w:eastAsia="fr-FR"/>
        </w:rPr>
        <w:t xml:space="preserve"> (Chirongui)</w:t>
      </w:r>
    </w:p>
    <w:p w14:paraId="56BDD2C4" w14:textId="77777777" w:rsidR="00403525" w:rsidRPr="00957B02" w:rsidRDefault="00403525" w:rsidP="00BE3C17">
      <w:pPr>
        <w:numPr>
          <w:ilvl w:val="0"/>
          <w:numId w:val="26"/>
        </w:numPr>
        <w:spacing w:after="0"/>
        <w:jc w:val="both"/>
        <w:textAlignment w:val="baseline"/>
        <w:rPr>
          <w:rFonts w:eastAsia="Times New Roman" w:cs="Calibri"/>
          <w:lang w:eastAsia="fr-FR"/>
        </w:rPr>
      </w:pPr>
      <w:r w:rsidRPr="00FF4416">
        <w:rPr>
          <w:rFonts w:eastAsia="Times New Roman" w:cs="Calibri"/>
          <w:color w:val="000000"/>
          <w:lang w:eastAsia="fr-FR"/>
        </w:rPr>
        <w:lastRenderedPageBreak/>
        <w:t>Mise à disposition d’un camion benne à ordures ménagères (BOM) ou d’un camion grapin avec chauffeur mobilisés dans le cadre des collectes quotidiennes des</w:t>
      </w:r>
      <w:r w:rsidRPr="00957B02">
        <w:rPr>
          <w:rFonts w:eastAsia="Times New Roman" w:cs="Calibri"/>
          <w:color w:val="000000"/>
          <w:lang w:eastAsia="fr-FR"/>
        </w:rPr>
        <w:t xml:space="preserve"> ordures ménagères résiduelles pour collecter les échantillons</w:t>
      </w:r>
      <w:r w:rsidRPr="00957B02">
        <w:rPr>
          <w:rFonts w:ascii="Cambria Math" w:eastAsia="Times New Roman" w:hAnsi="Cambria Math" w:cs="Cambria Math"/>
          <w:color w:val="000000"/>
          <w:lang w:eastAsia="fr-FR"/>
        </w:rPr>
        <w:t> </w:t>
      </w:r>
      <w:r w:rsidRPr="00957B02">
        <w:rPr>
          <w:rFonts w:eastAsia="Times New Roman" w:cs="Calibri"/>
          <w:color w:val="000000"/>
          <w:lang w:eastAsia="fr-FR"/>
        </w:rPr>
        <w:t>;</w:t>
      </w:r>
      <w:r w:rsidRPr="00957B02">
        <w:rPr>
          <w:rFonts w:ascii="Calibri" w:eastAsia="Times New Roman" w:hAnsi="Calibri" w:cs="Calibri"/>
          <w:color w:val="000000"/>
          <w:lang w:eastAsia="fr-FR"/>
        </w:rPr>
        <w:t> </w:t>
      </w:r>
    </w:p>
    <w:p w14:paraId="4B4B8EA8" w14:textId="77777777" w:rsidR="00403525" w:rsidRPr="00957B02" w:rsidRDefault="00403525" w:rsidP="00BE3C17">
      <w:pPr>
        <w:numPr>
          <w:ilvl w:val="0"/>
          <w:numId w:val="26"/>
        </w:numPr>
        <w:spacing w:after="0"/>
        <w:jc w:val="both"/>
        <w:textAlignment w:val="baseline"/>
        <w:rPr>
          <w:rFonts w:eastAsia="Times New Roman" w:cs="Calibri"/>
          <w:lang w:eastAsia="fr-FR"/>
        </w:rPr>
      </w:pPr>
      <w:r w:rsidRPr="00957B02">
        <w:rPr>
          <w:rFonts w:eastAsia="Times New Roman" w:cs="Calibri"/>
          <w:color w:val="000000"/>
          <w:lang w:eastAsia="fr-FR"/>
        </w:rPr>
        <w:t>Mise à disposition d’engins de manutention avec chauffeur pour la constitution des échantillons dans les exutoires respectifs</w:t>
      </w:r>
      <w:r w:rsidRPr="00957B02">
        <w:rPr>
          <w:rFonts w:ascii="Cambria Math" w:eastAsia="Times New Roman" w:hAnsi="Cambria Math" w:cs="Cambria Math"/>
          <w:color w:val="000000"/>
          <w:lang w:eastAsia="fr-FR"/>
        </w:rPr>
        <w:t> </w:t>
      </w:r>
      <w:r w:rsidRPr="00957B02">
        <w:rPr>
          <w:rFonts w:eastAsia="Times New Roman" w:cs="Calibri"/>
          <w:color w:val="000000"/>
          <w:lang w:eastAsia="fr-FR"/>
        </w:rPr>
        <w:t>;</w:t>
      </w:r>
      <w:r w:rsidRPr="00957B02">
        <w:rPr>
          <w:rFonts w:ascii="Calibri" w:eastAsia="Times New Roman" w:hAnsi="Calibri" w:cs="Calibri"/>
          <w:color w:val="000000"/>
          <w:lang w:eastAsia="fr-FR"/>
        </w:rPr>
        <w:t> </w:t>
      </w:r>
    </w:p>
    <w:p w14:paraId="2CAC9AA0" w14:textId="4679A60B" w:rsidR="00403525" w:rsidRPr="00957B02" w:rsidRDefault="00403525" w:rsidP="00BE3C17">
      <w:pPr>
        <w:numPr>
          <w:ilvl w:val="0"/>
          <w:numId w:val="26"/>
        </w:numPr>
        <w:spacing w:after="0"/>
        <w:jc w:val="both"/>
        <w:textAlignment w:val="baseline"/>
        <w:rPr>
          <w:rFonts w:eastAsia="Times New Roman" w:cs="Calibri"/>
          <w:lang w:eastAsia="fr-FR"/>
        </w:rPr>
      </w:pPr>
      <w:r w:rsidRPr="00957B02">
        <w:rPr>
          <w:rFonts w:eastAsia="Times New Roman" w:cs="Calibri"/>
          <w:color w:val="000000"/>
          <w:lang w:eastAsia="fr-FR"/>
        </w:rPr>
        <w:t>Mise à disposition de bacs à ordures ménagères ainsi qu’une benne de stockage</w:t>
      </w:r>
      <w:r w:rsidRPr="00957B02">
        <w:rPr>
          <w:rFonts w:ascii="Cambria Math" w:eastAsia="Times New Roman" w:hAnsi="Cambria Math" w:cs="Cambria Math"/>
          <w:color w:val="000000"/>
          <w:lang w:eastAsia="fr-FR"/>
        </w:rPr>
        <w:t> </w:t>
      </w:r>
      <w:r w:rsidR="002E7BAF">
        <w:rPr>
          <w:rFonts w:eastAsia="Times New Roman" w:cs="Marianne"/>
          <w:color w:val="000000"/>
          <w:lang w:eastAsia="fr-FR"/>
        </w:rPr>
        <w:t>à l’</w:t>
      </w:r>
      <w:r w:rsidRPr="00957B02">
        <w:rPr>
          <w:rFonts w:eastAsia="Times New Roman" w:cs="Calibri"/>
          <w:color w:val="000000"/>
          <w:lang w:eastAsia="fr-FR"/>
        </w:rPr>
        <w:t xml:space="preserve">ISDND </w:t>
      </w:r>
      <w:r w:rsidRPr="00FF4416">
        <w:rPr>
          <w:rFonts w:cs="Arial"/>
        </w:rPr>
        <w:t xml:space="preserve">de </w:t>
      </w:r>
      <w:proofErr w:type="spellStart"/>
      <w:r>
        <w:rPr>
          <w:rFonts w:cs="Arial"/>
        </w:rPr>
        <w:t>Dzoumogné</w:t>
      </w:r>
      <w:proofErr w:type="spellEnd"/>
      <w:r w:rsidRPr="00957B02">
        <w:rPr>
          <w:rFonts w:eastAsia="Times New Roman" w:cs="Calibri"/>
          <w:color w:val="000000"/>
          <w:lang w:eastAsia="fr-FR"/>
        </w:rPr>
        <w:t xml:space="preserve"> ;</w:t>
      </w:r>
      <w:r w:rsidRPr="00957B02">
        <w:rPr>
          <w:rFonts w:ascii="Calibri" w:eastAsia="Times New Roman" w:hAnsi="Calibri" w:cs="Calibri"/>
          <w:color w:val="000000"/>
          <w:lang w:eastAsia="fr-FR"/>
        </w:rPr>
        <w:t> </w:t>
      </w:r>
    </w:p>
    <w:p w14:paraId="74B4AC8F" w14:textId="4EC2CDEB" w:rsidR="00403525" w:rsidRPr="00957B02" w:rsidRDefault="00403525" w:rsidP="00BE3C17">
      <w:pPr>
        <w:numPr>
          <w:ilvl w:val="0"/>
          <w:numId w:val="26"/>
        </w:numPr>
        <w:spacing w:after="0"/>
        <w:jc w:val="both"/>
        <w:textAlignment w:val="baseline"/>
        <w:rPr>
          <w:rFonts w:eastAsia="Times New Roman" w:cs="Calibri"/>
          <w:lang w:eastAsia="fr-FR"/>
        </w:rPr>
      </w:pPr>
      <w:r w:rsidRPr="00957B02">
        <w:rPr>
          <w:rFonts w:eastAsia="Times New Roman" w:cs="Calibri"/>
          <w:color w:val="000000"/>
          <w:lang w:eastAsia="fr-FR"/>
        </w:rPr>
        <w:t>Adaptation et organisation ponctuelle de circuits de collecte adaptés aux caractérisations prévues</w:t>
      </w:r>
      <w:r w:rsidRPr="00957B02">
        <w:rPr>
          <w:rFonts w:ascii="Cambria Math" w:eastAsia="Times New Roman" w:hAnsi="Cambria Math" w:cs="Cambria Math"/>
          <w:color w:val="000000"/>
          <w:lang w:eastAsia="fr-FR"/>
        </w:rPr>
        <w:t> </w:t>
      </w:r>
      <w:r w:rsidRPr="00957B02">
        <w:rPr>
          <w:rFonts w:eastAsia="Times New Roman" w:cs="Calibri"/>
          <w:color w:val="000000"/>
          <w:lang w:eastAsia="fr-FR"/>
        </w:rPr>
        <w:t>: circuits en zone d</w:t>
      </w:r>
      <w:r w:rsidRPr="00957B02">
        <w:rPr>
          <w:rFonts w:eastAsia="Times New Roman" w:cs="Marianne"/>
          <w:color w:val="000000"/>
          <w:lang w:eastAsia="fr-FR"/>
        </w:rPr>
        <w:t>’</w:t>
      </w:r>
      <w:r w:rsidRPr="00957B02">
        <w:rPr>
          <w:rFonts w:eastAsia="Times New Roman" w:cs="Calibri"/>
          <w:color w:val="000000"/>
          <w:lang w:eastAsia="fr-FR"/>
        </w:rPr>
        <w:t>activit</w:t>
      </w:r>
      <w:r w:rsidRPr="00957B02">
        <w:rPr>
          <w:rFonts w:eastAsia="Times New Roman" w:cs="Marianne"/>
          <w:color w:val="000000"/>
          <w:lang w:eastAsia="fr-FR"/>
        </w:rPr>
        <w:t>é</w:t>
      </w:r>
      <w:r w:rsidRPr="00957B02">
        <w:rPr>
          <w:rFonts w:eastAsia="Times New Roman" w:cs="Calibri"/>
          <w:color w:val="000000"/>
          <w:lang w:eastAsia="fr-FR"/>
        </w:rPr>
        <w:t xml:space="preserve"> </w:t>
      </w:r>
      <w:r w:rsidRPr="00957B02">
        <w:rPr>
          <w:rFonts w:eastAsia="Times New Roman" w:cs="Marianne"/>
          <w:color w:val="000000"/>
          <w:lang w:eastAsia="fr-FR"/>
        </w:rPr>
        <w:t>é</w:t>
      </w:r>
      <w:r w:rsidRPr="00957B02">
        <w:rPr>
          <w:rFonts w:eastAsia="Times New Roman" w:cs="Calibri"/>
          <w:color w:val="000000"/>
          <w:lang w:eastAsia="fr-FR"/>
        </w:rPr>
        <w:t>conomique, circuits d</w:t>
      </w:r>
      <w:r w:rsidRPr="00957B02">
        <w:rPr>
          <w:rFonts w:eastAsia="Times New Roman" w:cs="Marianne"/>
          <w:color w:val="000000"/>
          <w:lang w:eastAsia="fr-FR"/>
        </w:rPr>
        <w:t>é</w:t>
      </w:r>
      <w:r w:rsidRPr="00957B02">
        <w:rPr>
          <w:rFonts w:eastAsia="Times New Roman" w:cs="Calibri"/>
          <w:color w:val="000000"/>
          <w:lang w:eastAsia="fr-FR"/>
        </w:rPr>
        <w:t>chets m</w:t>
      </w:r>
      <w:r w:rsidRPr="00957B02">
        <w:rPr>
          <w:rFonts w:eastAsia="Times New Roman" w:cs="Marianne"/>
          <w:color w:val="000000"/>
          <w:lang w:eastAsia="fr-FR"/>
        </w:rPr>
        <w:t>é</w:t>
      </w:r>
      <w:r w:rsidRPr="00957B02">
        <w:rPr>
          <w:rFonts w:eastAsia="Times New Roman" w:cs="Calibri"/>
          <w:color w:val="000000"/>
          <w:lang w:eastAsia="fr-FR"/>
        </w:rPr>
        <w:t>nagers et assimil</w:t>
      </w:r>
      <w:r w:rsidRPr="00957B02">
        <w:rPr>
          <w:rFonts w:eastAsia="Times New Roman" w:cs="Marianne"/>
          <w:color w:val="000000"/>
          <w:lang w:eastAsia="fr-FR"/>
        </w:rPr>
        <w:t>é</w:t>
      </w:r>
      <w:r w:rsidRPr="00957B02">
        <w:rPr>
          <w:rFonts w:eastAsia="Times New Roman" w:cs="Calibri"/>
          <w:color w:val="000000"/>
          <w:lang w:eastAsia="fr-FR"/>
        </w:rPr>
        <w:t>s cibl</w:t>
      </w:r>
      <w:r w:rsidRPr="00957B02">
        <w:rPr>
          <w:rFonts w:eastAsia="Times New Roman" w:cs="Marianne"/>
          <w:color w:val="000000"/>
          <w:lang w:eastAsia="fr-FR"/>
        </w:rPr>
        <w:t>é</w:t>
      </w:r>
      <w:r w:rsidRPr="00957B02">
        <w:rPr>
          <w:rFonts w:eastAsia="Times New Roman" w:cs="Calibri"/>
          <w:color w:val="000000"/>
          <w:lang w:eastAsia="fr-FR"/>
        </w:rPr>
        <w:t>s sur certaines typologies d</w:t>
      </w:r>
      <w:r w:rsidRPr="00957B02">
        <w:rPr>
          <w:rFonts w:eastAsia="Times New Roman" w:cs="Marianne"/>
          <w:color w:val="000000"/>
          <w:lang w:eastAsia="fr-FR"/>
        </w:rPr>
        <w:t>’</w:t>
      </w:r>
      <w:r w:rsidRPr="00957B02">
        <w:rPr>
          <w:rFonts w:eastAsia="Times New Roman" w:cs="Calibri"/>
          <w:color w:val="000000"/>
          <w:lang w:eastAsia="fr-FR"/>
        </w:rPr>
        <w:t>habitats</w:t>
      </w:r>
      <w:r w:rsidR="0015561C">
        <w:rPr>
          <w:rFonts w:eastAsia="Times New Roman" w:cs="Calibri"/>
          <w:color w:val="000000"/>
          <w:lang w:eastAsia="fr-FR"/>
        </w:rPr>
        <w:t> ;</w:t>
      </w:r>
      <w:r w:rsidRPr="00957B02">
        <w:rPr>
          <w:rFonts w:ascii="Calibri" w:eastAsia="Times New Roman" w:hAnsi="Calibri" w:cs="Calibri"/>
          <w:color w:val="000000"/>
          <w:lang w:eastAsia="fr-FR"/>
        </w:rPr>
        <w:t>   </w:t>
      </w:r>
    </w:p>
    <w:p w14:paraId="524CF23E" w14:textId="77777777" w:rsidR="00403525" w:rsidRPr="00B81D98" w:rsidRDefault="00403525" w:rsidP="00BE3C17">
      <w:pPr>
        <w:numPr>
          <w:ilvl w:val="0"/>
          <w:numId w:val="26"/>
        </w:numPr>
        <w:spacing w:after="0"/>
        <w:jc w:val="both"/>
        <w:textAlignment w:val="baseline"/>
        <w:rPr>
          <w:rFonts w:eastAsia="Times New Roman" w:cs="Calibri"/>
          <w:lang w:eastAsia="fr-FR"/>
        </w:rPr>
      </w:pPr>
      <w:r w:rsidRPr="00957B02">
        <w:rPr>
          <w:rFonts w:eastAsia="Times New Roman" w:cs="Calibri"/>
          <w:color w:val="000000"/>
          <w:lang w:eastAsia="fr-FR"/>
        </w:rPr>
        <w:t>La fourniture des documents techniques.</w:t>
      </w:r>
      <w:r w:rsidRPr="00957B02">
        <w:rPr>
          <w:rFonts w:ascii="Calibri" w:eastAsia="Times New Roman" w:hAnsi="Calibri" w:cs="Calibri"/>
          <w:color w:val="000000"/>
          <w:lang w:eastAsia="fr-FR"/>
        </w:rPr>
        <w:t> </w:t>
      </w:r>
    </w:p>
    <w:p w14:paraId="6CF61DF2" w14:textId="77777777" w:rsidR="00403525" w:rsidRDefault="00403525" w:rsidP="00403525">
      <w:pPr>
        <w:spacing w:after="0" w:line="240" w:lineRule="auto"/>
        <w:jc w:val="both"/>
        <w:textAlignment w:val="baseline"/>
        <w:rPr>
          <w:rFonts w:eastAsia="Times New Roman" w:cs="Calibri"/>
          <w:lang w:eastAsia="fr-FR"/>
        </w:rPr>
      </w:pPr>
    </w:p>
    <w:p w14:paraId="281EA9F9" w14:textId="3F2D86DD" w:rsidR="00BE3C17" w:rsidRPr="00BE3C17" w:rsidRDefault="00BE3C17" w:rsidP="00BE3C17">
      <w:pPr>
        <w:pStyle w:val="Corpsdetexte"/>
        <w:spacing w:before="0" w:after="240" w:line="276" w:lineRule="auto"/>
        <w:rPr>
          <w:rFonts w:ascii="Marianne" w:hAnsi="Marianne" w:cs="Arial"/>
          <w:sz w:val="22"/>
        </w:rPr>
      </w:pPr>
      <w:r w:rsidRPr="00BE3C17">
        <w:rPr>
          <w:rFonts w:ascii="Marianne" w:hAnsi="Marianne" w:cs="Arial"/>
          <w:sz w:val="22"/>
        </w:rPr>
        <w:t xml:space="preserve">Le titulaire s’assurera dans la phase préparatoire des moyens identifiés ci-dessus auprès des collectivités et de leurs prestataires. </w:t>
      </w:r>
    </w:p>
    <w:p w14:paraId="2D39864D" w14:textId="4F8E7B57" w:rsidR="00403525" w:rsidRPr="00B81D98" w:rsidRDefault="00403525" w:rsidP="00BE3C17">
      <w:pPr>
        <w:pStyle w:val="Corpsdetexte"/>
        <w:spacing w:before="0" w:after="240" w:line="276" w:lineRule="auto"/>
        <w:rPr>
          <w:rFonts w:ascii="Marianne" w:hAnsi="Marianne" w:cs="Arial"/>
          <w:b w:val="0"/>
          <w:bCs w:val="0"/>
          <w:sz w:val="22"/>
        </w:rPr>
      </w:pPr>
      <w:r w:rsidRPr="00B81D98">
        <w:rPr>
          <w:rFonts w:ascii="Marianne" w:hAnsi="Marianne" w:cs="Arial"/>
          <w:b w:val="0"/>
          <w:bCs w:val="0"/>
          <w:sz w:val="22"/>
        </w:rPr>
        <w:t xml:space="preserve">Les collectivités ne pourront pas mettre à disposition de main d’œuvre pour le tri et l’échantillonnage. </w:t>
      </w:r>
    </w:p>
    <w:p w14:paraId="12E21556" w14:textId="77777777" w:rsidR="00403525" w:rsidRPr="00B81D98" w:rsidRDefault="00403525" w:rsidP="00403525">
      <w:pPr>
        <w:spacing w:before="0"/>
        <w:jc w:val="both"/>
        <w:rPr>
          <w:rFonts w:cs="Arial"/>
        </w:rPr>
      </w:pPr>
      <w:r w:rsidRPr="00B81D98">
        <w:rPr>
          <w:rFonts w:cs="Arial"/>
        </w:rPr>
        <w:t>Les tables de tri, caisses, grilles de criblage, balances et autres matériels nécessaires à la réalisation des opérations de caractérisation restent à la charge du titulaire.</w:t>
      </w:r>
    </w:p>
    <w:p w14:paraId="06594429" w14:textId="77777777" w:rsidR="00403525" w:rsidRPr="00B81D98" w:rsidRDefault="00403525" w:rsidP="00403525">
      <w:pPr>
        <w:spacing w:before="0"/>
        <w:jc w:val="both"/>
        <w:rPr>
          <w:rFonts w:cs="Arial"/>
        </w:rPr>
      </w:pPr>
      <w:r w:rsidRPr="00B81D98">
        <w:rPr>
          <w:rFonts w:cs="Arial"/>
        </w:rPr>
        <w:t>La mise à disposition gratuite de bacs à ordures ménagères par les collectivités pour la caractérisation n’est pas garantie et devra, le cas échéant être évoquée avec les collectivités.</w:t>
      </w:r>
    </w:p>
    <w:p w14:paraId="29988A0D" w14:textId="77777777" w:rsidR="00403525" w:rsidRPr="00B81D98" w:rsidRDefault="00403525" w:rsidP="00403525">
      <w:pPr>
        <w:spacing w:before="0"/>
        <w:jc w:val="both"/>
        <w:rPr>
          <w:rFonts w:cs="Arial"/>
        </w:rPr>
      </w:pPr>
      <w:r w:rsidRPr="00B81D98">
        <w:rPr>
          <w:rFonts w:cs="Arial"/>
        </w:rPr>
        <w:t>Le déploiement et reploiement des équipements utiles à la prestation, ainsi que le nettoyage strict du site occupé, restent à charge du titulaire du marché.</w:t>
      </w:r>
    </w:p>
    <w:p w14:paraId="5BF4CE31" w14:textId="77777777" w:rsidR="00403525" w:rsidRPr="00957B02" w:rsidRDefault="00403525" w:rsidP="00403525">
      <w:pPr>
        <w:spacing w:after="0" w:line="240" w:lineRule="auto"/>
        <w:jc w:val="both"/>
        <w:textAlignment w:val="baseline"/>
        <w:rPr>
          <w:rFonts w:eastAsia="Times New Roman" w:cs="Calibri"/>
          <w:lang w:eastAsia="fr-FR"/>
        </w:rPr>
      </w:pPr>
    </w:p>
    <w:p w14:paraId="599713DA" w14:textId="0CCBBC8B" w:rsidR="00403525" w:rsidRPr="00957B02" w:rsidRDefault="00403525" w:rsidP="00253862">
      <w:pPr>
        <w:pStyle w:val="Titre2"/>
        <w:numPr>
          <w:ilvl w:val="2"/>
          <w:numId w:val="30"/>
        </w:numPr>
        <w:tabs>
          <w:tab w:val="num" w:pos="2160"/>
        </w:tabs>
      </w:pPr>
      <w:bookmarkStart w:id="70" w:name="_Toc212040229"/>
      <w:r w:rsidRPr="00957B02">
        <w:t xml:space="preserve">À la charge du </w:t>
      </w:r>
      <w:bookmarkEnd w:id="70"/>
      <w:r w:rsidR="00482145">
        <w:t>prestataire</w:t>
      </w:r>
      <w:r w:rsidRPr="00957B02">
        <w:rPr>
          <w:rFonts w:ascii="Calibri" w:hAnsi="Calibri" w:cs="Calibri"/>
        </w:rPr>
        <w:t>  </w:t>
      </w:r>
    </w:p>
    <w:p w14:paraId="655B8F57" w14:textId="32A93206" w:rsidR="00D315EF" w:rsidRDefault="00D315EF" w:rsidP="00D315EF">
      <w:pPr>
        <w:autoSpaceDE w:val="0"/>
        <w:autoSpaceDN w:val="0"/>
        <w:adjustRightInd w:val="0"/>
        <w:spacing w:before="0"/>
        <w:jc w:val="both"/>
        <w:rPr>
          <w:rFonts w:cs="Marianne"/>
          <w:color w:val="000000"/>
          <w14:ligatures w14:val="standardContextual"/>
        </w:rPr>
      </w:pPr>
      <w:r w:rsidRPr="00D315EF">
        <w:rPr>
          <w:rFonts w:cs="Marianne"/>
          <w:color w:val="000000"/>
          <w14:ligatures w14:val="standardContextual"/>
        </w:rPr>
        <w:t>De manière générale l’acquisition et/ou la location du matériel, ainsi que la rémunération des conducteurs d’engins et des agents de tri font partie de la prestatio</w:t>
      </w:r>
      <w:r w:rsidR="00FB4BD9">
        <w:rPr>
          <w:rFonts w:cs="Marianne"/>
          <w:color w:val="000000"/>
          <w14:ligatures w14:val="standardContextual"/>
        </w:rPr>
        <w:t>n</w:t>
      </w:r>
      <w:r w:rsidRPr="00D315EF">
        <w:rPr>
          <w:rFonts w:cs="Marianne"/>
          <w:color w:val="000000"/>
          <w14:ligatures w14:val="standardContextual"/>
        </w:rPr>
        <w:t xml:space="preserve">. Il devra donc prévoir la location d’une camionnette pour réaliser le suivi de collecte. </w:t>
      </w:r>
    </w:p>
    <w:p w14:paraId="22816D79" w14:textId="77777777" w:rsidR="00474D06" w:rsidRDefault="00D315EF" w:rsidP="00D315EF">
      <w:pPr>
        <w:autoSpaceDE w:val="0"/>
        <w:autoSpaceDN w:val="0"/>
        <w:adjustRightInd w:val="0"/>
        <w:spacing w:before="0"/>
        <w:jc w:val="both"/>
        <w:rPr>
          <w:rFonts w:cs="Marianne"/>
          <w:color w:val="000000"/>
          <w14:ligatures w14:val="standardContextual"/>
        </w:rPr>
      </w:pPr>
      <w:r w:rsidRPr="00D315EF">
        <w:rPr>
          <w:rFonts w:cs="Marianne"/>
          <w:color w:val="000000"/>
          <w14:ligatures w14:val="standardContextual"/>
        </w:rPr>
        <w:t xml:space="preserve">Lorsque les échantillons sont prélevés sur des collectes qui s’opèrent quotidiennement par les services de gestion de déchets locaux, une mutualisation des moyens de collecte et du chauffeur est en vigueur. </w:t>
      </w:r>
    </w:p>
    <w:p w14:paraId="184E85CE" w14:textId="1BC65396" w:rsidR="00D315EF" w:rsidRDefault="00D315EF" w:rsidP="00D315EF">
      <w:pPr>
        <w:autoSpaceDE w:val="0"/>
        <w:autoSpaceDN w:val="0"/>
        <w:adjustRightInd w:val="0"/>
        <w:spacing w:before="0"/>
        <w:jc w:val="both"/>
        <w:rPr>
          <w:rFonts w:eastAsia="Times New Roman" w:cs="Calibri"/>
          <w:color w:val="000000"/>
          <w:lang w:eastAsia="fr-FR"/>
        </w:rPr>
      </w:pPr>
      <w:r w:rsidRPr="00D315EF">
        <w:rPr>
          <w:rFonts w:eastAsia="Times New Roman" w:cs="Calibri"/>
          <w:color w:val="000000"/>
          <w:lang w:eastAsia="fr-FR"/>
        </w:rPr>
        <w:t xml:space="preserve">Tous les transports de matériel et d’échantillons nécessaires à l'étude comme le transfert éventuel des échantillons obtenus du lieu d’échantillonnage vers le lieu de tri </w:t>
      </w:r>
      <w:r w:rsidRPr="00D315EF">
        <w:rPr>
          <w:rFonts w:eastAsia="Times New Roman" w:cs="Calibri"/>
          <w:color w:val="000000"/>
          <w:lang w:eastAsia="fr-FR"/>
        </w:rPr>
        <w:lastRenderedPageBreak/>
        <w:t>sont à la charge du prestataire ainsi que l’évacuation des déchets dans les filières dédiées et le nettoyage des aires après chaque opération de tri.</w:t>
      </w:r>
    </w:p>
    <w:p w14:paraId="513E4587" w14:textId="52E00331" w:rsidR="00D315EF" w:rsidRDefault="00D315EF" w:rsidP="00D315EF">
      <w:pPr>
        <w:autoSpaceDE w:val="0"/>
        <w:autoSpaceDN w:val="0"/>
        <w:adjustRightInd w:val="0"/>
        <w:spacing w:before="0"/>
        <w:jc w:val="both"/>
        <w:rPr>
          <w:rFonts w:eastAsia="Times New Roman" w:cs="Calibri"/>
          <w:color w:val="000000"/>
          <w:lang w:eastAsia="fr-FR"/>
        </w:rPr>
      </w:pPr>
      <w:r w:rsidRPr="00D315EF">
        <w:rPr>
          <w:rFonts w:eastAsia="Times New Roman" w:cs="Calibri"/>
          <w:color w:val="000000"/>
          <w:lang w:eastAsia="fr-FR"/>
        </w:rPr>
        <w:t>Concernant les zones d’échantillonnage et de caractérisation, le prestataire peut bénéficier d’un espace sécurisé mis à sa disposition sur les sites d’élimination des collectivités ainsi que des moyens de manutentions disponibles. Il devra pour cela se rapprocher du gestionnaire de site pour prévoir les modalités de mise en œuvre. Le titulaire vérifiera également la disponibilité d’un pont bascule ou d’autres moyens de pesée.</w:t>
      </w:r>
    </w:p>
    <w:p w14:paraId="5F090EC6" w14:textId="75DC5C6A" w:rsidR="00D315EF" w:rsidRDefault="00D315EF" w:rsidP="00D315EF">
      <w:pPr>
        <w:autoSpaceDE w:val="0"/>
        <w:autoSpaceDN w:val="0"/>
        <w:adjustRightInd w:val="0"/>
        <w:spacing w:before="0"/>
        <w:jc w:val="both"/>
        <w:rPr>
          <w:rFonts w:eastAsia="Times New Roman" w:cs="Calibri"/>
          <w:color w:val="000000"/>
          <w:lang w:eastAsia="fr-FR"/>
        </w:rPr>
      </w:pPr>
      <w:r w:rsidRPr="00D315EF">
        <w:rPr>
          <w:rFonts w:eastAsia="Times New Roman" w:cs="Calibri"/>
          <w:color w:val="000000"/>
          <w:lang w:eastAsia="fr-FR"/>
        </w:rPr>
        <w:t>Sur les zones éphémères d’échantillonnage et de caractérisation, comme pour les sites isolés, le titulaire prendra contact au minimum un mois à l’avance avec la mairie en question pour bénéficier d’un espace dédié ainsi que le matériel présent sur place : chapiteaux, bacs 200L, bâches, sceaux, pelles, etc</w:t>
      </w:r>
      <w:r w:rsidR="0015561C">
        <w:rPr>
          <w:rFonts w:eastAsia="Times New Roman" w:cs="Calibri"/>
          <w:color w:val="000000"/>
          <w:lang w:eastAsia="fr-FR"/>
        </w:rPr>
        <w:t>.</w:t>
      </w:r>
    </w:p>
    <w:p w14:paraId="204AE350" w14:textId="2D3355F1" w:rsidR="00D315EF" w:rsidRDefault="00D315EF" w:rsidP="00D315EF">
      <w:pPr>
        <w:autoSpaceDE w:val="0"/>
        <w:autoSpaceDN w:val="0"/>
        <w:adjustRightInd w:val="0"/>
        <w:spacing w:before="0"/>
        <w:jc w:val="both"/>
        <w:rPr>
          <w:rFonts w:eastAsia="Times New Roman" w:cs="Calibri"/>
          <w:color w:val="000000"/>
          <w:lang w:eastAsia="fr-FR"/>
        </w:rPr>
      </w:pPr>
      <w:r w:rsidRPr="00D315EF">
        <w:rPr>
          <w:rFonts w:eastAsia="Times New Roman" w:cs="Calibri"/>
          <w:color w:val="000000"/>
          <w:lang w:eastAsia="fr-FR"/>
        </w:rPr>
        <w:t>Sur les zones de caractérisation où le prestataire s’installera pour une durée supérieure à deux semaines, le prestataire aura à sa charge la location d’un Algéco pour assurer un minimum de confort au personnel de tri. En fonction du besoin, la mise à disposition d’un conteneur ou d’un espace de stockage du matériel pourra être négocié avec la collectivité.</w:t>
      </w:r>
    </w:p>
    <w:p w14:paraId="556AF3EE" w14:textId="2574D997" w:rsidR="00D315EF" w:rsidRDefault="00D315EF" w:rsidP="00D315EF">
      <w:pPr>
        <w:autoSpaceDE w:val="0"/>
        <w:autoSpaceDN w:val="0"/>
        <w:adjustRightInd w:val="0"/>
        <w:spacing w:before="0"/>
        <w:jc w:val="both"/>
        <w:rPr>
          <w:rFonts w:eastAsia="Times New Roman" w:cs="Calibri"/>
          <w:color w:val="000000"/>
          <w:lang w:eastAsia="fr-FR"/>
        </w:rPr>
      </w:pPr>
      <w:r w:rsidRPr="00D315EF">
        <w:rPr>
          <w:rFonts w:eastAsia="Times New Roman" w:cs="Calibri"/>
          <w:color w:val="000000"/>
          <w:lang w:eastAsia="fr-FR"/>
        </w:rPr>
        <w:t>Concernant le personnel de tri, le titulaire échangera au préalable avec les référents locaux et formera les agents de tri embauchés localement afin d’avoir une meilleure connaissance du terrain.</w:t>
      </w:r>
    </w:p>
    <w:p w14:paraId="3CE24EBA" w14:textId="621EDF57" w:rsidR="00D315EF" w:rsidRDefault="00D315EF" w:rsidP="00D315EF">
      <w:pPr>
        <w:autoSpaceDE w:val="0"/>
        <w:autoSpaceDN w:val="0"/>
        <w:adjustRightInd w:val="0"/>
        <w:spacing w:before="0" w:after="0"/>
        <w:jc w:val="both"/>
        <w:rPr>
          <w:rFonts w:eastAsia="Times New Roman" w:cs="Calibri"/>
          <w:color w:val="000000"/>
          <w:lang w:eastAsia="fr-FR"/>
        </w:rPr>
      </w:pPr>
      <w:r w:rsidRPr="00D315EF">
        <w:rPr>
          <w:rFonts w:eastAsia="Times New Roman" w:cs="Calibri"/>
          <w:color w:val="000000"/>
          <w:lang w:eastAsia="fr-FR"/>
        </w:rPr>
        <w:t>Toutes dépenses supplémentaires nécessaires à la réalisation de la campagne seront à la charge du titulaire. Les prestations forfaitaires devront prendre en compte l’appui technique des collectivités et inclure les salaires du personnel temporairement embauché.</w:t>
      </w:r>
    </w:p>
    <w:p w14:paraId="0165A140" w14:textId="6C100024" w:rsidR="00403525" w:rsidRPr="00287379" w:rsidRDefault="00403525" w:rsidP="00D315EF">
      <w:pPr>
        <w:pStyle w:val="Titre1"/>
        <w:rPr>
          <w:rFonts w:eastAsia="Times New Roman"/>
          <w:lang w:eastAsia="fr-FR"/>
        </w:rPr>
      </w:pPr>
      <w:bookmarkStart w:id="71" w:name="_Toc212040230"/>
      <w:r w:rsidRPr="00957B02">
        <w:rPr>
          <w:rFonts w:eastAsia="Times New Roman"/>
          <w:lang w:eastAsia="fr-FR"/>
        </w:rPr>
        <w:t>MODALITES COMPLEMENTAIRES</w:t>
      </w:r>
      <w:bookmarkEnd w:id="71"/>
      <w:r w:rsidRPr="00957B02">
        <w:rPr>
          <w:rFonts w:ascii="Calibri" w:eastAsia="Times New Roman" w:hAnsi="Calibri" w:cs="Calibri"/>
          <w:lang w:eastAsia="fr-FR"/>
        </w:rPr>
        <w:t> </w:t>
      </w:r>
    </w:p>
    <w:p w14:paraId="32E7C51B" w14:textId="77777777" w:rsidR="00403525" w:rsidRPr="00957B02" w:rsidRDefault="00403525" w:rsidP="00403525">
      <w:pPr>
        <w:pStyle w:val="Titre2"/>
        <w:numPr>
          <w:ilvl w:val="1"/>
          <w:numId w:val="26"/>
        </w:numPr>
        <w:tabs>
          <w:tab w:val="num" w:pos="360"/>
        </w:tabs>
        <w:ind w:left="851" w:firstLine="0"/>
      </w:pPr>
      <w:bookmarkStart w:id="72" w:name="_Toc212040231"/>
      <w:r w:rsidRPr="00957B02">
        <w:t>Formation et sécurité du personnel</w:t>
      </w:r>
      <w:bookmarkEnd w:id="72"/>
      <w:r w:rsidRPr="00957B02">
        <w:rPr>
          <w:rFonts w:ascii="Calibri" w:hAnsi="Calibri" w:cs="Calibri"/>
        </w:rPr>
        <w:t> </w:t>
      </w:r>
    </w:p>
    <w:p w14:paraId="008160C6" w14:textId="77777777" w:rsidR="00403525" w:rsidRPr="00957B02" w:rsidRDefault="00403525" w:rsidP="008206BD">
      <w:pPr>
        <w:spacing w:after="0"/>
        <w:jc w:val="both"/>
        <w:textAlignment w:val="baseline"/>
        <w:rPr>
          <w:rFonts w:eastAsia="Times New Roman" w:cs="Segoe UI"/>
          <w:lang w:eastAsia="fr-FR"/>
        </w:rPr>
      </w:pPr>
      <w:r w:rsidRPr="00957B02">
        <w:rPr>
          <w:rFonts w:eastAsia="Times New Roman" w:cs="Calibri"/>
          <w:lang w:eastAsia="fr-FR"/>
        </w:rPr>
        <w:t>Le prestataire a en charge la formation de son personnel. Il veillera à lui fournir toutes les informations nécessaires à la bonne compréhension du contexte et à la bonne exécution du marché. Il s’assurera notamment que les trieurs maîtrisent les différentes catégories de déchets et sont autonomes pour les identifier, afin de minimiser les erreurs de tri.</w:t>
      </w:r>
      <w:r w:rsidRPr="00957B02">
        <w:rPr>
          <w:rFonts w:ascii="Calibri" w:eastAsia="Times New Roman" w:hAnsi="Calibri" w:cs="Calibri"/>
          <w:lang w:eastAsia="fr-FR"/>
        </w:rPr>
        <w:t> </w:t>
      </w:r>
    </w:p>
    <w:p w14:paraId="5981F5ED" w14:textId="77777777" w:rsidR="00474D06" w:rsidRPr="00474D06" w:rsidRDefault="00474D06" w:rsidP="008206BD">
      <w:pPr>
        <w:autoSpaceDE w:val="0"/>
        <w:autoSpaceDN w:val="0"/>
        <w:adjustRightInd w:val="0"/>
        <w:spacing w:before="0" w:after="0"/>
        <w:jc w:val="both"/>
        <w:rPr>
          <w:rFonts w:cs="Marianne"/>
          <w:color w:val="000000"/>
          <w14:ligatures w14:val="standardContextual"/>
        </w:rPr>
      </w:pPr>
      <w:r w:rsidRPr="00474D06">
        <w:rPr>
          <w:rFonts w:cs="Marianne"/>
          <w:color w:val="000000"/>
          <w14:ligatures w14:val="standardContextual"/>
        </w:rPr>
        <w:t xml:space="preserve">Le prestataire devra mobiliser au moins une personne habituée à ce type de prestation et compétente, afin de former le personnel non initié, de contrôler la qualité du tri, de coordonner les étapes et de garantir la représentativité des résultats avec le gisement </w:t>
      </w:r>
      <w:r w:rsidRPr="00474D06">
        <w:rPr>
          <w:rFonts w:cs="Marianne"/>
          <w:color w:val="000000"/>
          <w14:ligatures w14:val="standardContextual"/>
        </w:rPr>
        <w:lastRenderedPageBreak/>
        <w:t xml:space="preserve">analysé. Cette personne sera présente en permanence pour toutes les opérations de séchage et de tri. </w:t>
      </w:r>
    </w:p>
    <w:p w14:paraId="55C1DFFC" w14:textId="77777777" w:rsidR="00474D06" w:rsidRDefault="00474D06" w:rsidP="008206BD">
      <w:pPr>
        <w:jc w:val="both"/>
      </w:pPr>
      <w:bookmarkStart w:id="73" w:name="_Toc211590029"/>
      <w:r w:rsidRPr="00474D06">
        <w:t>Quelques soient le nombre et la qualité du personnel, le prestataire devra leur fournir tous les moyens (gants adaptés à la manipulation de produits potentiellement piquant, coupant, tranchant, sous-gants pour renforcer la protection, combinaison, chaussures de sécurité, lunettes, masques, etc.) et matériels nécessaires au maintien des conditions d’hygiène et de sécurité. Il veille à ce que les agents chargés du tri travaillent dans des conditions sanitaires correctes réglementaires en prenant en compte les fortes chaleurs. Le prestataire s’assurera du port de ces équipements de protection individuelle et du respect des règles de sécurité lors de l’exécution des prestations et notamment des étapes de tri manuel.</w:t>
      </w:r>
      <w:bookmarkEnd w:id="73"/>
      <w:r w:rsidRPr="00474D06">
        <w:t xml:space="preserve"> </w:t>
      </w:r>
    </w:p>
    <w:p w14:paraId="0D6640BE" w14:textId="77777777" w:rsidR="00474D06" w:rsidRPr="00474D06" w:rsidRDefault="00474D06" w:rsidP="008206BD">
      <w:pPr>
        <w:jc w:val="both"/>
      </w:pPr>
    </w:p>
    <w:p w14:paraId="6C654B5A" w14:textId="44B27592" w:rsidR="00403525" w:rsidRPr="00957B02" w:rsidRDefault="00403525" w:rsidP="008206BD">
      <w:pPr>
        <w:pStyle w:val="Titre2"/>
        <w:numPr>
          <w:ilvl w:val="1"/>
          <w:numId w:val="26"/>
        </w:numPr>
        <w:jc w:val="both"/>
      </w:pPr>
      <w:bookmarkStart w:id="74" w:name="_Toc212040232"/>
      <w:r w:rsidRPr="00957B02">
        <w:t>Mise en œuvre</w:t>
      </w:r>
      <w:bookmarkEnd w:id="74"/>
      <w:r w:rsidRPr="00957B02">
        <w:rPr>
          <w:rFonts w:ascii="Calibri" w:hAnsi="Calibri" w:cs="Calibri"/>
        </w:rPr>
        <w:t> </w:t>
      </w:r>
    </w:p>
    <w:p w14:paraId="0508A1C0" w14:textId="77777777" w:rsidR="00403525" w:rsidRDefault="00403525" w:rsidP="008206BD">
      <w:pPr>
        <w:spacing w:after="0"/>
        <w:jc w:val="both"/>
        <w:textAlignment w:val="baseline"/>
        <w:rPr>
          <w:rFonts w:ascii="Calibri" w:eastAsia="Times New Roman" w:hAnsi="Calibri" w:cs="Calibri"/>
          <w:lang w:eastAsia="fr-FR"/>
        </w:rPr>
      </w:pPr>
      <w:r w:rsidRPr="00957B02">
        <w:rPr>
          <w:rFonts w:eastAsia="Times New Roman" w:cs="Calibri"/>
          <w:lang w:eastAsia="fr-FR"/>
        </w:rPr>
        <w:t>Le prestataire veillera au respect des réglementations en vigueur et en particulier celles concernant le site où s’effectuent les opérations.</w:t>
      </w:r>
      <w:r w:rsidRPr="00957B02">
        <w:rPr>
          <w:rFonts w:ascii="Calibri" w:eastAsia="Times New Roman" w:hAnsi="Calibri" w:cs="Calibri"/>
          <w:lang w:eastAsia="fr-FR"/>
        </w:rPr>
        <w:t> </w:t>
      </w:r>
    </w:p>
    <w:p w14:paraId="1A92BF13" w14:textId="77777777" w:rsidR="00474D06" w:rsidRPr="00957B02" w:rsidRDefault="00474D06" w:rsidP="00403525">
      <w:pPr>
        <w:spacing w:after="0" w:line="240" w:lineRule="auto"/>
        <w:jc w:val="both"/>
        <w:textAlignment w:val="baseline"/>
        <w:rPr>
          <w:rFonts w:eastAsia="Times New Roman" w:cs="Segoe UI"/>
          <w:lang w:eastAsia="fr-FR"/>
        </w:rPr>
      </w:pPr>
    </w:p>
    <w:p w14:paraId="37320583" w14:textId="671B9AE5" w:rsidR="00403525" w:rsidRPr="00957B02" w:rsidRDefault="00403525" w:rsidP="00474D06">
      <w:pPr>
        <w:pStyle w:val="Titre2"/>
        <w:numPr>
          <w:ilvl w:val="1"/>
          <w:numId w:val="26"/>
        </w:numPr>
      </w:pPr>
      <w:bookmarkStart w:id="75" w:name="_Toc212040233"/>
      <w:r w:rsidRPr="00957B02">
        <w:t>Assurances</w:t>
      </w:r>
      <w:bookmarkEnd w:id="75"/>
      <w:r w:rsidRPr="00957B02">
        <w:rPr>
          <w:rFonts w:ascii="Calibri" w:hAnsi="Calibri" w:cs="Calibri"/>
        </w:rPr>
        <w:t> </w:t>
      </w:r>
    </w:p>
    <w:p w14:paraId="150A465D" w14:textId="77777777" w:rsidR="00403525" w:rsidRPr="00957B02" w:rsidRDefault="00403525" w:rsidP="00CE1FEE">
      <w:pPr>
        <w:spacing w:after="0"/>
        <w:jc w:val="both"/>
        <w:textAlignment w:val="baseline"/>
        <w:rPr>
          <w:rFonts w:eastAsia="Times New Roman" w:cs="Segoe UI"/>
          <w:lang w:eastAsia="fr-FR"/>
        </w:rPr>
      </w:pPr>
      <w:r w:rsidRPr="00957B02">
        <w:rPr>
          <w:rFonts w:eastAsia="Times New Roman" w:cs="Calibri"/>
          <w:lang w:eastAsia="fr-FR"/>
        </w:rPr>
        <w:t>Le prestataire doit disposer de l’ensemble des assurances nécessaires à la réalisation de la campagne de caractérisation, autant pour ses salariés que pour les intérimaires. Il est tenu de couvrir sa responsabilité civile ainsi que sa responsabilité de dommages aux biens par des polices d’assurance appropriées.</w:t>
      </w:r>
      <w:r w:rsidRPr="00957B02">
        <w:rPr>
          <w:rFonts w:ascii="Calibri" w:eastAsia="Times New Roman" w:hAnsi="Calibri" w:cs="Calibri"/>
          <w:lang w:eastAsia="fr-FR"/>
        </w:rPr>
        <w:t> </w:t>
      </w:r>
    </w:p>
    <w:p w14:paraId="463A141C" w14:textId="77777777" w:rsidR="00403525" w:rsidRPr="00957B02" w:rsidRDefault="00403525" w:rsidP="00CE1FEE">
      <w:pPr>
        <w:spacing w:after="0"/>
        <w:jc w:val="both"/>
        <w:textAlignment w:val="baseline"/>
        <w:rPr>
          <w:rFonts w:eastAsia="Times New Roman" w:cs="Segoe UI"/>
          <w:lang w:eastAsia="fr-FR"/>
        </w:rPr>
      </w:pPr>
      <w:r w:rsidRPr="00957B02">
        <w:rPr>
          <w:rFonts w:eastAsia="Times New Roman" w:cs="Calibri"/>
          <w:lang w:eastAsia="fr-FR"/>
        </w:rPr>
        <w:t>Concrètement, il intègre les caractéristiques des prestations réalisées pendant la campagne dans sa police d’assurances de type « multirisques professionnels ». Le prestataire doit être « garanti contre les sanctions pécuniaires de la responsabilité civile pouvant lui incomber en vertu du Droit Commun, en raison des dommages corporels, matériels et immatériels causés aux tiers du fait de l’exercice de ses activités ».</w:t>
      </w:r>
      <w:r w:rsidRPr="00957B02">
        <w:rPr>
          <w:rFonts w:ascii="Calibri" w:eastAsia="Times New Roman" w:hAnsi="Calibri" w:cs="Calibri"/>
          <w:lang w:eastAsia="fr-FR"/>
        </w:rPr>
        <w:t> </w:t>
      </w:r>
    </w:p>
    <w:p w14:paraId="3D224419" w14:textId="77777777" w:rsidR="00403525" w:rsidRPr="00957B02" w:rsidRDefault="00403525" w:rsidP="00CE1FEE">
      <w:pPr>
        <w:spacing w:after="0"/>
        <w:jc w:val="both"/>
        <w:textAlignment w:val="baseline"/>
        <w:rPr>
          <w:rFonts w:eastAsia="Times New Roman" w:cs="Segoe UI"/>
          <w:lang w:eastAsia="fr-FR"/>
        </w:rPr>
      </w:pPr>
      <w:r w:rsidRPr="00957B02">
        <w:rPr>
          <w:rFonts w:eastAsia="Times New Roman" w:cs="Calibri"/>
          <w:lang w:eastAsia="fr-FR"/>
        </w:rPr>
        <w:t>Le prestataire est tenu de réparer les dommages aux personnes, aux biens et à l’environnement causés par la réalisation de ses missions pour la campagne de caractérisation, ainsi que par les véhicules dont il a la charge. Il garantit l’ADEME, le maître d’ouvrages du centre de tri et son exploitant habituel contre tout recours des usagers ou des tiers.</w:t>
      </w:r>
      <w:r w:rsidRPr="00957B02">
        <w:rPr>
          <w:rFonts w:ascii="Calibri" w:eastAsia="Times New Roman" w:hAnsi="Calibri" w:cs="Calibri"/>
          <w:lang w:eastAsia="fr-FR"/>
        </w:rPr>
        <w:t> </w:t>
      </w:r>
    </w:p>
    <w:p w14:paraId="669B4953" w14:textId="77777777" w:rsidR="00403525" w:rsidRPr="00957B02" w:rsidRDefault="00403525" w:rsidP="00CE1FEE">
      <w:pPr>
        <w:spacing w:after="0"/>
        <w:jc w:val="both"/>
        <w:textAlignment w:val="baseline"/>
        <w:rPr>
          <w:rFonts w:eastAsia="Times New Roman" w:cs="Segoe UI"/>
          <w:lang w:eastAsia="fr-FR"/>
        </w:rPr>
      </w:pPr>
      <w:r w:rsidRPr="00957B02">
        <w:rPr>
          <w:rFonts w:eastAsia="Times New Roman" w:cs="Calibri"/>
          <w:lang w:eastAsia="fr-FR"/>
        </w:rPr>
        <w:t>La responsabilité du prestataire s’étend notamment</w:t>
      </w:r>
      <w:r>
        <w:rPr>
          <w:rFonts w:eastAsia="Times New Roman" w:cs="Calibri"/>
          <w:lang w:eastAsia="fr-FR"/>
        </w:rPr>
        <w:t xml:space="preserve"> aux dommages causés par</w:t>
      </w:r>
      <w:r w:rsidRPr="00957B02">
        <w:rPr>
          <w:rFonts w:eastAsia="Times New Roman" w:cs="Calibri"/>
          <w:lang w:eastAsia="fr-FR"/>
        </w:rPr>
        <w:t xml:space="preserve"> :</w:t>
      </w:r>
      <w:r w:rsidRPr="00957B02">
        <w:rPr>
          <w:rFonts w:ascii="Calibri" w:eastAsia="Times New Roman" w:hAnsi="Calibri" w:cs="Calibri"/>
          <w:lang w:eastAsia="fr-FR"/>
        </w:rPr>
        <w:t> </w:t>
      </w:r>
    </w:p>
    <w:p w14:paraId="6E58D19D" w14:textId="2CD38C99" w:rsidR="00403525" w:rsidRPr="00287379" w:rsidRDefault="00403525" w:rsidP="00CE1FEE">
      <w:pPr>
        <w:pStyle w:val="Paragraphedeliste"/>
        <w:numPr>
          <w:ilvl w:val="1"/>
          <w:numId w:val="27"/>
        </w:numPr>
        <w:spacing w:after="120"/>
        <w:ind w:left="714" w:hanging="357"/>
        <w:contextualSpacing w:val="0"/>
        <w:jc w:val="both"/>
        <w:textAlignment w:val="baseline"/>
        <w:rPr>
          <w:rFonts w:eastAsia="Times New Roman" w:cs="Calibri"/>
          <w:lang w:eastAsia="fr-FR"/>
        </w:rPr>
      </w:pPr>
      <w:proofErr w:type="gramStart"/>
      <w:r w:rsidRPr="00287379">
        <w:rPr>
          <w:rFonts w:eastAsia="Times New Roman" w:cs="Calibri"/>
          <w:lang w:eastAsia="fr-FR"/>
        </w:rPr>
        <w:t>les</w:t>
      </w:r>
      <w:proofErr w:type="gramEnd"/>
      <w:r w:rsidRPr="00287379">
        <w:rPr>
          <w:rFonts w:eastAsia="Times New Roman" w:cs="Calibri"/>
          <w:lang w:eastAsia="fr-FR"/>
        </w:rPr>
        <w:t xml:space="preserve"> agents du prestataire dans l’exercice de leur fonction</w:t>
      </w:r>
      <w:r w:rsidR="0015561C">
        <w:rPr>
          <w:rFonts w:eastAsia="Times New Roman" w:cs="Calibri"/>
          <w:lang w:eastAsia="fr-FR"/>
        </w:rPr>
        <w:t> </w:t>
      </w:r>
      <w:r w:rsidR="0015561C">
        <w:rPr>
          <w:rFonts w:ascii="Calibri" w:eastAsia="Times New Roman" w:hAnsi="Calibri" w:cs="Calibri"/>
          <w:lang w:eastAsia="fr-FR"/>
        </w:rPr>
        <w:t>;</w:t>
      </w:r>
    </w:p>
    <w:p w14:paraId="606E536B" w14:textId="7DC1EFB1" w:rsidR="00403525" w:rsidRPr="00287379" w:rsidRDefault="00403525" w:rsidP="00CE1FEE">
      <w:pPr>
        <w:pStyle w:val="Paragraphedeliste"/>
        <w:numPr>
          <w:ilvl w:val="1"/>
          <w:numId w:val="27"/>
        </w:numPr>
        <w:spacing w:after="120"/>
        <w:ind w:left="714" w:hanging="357"/>
        <w:contextualSpacing w:val="0"/>
        <w:jc w:val="both"/>
        <w:textAlignment w:val="baseline"/>
        <w:rPr>
          <w:rFonts w:eastAsia="Times New Roman" w:cs="Calibri"/>
          <w:lang w:eastAsia="fr-FR"/>
        </w:rPr>
      </w:pPr>
      <w:proofErr w:type="gramStart"/>
      <w:r w:rsidRPr="00287379">
        <w:rPr>
          <w:rFonts w:eastAsia="Times New Roman" w:cs="Calibri"/>
          <w:lang w:eastAsia="fr-FR"/>
        </w:rPr>
        <w:lastRenderedPageBreak/>
        <w:t>les</w:t>
      </w:r>
      <w:proofErr w:type="gramEnd"/>
      <w:r w:rsidRPr="00287379">
        <w:rPr>
          <w:rFonts w:eastAsia="Times New Roman" w:cs="Calibri"/>
          <w:lang w:eastAsia="fr-FR"/>
        </w:rPr>
        <w:t xml:space="preserve"> véhicules et équipements utilisés par le prestataire pour la réalisation des prestations de services</w:t>
      </w:r>
      <w:r w:rsidR="0015561C">
        <w:rPr>
          <w:rFonts w:eastAsia="Times New Roman" w:cs="Calibri"/>
          <w:lang w:eastAsia="fr-FR"/>
        </w:rPr>
        <w:t> ;</w:t>
      </w:r>
      <w:r w:rsidRPr="00287379">
        <w:rPr>
          <w:rFonts w:ascii="Calibri" w:eastAsia="Times New Roman" w:hAnsi="Calibri" w:cs="Calibri"/>
          <w:lang w:eastAsia="fr-FR"/>
        </w:rPr>
        <w:t> </w:t>
      </w:r>
    </w:p>
    <w:p w14:paraId="566B8D87" w14:textId="6EF9432C" w:rsidR="00403525" w:rsidRPr="00CE1FEE" w:rsidRDefault="00403525" w:rsidP="00CE1FEE">
      <w:pPr>
        <w:pStyle w:val="Paragraphedeliste"/>
        <w:numPr>
          <w:ilvl w:val="1"/>
          <w:numId w:val="27"/>
        </w:numPr>
        <w:spacing w:after="120"/>
        <w:ind w:left="714" w:hanging="357"/>
        <w:contextualSpacing w:val="0"/>
        <w:jc w:val="both"/>
        <w:textAlignment w:val="baseline"/>
        <w:rPr>
          <w:rFonts w:eastAsia="Times New Roman" w:cs="Calibri"/>
          <w:lang w:eastAsia="fr-FR"/>
        </w:rPr>
      </w:pPr>
      <w:proofErr w:type="gramStart"/>
      <w:r w:rsidRPr="00287379">
        <w:rPr>
          <w:rFonts w:eastAsia="Times New Roman" w:cs="Calibri"/>
          <w:lang w:eastAsia="fr-FR"/>
        </w:rPr>
        <w:t>les</w:t>
      </w:r>
      <w:proofErr w:type="gramEnd"/>
      <w:r w:rsidRPr="00287379">
        <w:rPr>
          <w:rFonts w:eastAsia="Times New Roman" w:cs="Calibri"/>
          <w:lang w:eastAsia="fr-FR"/>
        </w:rPr>
        <w:t xml:space="preserve"> déchets ménagers et assimilés que le prestataire est chargé de collecter, transporter et trier.</w:t>
      </w:r>
      <w:r w:rsidRPr="00287379">
        <w:rPr>
          <w:rFonts w:ascii="Calibri" w:eastAsia="Times New Roman" w:hAnsi="Calibri" w:cs="Calibri"/>
          <w:lang w:eastAsia="fr-FR"/>
        </w:rPr>
        <w:t> </w:t>
      </w:r>
      <w:r w:rsidRPr="00CE1FEE">
        <w:rPr>
          <w:rFonts w:ascii="Calibri" w:eastAsia="Times New Roman" w:hAnsi="Calibri" w:cs="Calibri"/>
          <w:lang w:eastAsia="fr-FR"/>
        </w:rPr>
        <w:t> </w:t>
      </w:r>
    </w:p>
    <w:p w14:paraId="55819415" w14:textId="7ADE44FF" w:rsidR="00403525" w:rsidRPr="00957B02" w:rsidRDefault="00403525" w:rsidP="00CE1FEE">
      <w:pPr>
        <w:spacing w:after="0"/>
        <w:jc w:val="both"/>
        <w:textAlignment w:val="baseline"/>
        <w:rPr>
          <w:rFonts w:eastAsia="Times New Roman" w:cs="Segoe UI"/>
          <w:lang w:eastAsia="fr-FR"/>
        </w:rPr>
      </w:pPr>
      <w:r w:rsidRPr="00957B02">
        <w:rPr>
          <w:rFonts w:eastAsia="Times New Roman" w:cs="Calibri"/>
          <w:lang w:eastAsia="fr-FR"/>
        </w:rPr>
        <w:t>Ainsi, l’ensemble des équipements mis en œuvre par le prestataire doivent être assurés (véhicules de collecte, …), qu’ils soient prêtés, sous location ou qu’ils lui appartiennent. En parallèle, le maître d’ouvrage et l’exploitant du centre de tri doivent être assurés pour la réalisation des activités de caractérisation se réalisant dans leurs locaux (passation d’un avenant pour une durée déterminée). A tout le moins, ils doivent déclarer cette activité temporaire à leurs assureurs respectifs.</w:t>
      </w:r>
      <w:r w:rsidRPr="00957B02">
        <w:rPr>
          <w:rFonts w:ascii="Calibri" w:eastAsia="Times New Roman" w:hAnsi="Calibri" w:cs="Calibri"/>
          <w:lang w:eastAsia="fr-FR"/>
        </w:rPr>
        <w:t> </w:t>
      </w:r>
    </w:p>
    <w:p w14:paraId="671ABBF9" w14:textId="77777777" w:rsidR="00403525" w:rsidRDefault="00403525" w:rsidP="00CE1FEE">
      <w:pPr>
        <w:spacing w:after="0"/>
        <w:jc w:val="both"/>
        <w:textAlignment w:val="baseline"/>
        <w:rPr>
          <w:rFonts w:ascii="Calibri" w:eastAsia="Times New Roman" w:hAnsi="Calibri" w:cs="Calibri"/>
          <w:lang w:eastAsia="fr-FR"/>
        </w:rPr>
      </w:pPr>
      <w:r w:rsidRPr="00957B02">
        <w:rPr>
          <w:rFonts w:eastAsia="Times New Roman" w:cs="Calibri"/>
          <w:lang w:eastAsia="fr-FR"/>
        </w:rPr>
        <w:t>De la même manière, si les exploitants des centres de traitement ne sont pas assurés pour des visites de personnels extérieurs, ils doivent déclarer cette activité temporaire à leurs assurances. Il est entendu par ailleurs, que le prestataire doit s’engager à respecter les protocoles de sécurité en vigueur sur les sites de traitement ; ceci peut se traduire par la signature d’un document certifiant la prise de connaissance par le prestataire des protocoles.</w:t>
      </w:r>
      <w:r w:rsidRPr="00957B02">
        <w:rPr>
          <w:rFonts w:ascii="Calibri" w:eastAsia="Times New Roman" w:hAnsi="Calibri" w:cs="Calibri"/>
          <w:lang w:eastAsia="fr-FR"/>
        </w:rPr>
        <w:t> </w:t>
      </w:r>
    </w:p>
    <w:p w14:paraId="63D947F8" w14:textId="77777777" w:rsidR="00CE1FEE" w:rsidRPr="00957B02" w:rsidRDefault="00CE1FEE" w:rsidP="00CE1FEE">
      <w:pPr>
        <w:spacing w:after="0"/>
        <w:jc w:val="both"/>
        <w:textAlignment w:val="baseline"/>
        <w:rPr>
          <w:rFonts w:eastAsia="Times New Roman" w:cs="Segoe UI"/>
          <w:lang w:eastAsia="fr-FR"/>
        </w:rPr>
      </w:pPr>
    </w:p>
    <w:p w14:paraId="07AA3134" w14:textId="77777777" w:rsidR="00403525" w:rsidRPr="00957B02" w:rsidRDefault="00403525" w:rsidP="00474D06">
      <w:pPr>
        <w:pStyle w:val="Titre2"/>
        <w:numPr>
          <w:ilvl w:val="1"/>
          <w:numId w:val="26"/>
        </w:numPr>
        <w:tabs>
          <w:tab w:val="num" w:pos="360"/>
        </w:tabs>
        <w:ind w:left="851" w:hanging="338"/>
      </w:pPr>
      <w:bookmarkStart w:id="76" w:name="_Toc212040234"/>
      <w:r w:rsidRPr="00957B02">
        <w:t>Personnel de tri</w:t>
      </w:r>
      <w:bookmarkEnd w:id="76"/>
      <w:r w:rsidRPr="00957B02">
        <w:rPr>
          <w:rFonts w:ascii="Calibri" w:hAnsi="Calibri" w:cs="Calibri"/>
        </w:rPr>
        <w:t> </w:t>
      </w:r>
    </w:p>
    <w:p w14:paraId="272E4107" w14:textId="77777777" w:rsidR="00403525" w:rsidRPr="002D2CBB" w:rsidRDefault="00403525" w:rsidP="00CE1FEE">
      <w:pPr>
        <w:spacing w:after="0"/>
        <w:jc w:val="both"/>
        <w:textAlignment w:val="baseline"/>
        <w:rPr>
          <w:rFonts w:eastAsia="Times New Roman" w:cs="Calibri"/>
          <w:lang w:eastAsia="fr-FR"/>
        </w:rPr>
      </w:pPr>
      <w:r w:rsidRPr="2AEB3AF7">
        <w:rPr>
          <w:rFonts w:eastAsia="Times New Roman" w:cs="Calibri"/>
          <w:lang w:eastAsia="fr-FR"/>
        </w:rPr>
        <w:t>L’attention du prestataire est attirée sur la difficulté constatée au cours de la mise en œuvre de protocoles similaires, pour embaucher puis « garder » des intérimaires ou du personnel propre pour les prestations de tri des déchets. Il importe donc de bien former et informer le personnel en amont. La mise en place d’une méthode incitative pour assurer à la qualité des prestations fournies et l’assiduité du personnel sur la durée est encouragée.</w:t>
      </w:r>
    </w:p>
    <w:p w14:paraId="56ECBD93" w14:textId="3FB2B3B1" w:rsidR="00403525" w:rsidRPr="00803D40" w:rsidRDefault="00403525" w:rsidP="2AEB3AF7">
      <w:pPr>
        <w:spacing w:after="0"/>
        <w:jc w:val="both"/>
        <w:rPr>
          <w:rFonts w:eastAsia="Times New Roman" w:cs="Calibri"/>
          <w:lang w:eastAsia="fr-FR"/>
        </w:rPr>
      </w:pPr>
    </w:p>
    <w:p w14:paraId="348178AB" w14:textId="23373B6B" w:rsidR="00403525" w:rsidRPr="00803D40" w:rsidRDefault="00403525" w:rsidP="00403525">
      <w:pPr>
        <w:pStyle w:val="Titre1"/>
        <w:rPr>
          <w:rFonts w:eastAsia="Times New Roman"/>
          <w:lang w:eastAsia="fr-FR"/>
        </w:rPr>
      </w:pPr>
      <w:bookmarkStart w:id="77" w:name="_Toc212040235"/>
      <w:r w:rsidRPr="2AEB3AF7">
        <w:rPr>
          <w:rFonts w:eastAsia="Times New Roman"/>
          <w:lang w:eastAsia="fr-FR"/>
        </w:rPr>
        <w:t>DONNEES MISES A DISPOSITION PAR L’ADEME</w:t>
      </w:r>
      <w:bookmarkEnd w:id="77"/>
      <w:r w:rsidRPr="2AEB3AF7">
        <w:rPr>
          <w:rFonts w:ascii="Calibri" w:eastAsia="Times New Roman" w:hAnsi="Calibri" w:cs="Calibri"/>
          <w:lang w:eastAsia="fr-FR"/>
        </w:rPr>
        <w:t> </w:t>
      </w:r>
    </w:p>
    <w:p w14:paraId="2AA739F8" w14:textId="77777777" w:rsidR="00CE1FEE" w:rsidRDefault="00CE1FEE" w:rsidP="00CE1FEE">
      <w:pPr>
        <w:spacing w:after="0"/>
        <w:jc w:val="both"/>
        <w:textAlignment w:val="baseline"/>
      </w:pPr>
      <w:r w:rsidRPr="00957B02">
        <w:rPr>
          <w:rFonts w:eastAsia="Times New Roman" w:cs="Calibri"/>
          <w:lang w:eastAsia="fr-FR"/>
        </w:rPr>
        <w:t>L'ensemble des documents et guides cités dans les différents cahiers des charges, ainsi que les rapports détaillés de la campagne de caractérisation régionale de 201</w:t>
      </w:r>
      <w:r>
        <w:rPr>
          <w:rFonts w:eastAsia="Times New Roman" w:cs="Calibri"/>
          <w:lang w:eastAsia="fr-FR"/>
        </w:rPr>
        <w:t>8</w:t>
      </w:r>
      <w:r w:rsidRPr="00957B02">
        <w:rPr>
          <w:rFonts w:eastAsia="Times New Roman" w:cs="Calibri"/>
          <w:lang w:eastAsia="fr-FR"/>
        </w:rPr>
        <w:t xml:space="preserve"> sont disponibles </w:t>
      </w:r>
      <w:r>
        <w:rPr>
          <w:rFonts w:eastAsia="Times New Roman" w:cs="Calibri"/>
          <w:lang w:eastAsia="fr-FR"/>
        </w:rPr>
        <w:t>en Annexe de la consultation.</w:t>
      </w:r>
    </w:p>
    <w:p w14:paraId="6C679929" w14:textId="77777777" w:rsidR="00CE1FEE" w:rsidRPr="00957B02" w:rsidRDefault="00CE1FEE" w:rsidP="00CE1FEE">
      <w:pPr>
        <w:spacing w:after="0"/>
        <w:jc w:val="both"/>
        <w:textAlignment w:val="baseline"/>
        <w:rPr>
          <w:rFonts w:eastAsia="Times New Roman" w:cs="Segoe UI"/>
          <w:lang w:eastAsia="fr-FR"/>
        </w:rPr>
      </w:pPr>
      <w:r w:rsidRPr="00957B02">
        <w:rPr>
          <w:rFonts w:eastAsia="Times New Roman" w:cs="Calibri"/>
          <w:lang w:eastAsia="fr-FR"/>
        </w:rPr>
        <w:t>L’ensemble des prestations se fera sur la base des normes en cours et des préconisations des guides méthodologiques regroupés sous la référence CARA</w:t>
      </w:r>
      <w:r>
        <w:rPr>
          <w:rFonts w:eastAsia="Times New Roman" w:cs="Calibri"/>
          <w:lang w:eastAsia="fr-FR"/>
        </w:rPr>
        <w:t>DEME</w:t>
      </w:r>
      <w:r w:rsidRPr="00957B02">
        <w:rPr>
          <w:rFonts w:eastAsia="Times New Roman" w:cs="Calibri"/>
          <w:lang w:eastAsia="fr-FR"/>
        </w:rPr>
        <w:t xml:space="preserve"> et disponible à l’adresse suivante</w:t>
      </w:r>
      <w:r w:rsidRPr="00957B02">
        <w:rPr>
          <w:rFonts w:ascii="Cambria Math" w:eastAsia="Times New Roman" w:hAnsi="Cambria Math" w:cs="Cambria Math"/>
          <w:lang w:eastAsia="fr-FR"/>
        </w:rPr>
        <w:t> </w:t>
      </w:r>
      <w:r w:rsidRPr="00957B02">
        <w:rPr>
          <w:rFonts w:eastAsia="Times New Roman" w:cs="Calibri"/>
          <w:lang w:eastAsia="fr-FR"/>
        </w:rPr>
        <w:t>:</w:t>
      </w:r>
      <w:r w:rsidRPr="00957B02">
        <w:rPr>
          <w:rFonts w:ascii="Calibri" w:eastAsia="Times New Roman" w:hAnsi="Calibri" w:cs="Calibri"/>
          <w:lang w:eastAsia="fr-FR"/>
        </w:rPr>
        <w:t>   </w:t>
      </w:r>
      <w:r w:rsidRPr="0015561C">
        <w:rPr>
          <w:rFonts w:eastAsia="Times New Roman" w:cs="Calibri"/>
          <w:lang w:eastAsia="fr-FR"/>
        </w:rPr>
        <w:t>https://www.sinoe.org/contrib/ademe/carademe/index.php</w:t>
      </w:r>
    </w:p>
    <w:p w14:paraId="5D6BB154" w14:textId="77777777" w:rsidR="00CE1FEE" w:rsidRDefault="00CE1FEE" w:rsidP="00CE1FEE">
      <w:pPr>
        <w:spacing w:after="0"/>
        <w:jc w:val="both"/>
        <w:textAlignment w:val="baseline"/>
        <w:rPr>
          <w:rFonts w:ascii="Calibri" w:eastAsia="Times New Roman" w:hAnsi="Calibri" w:cs="Calibri"/>
          <w:lang w:eastAsia="fr-FR"/>
        </w:rPr>
      </w:pPr>
      <w:r w:rsidRPr="00957B02">
        <w:rPr>
          <w:rFonts w:eastAsia="Times New Roman" w:cs="Calibri"/>
          <w:lang w:eastAsia="fr-FR"/>
        </w:rPr>
        <w:t xml:space="preserve">Ces guides de référence seront susceptibles d’être améliorés notamment dans leur forme au cours de la consultation sans toutefois remettre en cause les principes de </w:t>
      </w:r>
      <w:r w:rsidRPr="00957B02">
        <w:rPr>
          <w:rFonts w:eastAsia="Times New Roman" w:cs="Calibri"/>
          <w:lang w:eastAsia="fr-FR"/>
        </w:rPr>
        <w:lastRenderedPageBreak/>
        <w:t>méthode définis et le dimensionnement. Les éventuelles versions actualisées seront mises à disposition dans l’espace dédié.</w:t>
      </w:r>
      <w:r w:rsidRPr="00957B02">
        <w:rPr>
          <w:rFonts w:ascii="Calibri" w:eastAsia="Times New Roman" w:hAnsi="Calibri" w:cs="Calibri"/>
          <w:lang w:eastAsia="fr-FR"/>
        </w:rPr>
        <w:t> </w:t>
      </w:r>
    </w:p>
    <w:p w14:paraId="077ED20A" w14:textId="77777777" w:rsidR="00CE1FEE" w:rsidRDefault="00CE1FEE" w:rsidP="00CE1FEE">
      <w:pPr>
        <w:textAlignment w:val="baseline"/>
        <w:rPr>
          <w:rFonts w:cs="Arial"/>
          <w:snapToGrid w:val="0"/>
          <w:color w:val="000000"/>
        </w:rPr>
      </w:pPr>
      <w:r>
        <w:rPr>
          <w:rFonts w:eastAsia="Times New Roman" w:cs="Calibri"/>
          <w:u w:val="single"/>
          <w:lang w:eastAsia="fr-FR"/>
        </w:rPr>
        <w:t>Les d</w:t>
      </w:r>
      <w:r w:rsidRPr="00156B9C">
        <w:rPr>
          <w:rFonts w:eastAsia="Times New Roman" w:cs="Calibri"/>
          <w:u w:val="single"/>
          <w:lang w:eastAsia="fr-FR"/>
        </w:rPr>
        <w:t xml:space="preserve">ocuments fournis </w:t>
      </w:r>
      <w:r>
        <w:rPr>
          <w:rFonts w:eastAsia="Times New Roman" w:cs="Calibri"/>
          <w:u w:val="single"/>
          <w:lang w:eastAsia="fr-FR"/>
        </w:rPr>
        <w:t xml:space="preserve">sont en </w:t>
      </w:r>
      <w:r w:rsidRPr="00425AD4">
        <w:rPr>
          <w:rFonts w:eastAsia="Times New Roman" w:cs="Calibri"/>
          <w:u w:val="single"/>
          <w:lang w:eastAsia="fr-FR"/>
        </w:rPr>
        <w:t>annexe de la consultation</w:t>
      </w:r>
      <w:r>
        <w:rPr>
          <w:rFonts w:eastAsia="Times New Roman" w:cs="Calibri"/>
          <w:u w:val="single"/>
          <w:lang w:eastAsia="fr-FR"/>
        </w:rPr>
        <w:t>.</w:t>
      </w:r>
    </w:p>
    <w:p w14:paraId="274C7A0A" w14:textId="77777777" w:rsidR="00CE1FEE" w:rsidRPr="00425AD4" w:rsidRDefault="00CE1FEE" w:rsidP="00CE1FEE">
      <w:pPr>
        <w:jc w:val="both"/>
        <w:rPr>
          <w:rFonts w:cs="Arial"/>
          <w:snapToGrid w:val="0"/>
          <w:color w:val="000000"/>
        </w:rPr>
      </w:pPr>
      <w:r w:rsidRPr="00425AD4">
        <w:rPr>
          <w:rFonts w:cs="Arial"/>
          <w:snapToGrid w:val="0"/>
          <w:color w:val="000000"/>
        </w:rPr>
        <w:t>Pour la suite, l’ADEME s'engage :</w:t>
      </w:r>
    </w:p>
    <w:p w14:paraId="3BF29226" w14:textId="659B0E7F" w:rsidR="00CE1FEE" w:rsidRPr="00425AD4" w:rsidRDefault="00CE1FEE" w:rsidP="00CE1FEE">
      <w:pPr>
        <w:jc w:val="both"/>
        <w:rPr>
          <w:rFonts w:cs="Arial"/>
          <w:snapToGrid w:val="0"/>
          <w:color w:val="000000"/>
        </w:rPr>
      </w:pPr>
      <w:r w:rsidRPr="00425AD4">
        <w:rPr>
          <w:rFonts w:cs="Arial"/>
          <w:b/>
          <w:snapToGrid w:val="0"/>
          <w:color w:val="000000"/>
        </w:rPr>
        <w:t>* à fournir les documents à sa disposition et pouvant être utiles</w:t>
      </w:r>
      <w:r w:rsidR="0015561C">
        <w:rPr>
          <w:rFonts w:cs="Arial"/>
          <w:b/>
          <w:snapToGrid w:val="0"/>
          <w:color w:val="000000"/>
        </w:rPr>
        <w:t> ;</w:t>
      </w:r>
      <w:r w:rsidRPr="00425AD4">
        <w:rPr>
          <w:rFonts w:cs="Arial"/>
          <w:b/>
          <w:snapToGrid w:val="0"/>
          <w:color w:val="000000"/>
        </w:rPr>
        <w:t xml:space="preserve"> </w:t>
      </w:r>
    </w:p>
    <w:p w14:paraId="63DD7E57" w14:textId="2A15D089" w:rsidR="00CE1FEE" w:rsidRPr="00425AD4" w:rsidRDefault="00CE1FEE" w:rsidP="00CE1FEE">
      <w:pPr>
        <w:jc w:val="both"/>
        <w:rPr>
          <w:rFonts w:cs="Arial"/>
          <w:b/>
          <w:snapToGrid w:val="0"/>
          <w:color w:val="000000"/>
        </w:rPr>
      </w:pPr>
      <w:r w:rsidRPr="00425AD4">
        <w:rPr>
          <w:rFonts w:cs="Arial"/>
          <w:b/>
          <w:snapToGrid w:val="0"/>
          <w:color w:val="000000"/>
        </w:rPr>
        <w:t xml:space="preserve">* à répondre </w:t>
      </w:r>
      <w:r w:rsidR="001F78C1">
        <w:rPr>
          <w:rFonts w:cs="Arial"/>
          <w:b/>
          <w:snapToGrid w:val="0"/>
          <w:color w:val="000000"/>
        </w:rPr>
        <w:t>aux</w:t>
      </w:r>
      <w:r w:rsidRPr="00425AD4">
        <w:rPr>
          <w:rFonts w:cs="Arial"/>
          <w:b/>
          <w:snapToGrid w:val="0"/>
          <w:color w:val="000000"/>
        </w:rPr>
        <w:t xml:space="preserve"> demande</w:t>
      </w:r>
      <w:r w:rsidR="001F78C1">
        <w:rPr>
          <w:rFonts w:cs="Arial"/>
          <w:b/>
          <w:snapToGrid w:val="0"/>
          <w:color w:val="000000"/>
        </w:rPr>
        <w:t>s</w:t>
      </w:r>
      <w:r w:rsidRPr="00425AD4">
        <w:rPr>
          <w:rFonts w:cs="Arial"/>
          <w:b/>
          <w:snapToGrid w:val="0"/>
          <w:color w:val="000000"/>
        </w:rPr>
        <w:t xml:space="preserve"> d'information</w:t>
      </w:r>
      <w:r w:rsidR="001F78C1">
        <w:rPr>
          <w:rFonts w:cs="Arial"/>
          <w:b/>
          <w:snapToGrid w:val="0"/>
          <w:color w:val="000000"/>
        </w:rPr>
        <w:t>s</w:t>
      </w:r>
      <w:r w:rsidRPr="00425AD4">
        <w:rPr>
          <w:rFonts w:cs="Arial"/>
          <w:b/>
          <w:snapToGrid w:val="0"/>
          <w:color w:val="000000"/>
        </w:rPr>
        <w:t xml:space="preserve"> complémentaire</w:t>
      </w:r>
      <w:r w:rsidR="001F78C1">
        <w:rPr>
          <w:rFonts w:cs="Arial"/>
          <w:b/>
          <w:snapToGrid w:val="0"/>
          <w:color w:val="000000"/>
        </w:rPr>
        <w:t>s</w:t>
      </w:r>
      <w:r w:rsidR="0015561C">
        <w:rPr>
          <w:rFonts w:cs="Arial"/>
          <w:b/>
          <w:snapToGrid w:val="0"/>
          <w:color w:val="000000"/>
        </w:rPr>
        <w:t> </w:t>
      </w:r>
      <w:r w:rsidR="006F106F">
        <w:rPr>
          <w:rFonts w:cs="Arial"/>
          <w:b/>
          <w:snapToGrid w:val="0"/>
          <w:color w:val="000000"/>
        </w:rPr>
        <w:t xml:space="preserve">en sa possession </w:t>
      </w:r>
      <w:r w:rsidR="0015561C">
        <w:rPr>
          <w:rFonts w:cs="Arial"/>
          <w:b/>
          <w:snapToGrid w:val="0"/>
          <w:color w:val="000000"/>
        </w:rPr>
        <w:t>;</w:t>
      </w:r>
    </w:p>
    <w:p w14:paraId="4344B4D5" w14:textId="77777777" w:rsidR="00CE1FEE" w:rsidRPr="00425AD4" w:rsidRDefault="00CE1FEE" w:rsidP="00CE1FEE">
      <w:pPr>
        <w:jc w:val="both"/>
        <w:rPr>
          <w:rFonts w:cs="Arial"/>
          <w:b/>
          <w:snapToGrid w:val="0"/>
          <w:color w:val="000000"/>
        </w:rPr>
      </w:pPr>
      <w:r w:rsidRPr="00425AD4">
        <w:rPr>
          <w:rFonts w:cs="Arial"/>
          <w:b/>
          <w:snapToGrid w:val="0"/>
          <w:color w:val="000000"/>
        </w:rPr>
        <w:t>* à faciliter l'accès aux informations nécessaires.</w:t>
      </w:r>
    </w:p>
    <w:p w14:paraId="2B33DD29" w14:textId="59F84430" w:rsidR="00CE1FEE" w:rsidRDefault="00FB4BD9" w:rsidP="00FB4BD9">
      <w:pPr>
        <w:jc w:val="both"/>
        <w:rPr>
          <w:rFonts w:ascii="Arial" w:hAnsi="Arial" w:cs="Arial"/>
          <w:iCs/>
        </w:rPr>
      </w:pPr>
      <w:r w:rsidRPr="00855364">
        <w:rPr>
          <w:rFonts w:cs="Arial"/>
        </w:rPr>
        <w:t>Pour toute</w:t>
      </w:r>
      <w:r>
        <w:rPr>
          <w:rFonts w:cs="Arial"/>
        </w:rPr>
        <w:t>s</w:t>
      </w:r>
      <w:r w:rsidRPr="00855364">
        <w:rPr>
          <w:rFonts w:cs="Arial"/>
        </w:rPr>
        <w:t xml:space="preserve"> questions relatives à la procédure de consultation ou pour les questions techniques relatives au déroulement de la mission, les candidats pourront utiliser la </w:t>
      </w:r>
      <w:r w:rsidRPr="00855364">
        <w:rPr>
          <w:rFonts w:cs="Arial"/>
          <w:b/>
          <w:bCs/>
        </w:rPr>
        <w:t>plateforme PLACE</w:t>
      </w:r>
      <w:r w:rsidRPr="00855364">
        <w:rPr>
          <w:rFonts w:cs="Arial"/>
        </w:rPr>
        <w:t xml:space="preserve"> pour leurs échanges.</w:t>
      </w:r>
      <w:r w:rsidRPr="00855364" w:rsidDel="00855364">
        <w:rPr>
          <w:rFonts w:cs="Arial"/>
        </w:rPr>
        <w:t xml:space="preserve"> </w:t>
      </w:r>
    </w:p>
    <w:p w14:paraId="639EDD7E" w14:textId="77777777" w:rsidR="00FB4BD9" w:rsidRPr="00FB4BD9" w:rsidRDefault="00FB4BD9" w:rsidP="00FB4BD9">
      <w:pPr>
        <w:jc w:val="both"/>
        <w:rPr>
          <w:rFonts w:ascii="Arial" w:hAnsi="Arial" w:cs="Arial"/>
          <w:iCs/>
        </w:rPr>
      </w:pPr>
    </w:p>
    <w:p w14:paraId="03FB0BDC" w14:textId="5EBEC59D" w:rsidR="00403525" w:rsidRPr="00CE1FEE" w:rsidRDefault="00403525" w:rsidP="00403525">
      <w:pPr>
        <w:pStyle w:val="Titre1"/>
        <w:rPr>
          <w:rFonts w:ascii="Calibri" w:eastAsia="Times New Roman" w:hAnsi="Calibri" w:cs="Calibri"/>
          <w:lang w:eastAsia="fr-FR"/>
        </w:rPr>
      </w:pPr>
      <w:bookmarkStart w:id="78" w:name="_Toc212040236"/>
      <w:r w:rsidRPr="00957B02">
        <w:rPr>
          <w:rFonts w:eastAsia="Times New Roman"/>
          <w:lang w:eastAsia="fr-FR"/>
        </w:rPr>
        <w:t>PLANNING ET REUNIONS DU COPIL</w:t>
      </w:r>
      <w:bookmarkEnd w:id="78"/>
      <w:r w:rsidRPr="00957B02">
        <w:rPr>
          <w:rFonts w:ascii="Calibri" w:eastAsia="Times New Roman" w:hAnsi="Calibri" w:cs="Calibri"/>
          <w:lang w:eastAsia="fr-FR"/>
        </w:rPr>
        <w:t> </w:t>
      </w:r>
    </w:p>
    <w:p w14:paraId="65C113C1" w14:textId="77777777" w:rsidR="00CE1FEE" w:rsidRPr="00957B02" w:rsidRDefault="00CE1FEE" w:rsidP="00CE1FEE">
      <w:pPr>
        <w:spacing w:after="0"/>
        <w:jc w:val="both"/>
        <w:textAlignment w:val="baseline"/>
        <w:rPr>
          <w:rFonts w:eastAsia="Times New Roman" w:cs="Segoe UI"/>
          <w:lang w:eastAsia="fr-FR"/>
        </w:rPr>
      </w:pPr>
      <w:r w:rsidRPr="00957B02">
        <w:rPr>
          <w:rFonts w:eastAsia="Times New Roman" w:cs="Calibri"/>
          <w:lang w:eastAsia="fr-FR"/>
        </w:rPr>
        <w:t xml:space="preserve">Le planning initial de l’étude prévoit </w:t>
      </w:r>
      <w:r w:rsidRPr="00957B02">
        <w:rPr>
          <w:rFonts w:eastAsia="Times New Roman" w:cs="Segoe UI"/>
          <w:lang w:eastAsia="fr-FR"/>
        </w:rPr>
        <w:t xml:space="preserve">à titre indicatif </w:t>
      </w:r>
      <w:r w:rsidRPr="00957B02">
        <w:rPr>
          <w:rFonts w:eastAsia="Times New Roman" w:cs="Calibri"/>
          <w:lang w:eastAsia="fr-FR"/>
        </w:rPr>
        <w:t xml:space="preserve">que la durée de l’opération soit </w:t>
      </w:r>
      <w:r w:rsidRPr="00E504C3">
        <w:rPr>
          <w:rFonts w:eastAsia="Times New Roman" w:cs="Calibri"/>
          <w:lang w:eastAsia="fr-FR"/>
        </w:rPr>
        <w:t xml:space="preserve">d’environ </w:t>
      </w:r>
      <w:r w:rsidRPr="005D7568">
        <w:rPr>
          <w:rFonts w:eastAsia="Times New Roman" w:cs="Calibri"/>
          <w:lang w:eastAsia="fr-FR"/>
        </w:rPr>
        <w:t>2 ans</w:t>
      </w:r>
      <w:r w:rsidRPr="00964A85">
        <w:rPr>
          <w:rFonts w:eastAsia="Times New Roman" w:cs="Calibri"/>
          <w:lang w:eastAsia="fr-FR"/>
        </w:rPr>
        <w:t xml:space="preserve"> </w:t>
      </w:r>
      <w:r w:rsidRPr="00957B02">
        <w:rPr>
          <w:rFonts w:eastAsia="Times New Roman" w:cs="Segoe UI"/>
          <w:lang w:eastAsia="fr-FR"/>
        </w:rPr>
        <w:t>à partir du lancement du marché</w:t>
      </w:r>
      <w:r w:rsidRPr="00957B02">
        <w:rPr>
          <w:rFonts w:eastAsia="Times New Roman" w:cs="Calibri"/>
          <w:lang w:eastAsia="fr-FR"/>
        </w:rPr>
        <w:t>. Ce planning n’est pas obligatoire, le candidat devra proposer son propre planning prévisionnel dans son offre.</w:t>
      </w:r>
      <w:r w:rsidRPr="00957B02">
        <w:rPr>
          <w:rFonts w:ascii="Calibri" w:eastAsia="Times New Roman" w:hAnsi="Calibri" w:cs="Calibri"/>
          <w:lang w:eastAsia="fr-FR"/>
        </w:rPr>
        <w:t>   </w:t>
      </w:r>
    </w:p>
    <w:p w14:paraId="549F8FCE" w14:textId="6E274E7A" w:rsidR="00CE1FEE" w:rsidRDefault="002E7BAF" w:rsidP="002E7BAF">
      <w:pPr>
        <w:tabs>
          <w:tab w:val="left" w:pos="3844"/>
        </w:tabs>
        <w:spacing w:before="0" w:after="0"/>
        <w:jc w:val="both"/>
        <w:textAlignment w:val="baseline"/>
        <w:rPr>
          <w:rFonts w:eastAsia="Times New Roman" w:cs="Calibri"/>
          <w:lang w:eastAsia="fr-FR"/>
        </w:rPr>
      </w:pPr>
      <w:r>
        <w:rPr>
          <w:rFonts w:eastAsia="Times New Roman" w:cs="Calibri"/>
          <w:lang w:eastAsia="fr-FR"/>
        </w:rPr>
        <w:tab/>
      </w:r>
    </w:p>
    <w:p w14:paraId="4E0C06D5" w14:textId="571B7D37" w:rsidR="00CE1FEE" w:rsidRPr="00594935" w:rsidRDefault="00CE1FEE" w:rsidP="00CE1FEE">
      <w:pPr>
        <w:spacing w:after="0"/>
        <w:jc w:val="both"/>
        <w:textAlignment w:val="baseline"/>
        <w:rPr>
          <w:rFonts w:ascii="Calibri" w:eastAsia="Times New Roman" w:hAnsi="Calibri" w:cs="Calibri"/>
          <w:lang w:eastAsia="fr-FR"/>
        </w:rPr>
      </w:pPr>
      <w:r w:rsidRPr="00957B02">
        <w:rPr>
          <w:rFonts w:eastAsia="Times New Roman" w:cs="Calibri"/>
          <w:lang w:eastAsia="fr-FR"/>
        </w:rPr>
        <w:t>Concernant le suivi du projet, le comité de pilotage (COPIL) se réunira 4 fois dans les locaux de l’ADEME et une fois en assemblée plénière :</w:t>
      </w:r>
      <w:r w:rsidRPr="00957B02">
        <w:rPr>
          <w:rFonts w:ascii="Calibri" w:eastAsia="Times New Roman" w:hAnsi="Calibri" w:cs="Calibri"/>
          <w:lang w:eastAsia="fr-FR"/>
        </w:rPr>
        <w:t> </w:t>
      </w:r>
    </w:p>
    <w:p w14:paraId="3E6EEF8C" w14:textId="37F4E1CC" w:rsidR="00CE1FEE" w:rsidRPr="00594935" w:rsidRDefault="00CE1FEE" w:rsidP="00CE1FEE">
      <w:pPr>
        <w:numPr>
          <w:ilvl w:val="0"/>
          <w:numId w:val="28"/>
        </w:numPr>
        <w:spacing w:after="0"/>
        <w:jc w:val="both"/>
        <w:textAlignment w:val="baseline"/>
        <w:rPr>
          <w:rFonts w:eastAsia="Times New Roman" w:cs="Calibri"/>
          <w:lang w:eastAsia="fr-FR"/>
        </w:rPr>
      </w:pPr>
      <w:r>
        <w:rPr>
          <w:rFonts w:eastAsia="Times New Roman" w:cs="Calibri"/>
          <w:lang w:eastAsia="fr-FR"/>
        </w:rPr>
        <w:t>1</w:t>
      </w:r>
      <w:r w:rsidRPr="00594935">
        <w:rPr>
          <w:rFonts w:eastAsia="Times New Roman" w:cs="Calibri"/>
          <w:vertAlign w:val="superscript"/>
          <w:lang w:eastAsia="fr-FR"/>
        </w:rPr>
        <w:t>er</w:t>
      </w:r>
      <w:r>
        <w:rPr>
          <w:rFonts w:eastAsia="Times New Roman" w:cs="Calibri"/>
          <w:lang w:eastAsia="fr-FR"/>
        </w:rPr>
        <w:t xml:space="preserve"> COPIL de concertation des acteurs du territoire et de co-construction des objectifs attendus pour le MODECOM 202</w:t>
      </w:r>
      <w:r w:rsidR="009C2AA0">
        <w:rPr>
          <w:rFonts w:eastAsia="Times New Roman" w:cs="Calibri"/>
          <w:lang w:eastAsia="fr-FR"/>
        </w:rPr>
        <w:t>6</w:t>
      </w:r>
      <w:r>
        <w:rPr>
          <w:rFonts w:eastAsia="Times New Roman" w:cs="Calibri"/>
          <w:lang w:eastAsia="fr-FR"/>
        </w:rPr>
        <w:t xml:space="preserve"> (hors marché, ce COPIL se déroule préalablement à la consultation)</w:t>
      </w:r>
      <w:r w:rsidRPr="00594935">
        <w:rPr>
          <w:rFonts w:eastAsia="Times New Roman" w:cs="Calibri"/>
          <w:lang w:eastAsia="fr-FR"/>
        </w:rPr>
        <w:t>.</w:t>
      </w:r>
      <w:r w:rsidRPr="00594935">
        <w:rPr>
          <w:rFonts w:ascii="Calibri" w:eastAsia="Times New Roman" w:hAnsi="Calibri" w:cs="Calibri"/>
          <w:lang w:eastAsia="fr-FR"/>
        </w:rPr>
        <w:t> </w:t>
      </w:r>
    </w:p>
    <w:p w14:paraId="40E8A35A" w14:textId="77777777" w:rsidR="00CE1FEE" w:rsidRPr="00156B9C" w:rsidRDefault="00CE1FEE" w:rsidP="00CE1FEE">
      <w:pPr>
        <w:numPr>
          <w:ilvl w:val="0"/>
          <w:numId w:val="28"/>
        </w:numPr>
        <w:spacing w:after="0"/>
        <w:jc w:val="both"/>
        <w:textAlignment w:val="baseline"/>
        <w:rPr>
          <w:rFonts w:eastAsia="Times New Roman" w:cs="Calibri"/>
          <w:lang w:eastAsia="fr-FR"/>
        </w:rPr>
      </w:pPr>
      <w:r w:rsidRPr="00957B02">
        <w:rPr>
          <w:rFonts w:eastAsia="Times New Roman" w:cs="Calibri"/>
          <w:lang w:eastAsia="fr-FR"/>
        </w:rPr>
        <w:t>2</w:t>
      </w:r>
      <w:r w:rsidRPr="00957B02">
        <w:rPr>
          <w:rFonts w:eastAsia="Times New Roman" w:cs="Calibri"/>
          <w:vertAlign w:val="superscript"/>
          <w:lang w:eastAsia="fr-FR"/>
        </w:rPr>
        <w:t>nd</w:t>
      </w:r>
      <w:r w:rsidRPr="00957B02">
        <w:rPr>
          <w:rFonts w:eastAsia="Times New Roman" w:cs="Calibri"/>
          <w:lang w:eastAsia="fr-FR"/>
        </w:rPr>
        <w:t xml:space="preserve"> COPIL sera réalisé à l’issue du travail préparatoire avec présentation du planning de caractérisation</w:t>
      </w:r>
      <w:r>
        <w:rPr>
          <w:rFonts w:eastAsia="Times New Roman" w:cs="Calibri"/>
          <w:lang w:eastAsia="fr-FR"/>
        </w:rPr>
        <w:t>, du planning prévisionnel d’exécution et de la méthodologie proposée</w:t>
      </w:r>
      <w:r w:rsidRPr="00957B02">
        <w:rPr>
          <w:rFonts w:eastAsia="Times New Roman" w:cs="Calibri"/>
          <w:lang w:eastAsia="fr-FR"/>
        </w:rPr>
        <w:t>. Ce COPIL vise à valider le plan d’échantillonnage pour la réalisation de la campagne de caractérisation. Il permettra également d’ajuster le planning</w:t>
      </w:r>
      <w:r>
        <w:rPr>
          <w:rFonts w:eastAsia="Times New Roman" w:cs="Calibri"/>
          <w:lang w:eastAsia="fr-FR"/>
        </w:rPr>
        <w:t>, l’appui logistique des collectivités</w:t>
      </w:r>
      <w:r w:rsidRPr="00957B02">
        <w:rPr>
          <w:rFonts w:eastAsia="Times New Roman" w:cs="Calibri"/>
          <w:lang w:eastAsia="fr-FR"/>
        </w:rPr>
        <w:t xml:space="preserve"> et d’arrêter le format de déroulement de la campagne de terrain.</w:t>
      </w:r>
      <w:r w:rsidRPr="00957B02">
        <w:rPr>
          <w:rFonts w:ascii="Calibri" w:eastAsia="Times New Roman" w:hAnsi="Calibri" w:cs="Calibri"/>
          <w:lang w:eastAsia="fr-FR"/>
        </w:rPr>
        <w:t> </w:t>
      </w:r>
    </w:p>
    <w:p w14:paraId="37CF9733" w14:textId="77777777" w:rsidR="00CE1FEE" w:rsidRPr="00156B9C" w:rsidRDefault="00CE1FEE" w:rsidP="00CE1FEE">
      <w:pPr>
        <w:numPr>
          <w:ilvl w:val="0"/>
          <w:numId w:val="28"/>
        </w:numPr>
        <w:spacing w:after="0"/>
        <w:jc w:val="both"/>
        <w:textAlignment w:val="baseline"/>
        <w:rPr>
          <w:rFonts w:eastAsia="Times New Roman" w:cs="Calibri"/>
          <w:lang w:eastAsia="fr-FR"/>
        </w:rPr>
      </w:pPr>
      <w:r w:rsidRPr="00957B02">
        <w:rPr>
          <w:rFonts w:eastAsia="Times New Roman" w:cs="Calibri"/>
          <w:lang w:eastAsia="fr-FR"/>
        </w:rPr>
        <w:t>3</w:t>
      </w:r>
      <w:r w:rsidRPr="0015561C">
        <w:rPr>
          <w:rFonts w:eastAsia="Times New Roman" w:cs="Calibri"/>
          <w:vertAlign w:val="superscript"/>
          <w:lang w:eastAsia="fr-FR"/>
        </w:rPr>
        <w:t>ème</w:t>
      </w:r>
      <w:r w:rsidRPr="00957B02">
        <w:rPr>
          <w:rFonts w:eastAsia="Times New Roman" w:cs="Calibri"/>
          <w:lang w:eastAsia="fr-FR"/>
        </w:rPr>
        <w:t xml:space="preserve"> COPIL intermédiaire sera réalisé à mi-parcours de la phase de réalisation de la campagne de terrain.</w:t>
      </w:r>
      <w:r w:rsidRPr="00957B02">
        <w:rPr>
          <w:rFonts w:ascii="Calibri" w:eastAsia="Times New Roman" w:hAnsi="Calibri" w:cs="Calibri"/>
          <w:lang w:eastAsia="fr-FR"/>
        </w:rPr>
        <w:t> </w:t>
      </w:r>
    </w:p>
    <w:p w14:paraId="31E861C2" w14:textId="77777777" w:rsidR="00CE1FEE" w:rsidRPr="00156B9C" w:rsidRDefault="00CE1FEE" w:rsidP="00CE1FEE">
      <w:pPr>
        <w:numPr>
          <w:ilvl w:val="0"/>
          <w:numId w:val="28"/>
        </w:numPr>
        <w:spacing w:after="0"/>
        <w:jc w:val="both"/>
        <w:textAlignment w:val="baseline"/>
        <w:rPr>
          <w:rFonts w:eastAsia="Times New Roman" w:cs="Calibri"/>
          <w:lang w:eastAsia="fr-FR"/>
        </w:rPr>
      </w:pPr>
      <w:r w:rsidRPr="00957B02">
        <w:rPr>
          <w:rFonts w:eastAsia="Times New Roman" w:cs="Calibri"/>
          <w:lang w:eastAsia="fr-FR"/>
        </w:rPr>
        <w:t>4</w:t>
      </w:r>
      <w:r w:rsidRPr="00957B02">
        <w:rPr>
          <w:rFonts w:eastAsia="Times New Roman" w:cs="Calibri"/>
          <w:vertAlign w:val="superscript"/>
          <w:lang w:eastAsia="fr-FR"/>
        </w:rPr>
        <w:t>ème</w:t>
      </w:r>
      <w:r w:rsidRPr="00957B02">
        <w:rPr>
          <w:rFonts w:eastAsia="Times New Roman" w:cs="Calibri"/>
          <w:lang w:eastAsia="fr-FR"/>
        </w:rPr>
        <w:t xml:space="preserve"> COPIL</w:t>
      </w:r>
      <w:r w:rsidRPr="00957B02">
        <w:rPr>
          <w:rFonts w:ascii="Cambria Math" w:eastAsia="Times New Roman" w:hAnsi="Cambria Math" w:cs="Cambria Math"/>
          <w:lang w:eastAsia="fr-FR"/>
        </w:rPr>
        <w:t> </w:t>
      </w:r>
      <w:r w:rsidRPr="00957B02">
        <w:rPr>
          <w:rFonts w:eastAsia="Times New Roman" w:cs="Calibri"/>
          <w:lang w:eastAsia="fr-FR"/>
        </w:rPr>
        <w:t>: est celui de pr</w:t>
      </w:r>
      <w:r w:rsidRPr="00957B02">
        <w:rPr>
          <w:rFonts w:eastAsia="Times New Roman" w:cs="Marianne"/>
          <w:lang w:eastAsia="fr-FR"/>
        </w:rPr>
        <w:t>é</w:t>
      </w:r>
      <w:r w:rsidRPr="00957B02">
        <w:rPr>
          <w:rFonts w:eastAsia="Times New Roman" w:cs="Calibri"/>
          <w:lang w:eastAsia="fr-FR"/>
        </w:rPr>
        <w:t>sentation des r</w:t>
      </w:r>
      <w:r w:rsidRPr="00957B02">
        <w:rPr>
          <w:rFonts w:eastAsia="Times New Roman" w:cs="Marianne"/>
          <w:lang w:eastAsia="fr-FR"/>
        </w:rPr>
        <w:t>é</w:t>
      </w:r>
      <w:r w:rsidRPr="00957B02">
        <w:rPr>
          <w:rFonts w:eastAsia="Times New Roman" w:cs="Calibri"/>
          <w:lang w:eastAsia="fr-FR"/>
        </w:rPr>
        <w:t>sultats et des pr</w:t>
      </w:r>
      <w:r w:rsidRPr="00957B02">
        <w:rPr>
          <w:rFonts w:eastAsia="Times New Roman" w:cs="Marianne"/>
          <w:lang w:eastAsia="fr-FR"/>
        </w:rPr>
        <w:t>é</w:t>
      </w:r>
      <w:r w:rsidRPr="00957B02">
        <w:rPr>
          <w:rFonts w:eastAsia="Times New Roman" w:cs="Calibri"/>
          <w:lang w:eastAsia="fr-FR"/>
        </w:rPr>
        <w:t>conisations pour le territoire.</w:t>
      </w:r>
      <w:r w:rsidRPr="00957B02">
        <w:rPr>
          <w:rFonts w:ascii="Calibri" w:eastAsia="Times New Roman" w:hAnsi="Calibri" w:cs="Calibri"/>
          <w:lang w:eastAsia="fr-FR"/>
        </w:rPr>
        <w:t> </w:t>
      </w:r>
      <w:r w:rsidRPr="00957B02">
        <w:rPr>
          <w:rFonts w:eastAsia="Times New Roman" w:cs="Calibri"/>
          <w:lang w:eastAsia="fr-FR"/>
        </w:rPr>
        <w:t xml:space="preserve"> Ce dernier COPIL aura </w:t>
      </w:r>
      <w:r w:rsidRPr="00957B02">
        <w:rPr>
          <w:rFonts w:eastAsia="Times New Roman" w:cs="Marianne"/>
          <w:lang w:eastAsia="fr-FR"/>
        </w:rPr>
        <w:t>é</w:t>
      </w:r>
      <w:r w:rsidRPr="00957B02">
        <w:rPr>
          <w:rFonts w:eastAsia="Times New Roman" w:cs="Calibri"/>
          <w:lang w:eastAsia="fr-FR"/>
        </w:rPr>
        <w:t>galement pour but la pr</w:t>
      </w:r>
      <w:r w:rsidRPr="00957B02">
        <w:rPr>
          <w:rFonts w:eastAsia="Times New Roman" w:cs="Marianne"/>
          <w:lang w:eastAsia="fr-FR"/>
        </w:rPr>
        <w:t>é</w:t>
      </w:r>
      <w:r w:rsidRPr="00957B02">
        <w:rPr>
          <w:rFonts w:eastAsia="Times New Roman" w:cs="Calibri"/>
          <w:lang w:eastAsia="fr-FR"/>
        </w:rPr>
        <w:t>paration de la restitution publique des r</w:t>
      </w:r>
      <w:r w:rsidRPr="00957B02">
        <w:rPr>
          <w:rFonts w:eastAsia="Times New Roman" w:cs="Marianne"/>
          <w:lang w:eastAsia="fr-FR"/>
        </w:rPr>
        <w:t>é</w:t>
      </w:r>
      <w:r w:rsidRPr="00957B02">
        <w:rPr>
          <w:rFonts w:eastAsia="Times New Roman" w:cs="Calibri"/>
          <w:lang w:eastAsia="fr-FR"/>
        </w:rPr>
        <w:t>sultats aupr</w:t>
      </w:r>
      <w:r w:rsidRPr="00957B02">
        <w:rPr>
          <w:rFonts w:eastAsia="Times New Roman" w:cs="Marianne"/>
          <w:lang w:eastAsia="fr-FR"/>
        </w:rPr>
        <w:t>è</w:t>
      </w:r>
      <w:r w:rsidRPr="00957B02">
        <w:rPr>
          <w:rFonts w:eastAsia="Times New Roman" w:cs="Calibri"/>
          <w:lang w:eastAsia="fr-FR"/>
        </w:rPr>
        <w:t>s des collectivit</w:t>
      </w:r>
      <w:r w:rsidRPr="00957B02">
        <w:rPr>
          <w:rFonts w:eastAsia="Times New Roman" w:cs="Marianne"/>
          <w:lang w:eastAsia="fr-FR"/>
        </w:rPr>
        <w:t>é</w:t>
      </w:r>
      <w:r w:rsidRPr="00957B02">
        <w:rPr>
          <w:rFonts w:eastAsia="Times New Roman" w:cs="Calibri"/>
          <w:lang w:eastAsia="fr-FR"/>
        </w:rPr>
        <w:t>s et des professionnels de la gestion des d</w:t>
      </w:r>
      <w:r w:rsidRPr="00957B02">
        <w:rPr>
          <w:rFonts w:eastAsia="Times New Roman" w:cs="Marianne"/>
          <w:lang w:eastAsia="fr-FR"/>
        </w:rPr>
        <w:t>é</w:t>
      </w:r>
      <w:r w:rsidRPr="00957B02">
        <w:rPr>
          <w:rFonts w:eastAsia="Times New Roman" w:cs="Calibri"/>
          <w:lang w:eastAsia="fr-FR"/>
        </w:rPr>
        <w:t>chets du territoire.</w:t>
      </w:r>
      <w:r w:rsidRPr="00957B02">
        <w:rPr>
          <w:rFonts w:ascii="Calibri" w:eastAsia="Times New Roman" w:hAnsi="Calibri" w:cs="Calibri"/>
          <w:lang w:eastAsia="fr-FR"/>
        </w:rPr>
        <w:t> </w:t>
      </w:r>
    </w:p>
    <w:p w14:paraId="3AFB2E56" w14:textId="77777777" w:rsidR="00CE1FEE" w:rsidRPr="00156B9C" w:rsidRDefault="00CE1FEE" w:rsidP="00CE1FEE">
      <w:pPr>
        <w:numPr>
          <w:ilvl w:val="0"/>
          <w:numId w:val="28"/>
        </w:numPr>
        <w:spacing w:after="0"/>
        <w:jc w:val="both"/>
        <w:textAlignment w:val="baseline"/>
        <w:rPr>
          <w:rFonts w:eastAsia="Times New Roman" w:cs="Calibri"/>
          <w:lang w:eastAsia="fr-FR"/>
        </w:rPr>
      </w:pPr>
      <w:r w:rsidRPr="00957B02">
        <w:rPr>
          <w:rFonts w:eastAsia="Times New Roman" w:cs="Calibri"/>
          <w:lang w:eastAsia="fr-FR"/>
        </w:rPr>
        <w:lastRenderedPageBreak/>
        <w:t>Une présentation «</w:t>
      </w:r>
      <w:r w:rsidRPr="00957B02">
        <w:rPr>
          <w:rFonts w:ascii="Cambria Math" w:eastAsia="Times New Roman" w:hAnsi="Cambria Math" w:cs="Cambria Math"/>
          <w:lang w:eastAsia="fr-FR"/>
        </w:rPr>
        <w:t> </w:t>
      </w:r>
      <w:r w:rsidRPr="00957B02">
        <w:rPr>
          <w:rFonts w:eastAsia="Times New Roman" w:cs="Calibri"/>
          <w:lang w:eastAsia="fr-FR"/>
        </w:rPr>
        <w:t>pl</w:t>
      </w:r>
      <w:r w:rsidRPr="00957B02">
        <w:rPr>
          <w:rFonts w:eastAsia="Times New Roman" w:cs="Marianne"/>
          <w:lang w:eastAsia="fr-FR"/>
        </w:rPr>
        <w:t>é</w:t>
      </w:r>
      <w:r w:rsidRPr="00957B02">
        <w:rPr>
          <w:rFonts w:eastAsia="Times New Roman" w:cs="Calibri"/>
          <w:lang w:eastAsia="fr-FR"/>
        </w:rPr>
        <w:t>ni</w:t>
      </w:r>
      <w:r w:rsidRPr="00957B02">
        <w:rPr>
          <w:rFonts w:eastAsia="Times New Roman" w:cs="Marianne"/>
          <w:lang w:eastAsia="fr-FR"/>
        </w:rPr>
        <w:t>è</w:t>
      </w:r>
      <w:r w:rsidRPr="00957B02">
        <w:rPr>
          <w:rFonts w:eastAsia="Times New Roman" w:cs="Calibri"/>
          <w:lang w:eastAsia="fr-FR"/>
        </w:rPr>
        <w:t>re publique</w:t>
      </w:r>
      <w:r w:rsidRPr="00957B02">
        <w:rPr>
          <w:rFonts w:ascii="Cambria Math" w:eastAsia="Times New Roman" w:hAnsi="Cambria Math" w:cs="Cambria Math"/>
          <w:lang w:eastAsia="fr-FR"/>
        </w:rPr>
        <w:t> </w:t>
      </w:r>
      <w:r w:rsidRPr="00957B02">
        <w:rPr>
          <w:rFonts w:eastAsia="Times New Roman" w:cs="Marianne"/>
          <w:lang w:eastAsia="fr-FR"/>
        </w:rPr>
        <w:t>»</w:t>
      </w:r>
      <w:r w:rsidRPr="00957B02">
        <w:rPr>
          <w:rFonts w:eastAsia="Times New Roman" w:cs="Calibri"/>
          <w:lang w:eastAsia="fr-FR"/>
        </w:rPr>
        <w:t xml:space="preserve"> lors d</w:t>
      </w:r>
      <w:r w:rsidRPr="00957B02">
        <w:rPr>
          <w:rFonts w:eastAsia="Times New Roman" w:cs="Marianne"/>
          <w:lang w:eastAsia="fr-FR"/>
        </w:rPr>
        <w:t>’</w:t>
      </w:r>
      <w:r w:rsidRPr="00957B02">
        <w:rPr>
          <w:rFonts w:eastAsia="Times New Roman" w:cs="Calibri"/>
          <w:lang w:eastAsia="fr-FR"/>
        </w:rPr>
        <w:t xml:space="preserve">un </w:t>
      </w:r>
      <w:r w:rsidRPr="00957B02">
        <w:rPr>
          <w:rFonts w:eastAsia="Times New Roman" w:cs="Marianne"/>
          <w:lang w:eastAsia="fr-FR"/>
        </w:rPr>
        <w:t>é</w:t>
      </w:r>
      <w:r w:rsidRPr="00957B02">
        <w:rPr>
          <w:rFonts w:eastAsia="Times New Roman" w:cs="Calibri"/>
          <w:lang w:eastAsia="fr-FR"/>
        </w:rPr>
        <w:t>v</w:t>
      </w:r>
      <w:r w:rsidRPr="00957B02">
        <w:rPr>
          <w:rFonts w:eastAsia="Times New Roman" w:cs="Marianne"/>
          <w:lang w:eastAsia="fr-FR"/>
        </w:rPr>
        <w:t>è</w:t>
      </w:r>
      <w:r w:rsidRPr="00957B02">
        <w:rPr>
          <w:rFonts w:eastAsia="Times New Roman" w:cs="Calibri"/>
          <w:lang w:eastAsia="fr-FR"/>
        </w:rPr>
        <w:t>nement organisé par l’ADEME ou l’un de ces partenaires. Cette présentation sera à destination des élus, des techniciens des collectivités et des entreprises du territoire.</w:t>
      </w:r>
      <w:r w:rsidRPr="00957B02">
        <w:rPr>
          <w:rFonts w:ascii="Calibri" w:eastAsia="Times New Roman" w:hAnsi="Calibri" w:cs="Calibri"/>
          <w:lang w:eastAsia="fr-FR"/>
        </w:rPr>
        <w:t>  </w:t>
      </w:r>
    </w:p>
    <w:p w14:paraId="512D716F" w14:textId="4F5C29B9" w:rsidR="00CE1FEE" w:rsidRDefault="00CE1FEE" w:rsidP="00CE1FEE">
      <w:pPr>
        <w:spacing w:after="0"/>
        <w:jc w:val="both"/>
        <w:rPr>
          <w:rFonts w:cs="Arial"/>
        </w:rPr>
      </w:pPr>
      <w:r w:rsidRPr="00594935">
        <w:rPr>
          <w:rFonts w:cs="Arial"/>
        </w:rPr>
        <w:t xml:space="preserve">Les réunions de </w:t>
      </w:r>
      <w:r>
        <w:rPr>
          <w:rFonts w:cs="Arial"/>
        </w:rPr>
        <w:t>présentation de la méthodologie, de validation du plan d’échantillonnage,</w:t>
      </w:r>
      <w:r w:rsidRPr="00594935">
        <w:rPr>
          <w:rFonts w:cs="Arial"/>
        </w:rPr>
        <w:t xml:space="preserve"> de restitution des résultats</w:t>
      </w:r>
      <w:r>
        <w:rPr>
          <w:rFonts w:cs="Arial"/>
        </w:rPr>
        <w:t xml:space="preserve"> et de présentation en « plénière »</w:t>
      </w:r>
      <w:r w:rsidRPr="00594935">
        <w:rPr>
          <w:rFonts w:cs="Arial"/>
        </w:rPr>
        <w:t xml:space="preserve"> devront se faire en présentiel sur </w:t>
      </w:r>
      <w:r w:rsidR="0015561C">
        <w:rPr>
          <w:rFonts w:cs="Arial"/>
        </w:rPr>
        <w:t>Mayotte</w:t>
      </w:r>
      <w:r w:rsidRPr="00594935">
        <w:rPr>
          <w:rFonts w:cs="Arial"/>
        </w:rPr>
        <w:t xml:space="preserve">, avec la présence d'au moins un représentant du titulaire du marché. L'utilisation de la visio-conférence pour être en relation avec d’autres personnes est également possible, notamment en cas de recours à une personne ne pouvant se déplacer sur </w:t>
      </w:r>
      <w:r w:rsidR="0015561C">
        <w:rPr>
          <w:rFonts w:cs="Arial"/>
        </w:rPr>
        <w:t>Mayotte</w:t>
      </w:r>
      <w:r>
        <w:rPr>
          <w:rFonts w:cs="Arial"/>
        </w:rPr>
        <w:t>.</w:t>
      </w:r>
    </w:p>
    <w:p w14:paraId="57658125" w14:textId="77777777" w:rsidR="00CE1FEE" w:rsidRPr="00594935" w:rsidRDefault="00CE1FEE" w:rsidP="00CE1FEE">
      <w:pPr>
        <w:jc w:val="both"/>
        <w:rPr>
          <w:rFonts w:cs="Arial"/>
        </w:rPr>
      </w:pPr>
      <w:r w:rsidRPr="00594935">
        <w:rPr>
          <w:rFonts w:cs="Arial"/>
        </w:rPr>
        <w:t>A l’issue de chaque réunion, le titulaire :</w:t>
      </w:r>
    </w:p>
    <w:p w14:paraId="6C184FC4" w14:textId="77777777" w:rsidR="00CE1FEE" w:rsidRPr="00594935" w:rsidRDefault="00CE1FEE" w:rsidP="005040E3">
      <w:pPr>
        <w:pStyle w:val="Paragraphedeliste"/>
        <w:numPr>
          <w:ilvl w:val="0"/>
          <w:numId w:val="36"/>
        </w:numPr>
        <w:spacing w:before="0" w:after="200"/>
        <w:jc w:val="both"/>
        <w:rPr>
          <w:rFonts w:cs="Arial"/>
        </w:rPr>
      </w:pPr>
      <w:r w:rsidRPr="00594935">
        <w:rPr>
          <w:rFonts w:cs="Arial"/>
        </w:rPr>
        <w:t xml:space="preserve">Produit, sous un délai d’une semaine, un compte-rendu qu’il adresse ensuite pour avis par </w:t>
      </w:r>
      <w:proofErr w:type="gramStart"/>
      <w:r w:rsidRPr="00594935">
        <w:rPr>
          <w:rFonts w:cs="Arial"/>
        </w:rPr>
        <w:t>email</w:t>
      </w:r>
      <w:proofErr w:type="gramEnd"/>
      <w:r w:rsidRPr="00594935">
        <w:rPr>
          <w:rFonts w:cs="Arial"/>
        </w:rPr>
        <w:t xml:space="preserve"> aux membres du COPIL, avec un délai de réponse ;</w:t>
      </w:r>
    </w:p>
    <w:p w14:paraId="7BB8FE8C" w14:textId="77777777" w:rsidR="00CE1FEE" w:rsidRPr="00594935" w:rsidRDefault="00CE1FEE" w:rsidP="005040E3">
      <w:pPr>
        <w:pStyle w:val="Paragraphedeliste"/>
        <w:numPr>
          <w:ilvl w:val="0"/>
          <w:numId w:val="36"/>
        </w:numPr>
        <w:spacing w:before="0" w:after="200"/>
        <w:jc w:val="both"/>
        <w:rPr>
          <w:rFonts w:cs="Arial"/>
        </w:rPr>
      </w:pPr>
      <w:r w:rsidRPr="00594935">
        <w:rPr>
          <w:rFonts w:cs="Arial"/>
        </w:rPr>
        <w:t>Adresse aux membres du COPIL le(s) support(s) présenté(s) lors de la réunion</w:t>
      </w:r>
    </w:p>
    <w:p w14:paraId="030A33E1" w14:textId="77777777" w:rsidR="00CE1FEE" w:rsidRPr="00957B02" w:rsidRDefault="00CE1FEE" w:rsidP="00CE1FEE">
      <w:pPr>
        <w:spacing w:after="0"/>
        <w:jc w:val="both"/>
        <w:textAlignment w:val="baseline"/>
        <w:rPr>
          <w:rFonts w:eastAsia="Times New Roman" w:cs="Segoe UI"/>
          <w:lang w:eastAsia="fr-FR"/>
        </w:rPr>
      </w:pPr>
      <w:r w:rsidRPr="00957B02">
        <w:rPr>
          <w:rFonts w:eastAsia="Times New Roman" w:cs="Calibri"/>
          <w:lang w:eastAsia="fr-FR"/>
        </w:rPr>
        <w:t>L’ADEME et les membres du COPIL se réservent également le droit d’effectuer des visites terrain, programmées ou inopinées, pour suivre la bonne exécution des opérations de caractérisation.</w:t>
      </w:r>
      <w:r w:rsidRPr="00957B02">
        <w:rPr>
          <w:rFonts w:ascii="Calibri" w:eastAsia="Times New Roman" w:hAnsi="Calibri" w:cs="Calibri"/>
          <w:lang w:eastAsia="fr-FR"/>
        </w:rPr>
        <w:t> </w:t>
      </w:r>
    </w:p>
    <w:p w14:paraId="5574858D" w14:textId="085CB019" w:rsidR="00CE1FEE" w:rsidRDefault="00CE1FEE" w:rsidP="00CE1FEE">
      <w:pPr>
        <w:spacing w:after="0"/>
        <w:jc w:val="both"/>
        <w:textAlignment w:val="baseline"/>
        <w:rPr>
          <w:rFonts w:ascii="Calibri" w:eastAsia="Times New Roman" w:hAnsi="Calibri" w:cs="Calibri"/>
          <w:lang w:eastAsia="fr-FR"/>
        </w:rPr>
      </w:pPr>
      <w:r w:rsidRPr="00957B02">
        <w:rPr>
          <w:rFonts w:eastAsia="Times New Roman" w:cs="Calibri"/>
          <w:lang w:eastAsia="fr-FR"/>
        </w:rPr>
        <w:t>D’une manière générale, des points intermédiaires (sous différentes formes) pourront être mis en place tout au long du marché, afin de valider si besoin des éléments de cadrage pour le bon déroulement de la prestation et de son avancement.</w:t>
      </w:r>
      <w:r w:rsidRPr="00957B02">
        <w:rPr>
          <w:rFonts w:ascii="Calibri" w:eastAsia="Times New Roman" w:hAnsi="Calibri" w:cs="Calibri"/>
          <w:lang w:eastAsia="fr-FR"/>
        </w:rPr>
        <w:t> </w:t>
      </w:r>
    </w:p>
    <w:p w14:paraId="4D3365EE" w14:textId="77777777" w:rsidR="00FB4BD9" w:rsidRPr="003F6D1D" w:rsidRDefault="00FB4BD9" w:rsidP="00CE1FEE">
      <w:pPr>
        <w:spacing w:after="0"/>
        <w:jc w:val="both"/>
        <w:textAlignment w:val="baseline"/>
        <w:rPr>
          <w:rFonts w:ascii="Calibri" w:eastAsia="Times New Roman" w:hAnsi="Calibri" w:cs="Calibri"/>
          <w:lang w:eastAsia="fr-FR"/>
        </w:rPr>
      </w:pPr>
    </w:p>
    <w:p w14:paraId="72345E1E" w14:textId="77777777" w:rsidR="00CE1FEE" w:rsidRPr="00156B9C" w:rsidRDefault="00CE1FEE" w:rsidP="00CE1FEE">
      <w:pPr>
        <w:pStyle w:val="Titre1"/>
        <w:rPr>
          <w:rFonts w:eastAsia="Times New Roman"/>
          <w:lang w:eastAsia="fr-FR"/>
        </w:rPr>
      </w:pPr>
      <w:bookmarkStart w:id="79" w:name="_Toc212040237"/>
      <w:r w:rsidRPr="00957B02">
        <w:rPr>
          <w:rFonts w:eastAsia="Times New Roman"/>
          <w:lang w:eastAsia="fr-FR"/>
        </w:rPr>
        <w:t>LIVRABLES</w:t>
      </w:r>
      <w:bookmarkEnd w:id="79"/>
      <w:r w:rsidRPr="00957B02">
        <w:rPr>
          <w:rFonts w:ascii="Calibri" w:eastAsia="Times New Roman" w:hAnsi="Calibri" w:cs="Calibri"/>
          <w:lang w:eastAsia="fr-FR"/>
        </w:rPr>
        <w:t> </w:t>
      </w:r>
    </w:p>
    <w:p w14:paraId="5E0B9451" w14:textId="349493FE" w:rsidR="00CE1FEE" w:rsidRPr="00156B9C" w:rsidRDefault="00CE1FEE" w:rsidP="00D97A32">
      <w:pPr>
        <w:pStyle w:val="Titre2"/>
        <w:numPr>
          <w:ilvl w:val="2"/>
          <w:numId w:val="24"/>
        </w:numPr>
      </w:pPr>
      <w:r w:rsidRPr="00957B02">
        <w:rPr>
          <w:rFonts w:ascii="Calibri" w:hAnsi="Calibri" w:cs="Calibri"/>
        </w:rPr>
        <w:t> </w:t>
      </w:r>
      <w:bookmarkStart w:id="80" w:name="_Toc212040238"/>
      <w:r w:rsidRPr="00957B02">
        <w:t>RAPPORTS D</w:t>
      </w:r>
      <w:r w:rsidRPr="00957B02">
        <w:rPr>
          <w:rFonts w:cs="Marianne"/>
        </w:rPr>
        <w:t>’</w:t>
      </w:r>
      <w:r w:rsidRPr="00957B02">
        <w:t>AVANCEMENT INTERMEDIAIRES</w:t>
      </w:r>
      <w:bookmarkEnd w:id="80"/>
      <w:r w:rsidRPr="00957B02">
        <w:rPr>
          <w:rFonts w:ascii="Calibri" w:hAnsi="Calibri" w:cs="Calibri"/>
        </w:rPr>
        <w:t>    </w:t>
      </w:r>
    </w:p>
    <w:p w14:paraId="7D45C528" w14:textId="77777777" w:rsidR="00CE1FEE" w:rsidRDefault="00CE1FEE" w:rsidP="00CE1FEE">
      <w:pPr>
        <w:spacing w:after="0"/>
        <w:jc w:val="both"/>
        <w:textAlignment w:val="baseline"/>
        <w:rPr>
          <w:rFonts w:eastAsia="Times New Roman" w:cs="Calibri"/>
          <w:lang w:eastAsia="fr-FR"/>
        </w:rPr>
      </w:pPr>
      <w:r w:rsidRPr="005D7568">
        <w:rPr>
          <w:rFonts w:eastAsia="Times New Roman" w:cs="Calibri"/>
          <w:lang w:eastAsia="fr-FR"/>
        </w:rPr>
        <w:t>Afin de permettre aux membres du Comité de Pilotage de l’étude de suivre l’avancement des travaux, le titulaire établira un rapport synthétique d’avancement bimestriel de sa mission, qui sera adressé au maître d’ouvrage par mail. Le contenu de ces rapports d’avancement est laissé à la libre appréciation du titulaire, mais devra permettre au maître d’ouvrage d’apprécier :</w:t>
      </w:r>
    </w:p>
    <w:p w14:paraId="78A998A6" w14:textId="355F720F" w:rsidR="00CE1FEE" w:rsidRDefault="00CE1FEE" w:rsidP="005040E3">
      <w:pPr>
        <w:pStyle w:val="Paragraphedeliste"/>
        <w:numPr>
          <w:ilvl w:val="0"/>
          <w:numId w:val="37"/>
        </w:numPr>
        <w:spacing w:after="0"/>
        <w:jc w:val="both"/>
        <w:textAlignment w:val="baseline"/>
        <w:rPr>
          <w:rFonts w:eastAsia="Times New Roman" w:cs="Calibri"/>
          <w:lang w:eastAsia="fr-FR"/>
        </w:rPr>
      </w:pPr>
      <w:r>
        <w:rPr>
          <w:rFonts w:eastAsia="Times New Roman" w:cs="Calibri"/>
          <w:lang w:eastAsia="fr-FR"/>
        </w:rPr>
        <w:t>Les actions réalisées durant les 2 mois</w:t>
      </w:r>
      <w:r w:rsidR="007876EB">
        <w:rPr>
          <w:rFonts w:eastAsia="Times New Roman" w:cs="Calibri"/>
          <w:lang w:eastAsia="fr-FR"/>
        </w:rPr>
        <w:t> ;</w:t>
      </w:r>
    </w:p>
    <w:p w14:paraId="1D5201BB" w14:textId="4C6D9A0D" w:rsidR="00CE1FEE" w:rsidRDefault="00CE1FEE" w:rsidP="005040E3">
      <w:pPr>
        <w:pStyle w:val="Paragraphedeliste"/>
        <w:numPr>
          <w:ilvl w:val="0"/>
          <w:numId w:val="37"/>
        </w:numPr>
        <w:spacing w:after="0"/>
        <w:jc w:val="both"/>
        <w:textAlignment w:val="baseline"/>
        <w:rPr>
          <w:rFonts w:eastAsia="Times New Roman" w:cs="Calibri"/>
          <w:lang w:eastAsia="fr-FR"/>
        </w:rPr>
      </w:pPr>
      <w:r>
        <w:rPr>
          <w:rFonts w:eastAsia="Times New Roman" w:cs="Calibri"/>
          <w:lang w:eastAsia="fr-FR"/>
        </w:rPr>
        <w:t>Les actions prévues pour les 2 mois suivants</w:t>
      </w:r>
      <w:r w:rsidR="007876EB">
        <w:rPr>
          <w:rFonts w:eastAsia="Times New Roman" w:cs="Calibri"/>
          <w:lang w:eastAsia="fr-FR"/>
        </w:rPr>
        <w:t> ;</w:t>
      </w:r>
    </w:p>
    <w:p w14:paraId="56C4E60D" w14:textId="05561D06" w:rsidR="00CE1FEE" w:rsidRDefault="00CE1FEE" w:rsidP="00CE1FEE">
      <w:pPr>
        <w:spacing w:after="0"/>
        <w:jc w:val="both"/>
        <w:textAlignment w:val="baseline"/>
        <w:rPr>
          <w:rFonts w:eastAsia="Times New Roman" w:cs="Calibri"/>
          <w:lang w:eastAsia="fr-FR"/>
        </w:rPr>
      </w:pPr>
      <w:r>
        <w:rPr>
          <w:rFonts w:eastAsia="Times New Roman" w:cs="Calibri"/>
          <w:lang w:eastAsia="fr-FR"/>
        </w:rPr>
        <w:t>Les difficultés rencontrées pouvant faire l’objet d’un échange avec le maître d’ouvrage ou les membres du COPIL.</w:t>
      </w:r>
      <w:r w:rsidR="002E7BAF">
        <w:rPr>
          <w:rFonts w:eastAsia="Times New Roman" w:cs="Calibri"/>
          <w:lang w:eastAsia="fr-FR"/>
        </w:rPr>
        <w:t xml:space="preserve"> </w:t>
      </w:r>
      <w:r>
        <w:rPr>
          <w:rFonts w:eastAsia="Times New Roman" w:cs="Calibri"/>
          <w:lang w:eastAsia="fr-FR"/>
        </w:rPr>
        <w:t xml:space="preserve">A l’issue de la phase préparatoire de la mission, le titulaire produit un </w:t>
      </w:r>
      <w:r w:rsidRPr="009E4312">
        <w:rPr>
          <w:rFonts w:eastAsia="Times New Roman" w:cs="Calibri"/>
          <w:u w:val="single"/>
          <w:lang w:eastAsia="fr-FR"/>
        </w:rPr>
        <w:t>rapport d’avancement intermédiaire n°</w:t>
      </w:r>
      <w:r>
        <w:rPr>
          <w:rFonts w:eastAsia="Times New Roman" w:cs="Calibri"/>
          <w:lang w:eastAsia="fr-FR"/>
        </w:rPr>
        <w:t>1 comprenant à minima :</w:t>
      </w:r>
    </w:p>
    <w:p w14:paraId="55B12315" w14:textId="77777777" w:rsidR="00FB4BD9" w:rsidRDefault="00FB4BD9" w:rsidP="00CE1FEE">
      <w:pPr>
        <w:spacing w:after="0"/>
        <w:jc w:val="both"/>
        <w:textAlignment w:val="baseline"/>
        <w:rPr>
          <w:rFonts w:eastAsia="Times New Roman" w:cs="Calibri"/>
          <w:lang w:eastAsia="fr-FR"/>
        </w:rPr>
      </w:pPr>
    </w:p>
    <w:p w14:paraId="5ABA728A" w14:textId="69F3E2D9" w:rsidR="00CE1FEE" w:rsidRDefault="00CE1FEE" w:rsidP="005040E3">
      <w:pPr>
        <w:pStyle w:val="Paragraphedeliste"/>
        <w:numPr>
          <w:ilvl w:val="0"/>
          <w:numId w:val="38"/>
        </w:numPr>
        <w:spacing w:after="0"/>
        <w:jc w:val="both"/>
        <w:textAlignment w:val="baseline"/>
        <w:rPr>
          <w:rFonts w:eastAsia="Times New Roman" w:cs="Calibri"/>
          <w:lang w:eastAsia="fr-FR"/>
        </w:rPr>
      </w:pPr>
      <w:r>
        <w:rPr>
          <w:rFonts w:eastAsia="Times New Roman" w:cs="Calibri"/>
          <w:lang w:eastAsia="fr-FR"/>
        </w:rPr>
        <w:lastRenderedPageBreak/>
        <w:t>Un état des lieux des objectifs validés</w:t>
      </w:r>
      <w:r w:rsidR="007876EB">
        <w:rPr>
          <w:rFonts w:eastAsia="Times New Roman" w:cs="Calibri"/>
          <w:lang w:eastAsia="fr-FR"/>
        </w:rPr>
        <w:t> ;</w:t>
      </w:r>
    </w:p>
    <w:p w14:paraId="1AD50AC3" w14:textId="625F1C92" w:rsidR="009E4312" w:rsidRPr="009E4312" w:rsidRDefault="00CE1FEE" w:rsidP="009E4312">
      <w:pPr>
        <w:pStyle w:val="Paragraphedeliste"/>
        <w:numPr>
          <w:ilvl w:val="0"/>
          <w:numId w:val="38"/>
        </w:numPr>
        <w:spacing w:after="0"/>
        <w:jc w:val="both"/>
        <w:textAlignment w:val="baseline"/>
        <w:rPr>
          <w:rFonts w:eastAsia="Times New Roman" w:cs="Calibri"/>
          <w:lang w:eastAsia="fr-FR"/>
        </w:rPr>
      </w:pPr>
      <w:r>
        <w:rPr>
          <w:rFonts w:eastAsia="Times New Roman" w:cs="Calibri"/>
          <w:lang w:eastAsia="fr-FR"/>
        </w:rPr>
        <w:t>Un descriptif détaillé de la méthodologie adoptée, des choix techniques validés en matière de plan d’échantillonnage, de catégories de déchets, et autres paramètres pertinents</w:t>
      </w:r>
      <w:r w:rsidR="007876EB">
        <w:rPr>
          <w:rFonts w:eastAsia="Times New Roman" w:cs="Calibri"/>
          <w:lang w:eastAsia="fr-FR"/>
        </w:rPr>
        <w:t>.</w:t>
      </w:r>
    </w:p>
    <w:p w14:paraId="553B3F4C" w14:textId="77777777" w:rsidR="009E4312" w:rsidRDefault="009E4312" w:rsidP="009E4312">
      <w:pPr>
        <w:spacing w:after="0"/>
        <w:jc w:val="both"/>
        <w:textAlignment w:val="baseline"/>
        <w:rPr>
          <w:rFonts w:eastAsia="Times New Roman" w:cs="Calibri"/>
          <w:lang w:eastAsia="fr-FR"/>
        </w:rPr>
      </w:pPr>
      <w:r>
        <w:rPr>
          <w:rFonts w:eastAsia="Times New Roman" w:cs="Calibri"/>
          <w:lang w:eastAsia="fr-FR"/>
        </w:rPr>
        <w:t>Au cours de la première campagne de caractérisation, le titulaire produira un</w:t>
      </w:r>
      <w:r w:rsidRPr="00EC29B7">
        <w:rPr>
          <w:rFonts w:eastAsia="Times New Roman" w:cs="Calibri"/>
          <w:lang w:eastAsia="fr-FR"/>
        </w:rPr>
        <w:t xml:space="preserve"> </w:t>
      </w:r>
      <w:r w:rsidRPr="009E4312">
        <w:rPr>
          <w:rFonts w:eastAsia="Times New Roman" w:cs="Calibri"/>
          <w:u w:val="single"/>
          <w:lang w:eastAsia="fr-FR"/>
        </w:rPr>
        <w:t>rapport d'avancement intermédiaire n°2</w:t>
      </w:r>
      <w:r>
        <w:rPr>
          <w:rFonts w:eastAsia="Times New Roman" w:cs="Calibri"/>
          <w:lang w:eastAsia="fr-FR"/>
        </w:rPr>
        <w:t xml:space="preserve"> comprenant à minima :</w:t>
      </w:r>
    </w:p>
    <w:p w14:paraId="5CF818F4" w14:textId="77777777" w:rsidR="009E4312" w:rsidRPr="009E4312" w:rsidRDefault="009E4312" w:rsidP="009E4312">
      <w:pPr>
        <w:pStyle w:val="Paragraphedeliste"/>
        <w:numPr>
          <w:ilvl w:val="0"/>
          <w:numId w:val="53"/>
        </w:numPr>
        <w:spacing w:after="0"/>
        <w:jc w:val="both"/>
        <w:textAlignment w:val="baseline"/>
        <w:rPr>
          <w:rFonts w:eastAsia="Times New Roman" w:cs="Calibri"/>
          <w:lang w:eastAsia="fr-FR"/>
        </w:rPr>
      </w:pPr>
      <w:r w:rsidRPr="00E20F84">
        <w:rPr>
          <w:rFonts w:eastAsia="Times New Roman" w:cs="Calibri"/>
          <w:lang w:eastAsia="fr-FR"/>
        </w:rPr>
        <w:t>Un récapitulatif du déroulement des principales actions réalisées (préparation, validation de la méthodologie, collecte des échantillons, tri, analyse des résultats, etc.)</w:t>
      </w:r>
    </w:p>
    <w:p w14:paraId="34E23A62" w14:textId="77777777" w:rsidR="009E4312" w:rsidRPr="00EC29B7" w:rsidRDefault="009E4312" w:rsidP="009E4312">
      <w:pPr>
        <w:pStyle w:val="Paragraphedeliste"/>
        <w:numPr>
          <w:ilvl w:val="0"/>
          <w:numId w:val="52"/>
        </w:numPr>
        <w:spacing w:after="0"/>
        <w:jc w:val="both"/>
        <w:textAlignment w:val="baseline"/>
        <w:rPr>
          <w:rFonts w:eastAsia="Times New Roman" w:cs="Calibri"/>
          <w:lang w:eastAsia="fr-FR"/>
        </w:rPr>
      </w:pPr>
      <w:r>
        <w:rPr>
          <w:rFonts w:eastAsia="Times New Roman" w:cs="Calibri"/>
          <w:lang w:eastAsia="fr-FR"/>
        </w:rPr>
        <w:t>Les</w:t>
      </w:r>
      <w:r w:rsidRPr="00EC29B7">
        <w:rPr>
          <w:rFonts w:eastAsia="Times New Roman" w:cs="Calibri"/>
          <w:lang w:eastAsia="fr-FR"/>
        </w:rPr>
        <w:t xml:space="preserve"> difficultés rencontrées </w:t>
      </w:r>
      <w:r>
        <w:rPr>
          <w:rFonts w:eastAsia="Times New Roman" w:cs="Calibri"/>
          <w:lang w:eastAsia="fr-FR"/>
        </w:rPr>
        <w:t>et</w:t>
      </w:r>
      <w:r w:rsidRPr="00EC29B7">
        <w:rPr>
          <w:rFonts w:eastAsia="Times New Roman" w:cs="Calibri"/>
          <w:lang w:eastAsia="fr-FR"/>
        </w:rPr>
        <w:t xml:space="preserve"> actions correctives éventuelles</w:t>
      </w:r>
      <w:r>
        <w:rPr>
          <w:rFonts w:eastAsia="Times New Roman" w:cs="Calibri"/>
          <w:lang w:eastAsia="fr-FR"/>
        </w:rPr>
        <w:t xml:space="preserve"> pour la suite de la campagne.</w:t>
      </w:r>
    </w:p>
    <w:p w14:paraId="0D8FB285" w14:textId="57D4EAF9" w:rsidR="009E4312" w:rsidRPr="009E4312" w:rsidRDefault="009E4312" w:rsidP="009E4312">
      <w:pPr>
        <w:spacing w:after="0"/>
        <w:jc w:val="both"/>
        <w:textAlignment w:val="baseline"/>
        <w:rPr>
          <w:rFonts w:eastAsia="Times New Roman" w:cs="Calibri"/>
          <w:lang w:eastAsia="fr-FR"/>
        </w:rPr>
      </w:pPr>
      <w:r>
        <w:rPr>
          <w:rFonts w:eastAsia="Times New Roman" w:cs="Calibri"/>
          <w:noProof/>
          <w:lang w:eastAsia="fr-FR"/>
          <w14:ligatures w14:val="standardContextual"/>
        </w:rPr>
        <mc:AlternateContent>
          <mc:Choice Requires="wps">
            <w:drawing>
              <wp:anchor distT="0" distB="0" distL="114300" distR="114300" simplePos="0" relativeHeight="251679744" behindDoc="0" locked="0" layoutInCell="1" allowOverlap="1" wp14:anchorId="5208F710" wp14:editId="1E473B22">
                <wp:simplePos x="0" y="0"/>
                <wp:positionH relativeFrom="margin">
                  <wp:align>left</wp:align>
                </wp:positionH>
                <wp:positionV relativeFrom="paragraph">
                  <wp:posOffset>164704</wp:posOffset>
                </wp:positionV>
                <wp:extent cx="5972810" cy="2339340"/>
                <wp:effectExtent l="0" t="0" r="27940" b="22860"/>
                <wp:wrapNone/>
                <wp:docPr id="877080159" name="Zone de texte 2"/>
                <wp:cNvGraphicFramePr/>
                <a:graphic xmlns:a="http://schemas.openxmlformats.org/drawingml/2006/main">
                  <a:graphicData uri="http://schemas.microsoft.com/office/word/2010/wordprocessingShape">
                    <wps:wsp>
                      <wps:cNvSpPr txBox="1"/>
                      <wps:spPr>
                        <a:xfrm>
                          <a:off x="0" y="0"/>
                          <a:ext cx="5972810" cy="2339340"/>
                        </a:xfrm>
                        <a:prstGeom prst="rect">
                          <a:avLst/>
                        </a:prstGeom>
                        <a:solidFill>
                          <a:schemeClr val="lt1"/>
                        </a:solidFill>
                        <a:ln w="6350">
                          <a:solidFill>
                            <a:prstClr val="black"/>
                          </a:solidFill>
                        </a:ln>
                      </wps:spPr>
                      <wps:txbx>
                        <w:txbxContent>
                          <w:p w14:paraId="35F88459" w14:textId="7A4EB5ED" w:rsidR="00B82B10" w:rsidRDefault="00B82B10" w:rsidP="00B82B10">
                            <w:pPr>
                              <w:spacing w:after="0"/>
                              <w:jc w:val="both"/>
                              <w:textAlignment w:val="baseline"/>
                              <w:rPr>
                                <w:rFonts w:eastAsia="Times New Roman" w:cs="Calibri"/>
                                <w:lang w:eastAsia="fr-FR"/>
                              </w:rPr>
                            </w:pPr>
                            <w:r w:rsidRPr="00B82B10">
                              <w:rPr>
                                <w:rFonts w:eastAsia="Times New Roman" w:cs="Calibri"/>
                                <w:b/>
                                <w:bCs/>
                                <w:u w:val="single"/>
                                <w:lang w:eastAsia="fr-FR"/>
                              </w:rPr>
                              <w:t xml:space="preserve">Si </w:t>
                            </w:r>
                            <w:r w:rsidR="00FB4BD9">
                              <w:rPr>
                                <w:rFonts w:eastAsia="Times New Roman" w:cs="Calibri"/>
                                <w:b/>
                                <w:bCs/>
                                <w:u w:val="single"/>
                                <w:lang w:eastAsia="fr-FR"/>
                              </w:rPr>
                              <w:t>la PSE</w:t>
                            </w:r>
                            <w:r w:rsidR="00FB4BD9" w:rsidRPr="00B82B10">
                              <w:rPr>
                                <w:rFonts w:eastAsia="Times New Roman" w:cs="Calibri"/>
                                <w:b/>
                                <w:bCs/>
                                <w:u w:val="single"/>
                                <w:lang w:eastAsia="fr-FR"/>
                              </w:rPr>
                              <w:t xml:space="preserve"> </w:t>
                            </w:r>
                            <w:r w:rsidRPr="00B82B10">
                              <w:rPr>
                                <w:rFonts w:eastAsia="Times New Roman" w:cs="Calibri"/>
                                <w:b/>
                                <w:bCs/>
                                <w:u w:val="single"/>
                                <w:lang w:eastAsia="fr-FR"/>
                              </w:rPr>
                              <w:t>de caractérisation de la saison sèche est retenue</w:t>
                            </w:r>
                            <w:r>
                              <w:rPr>
                                <w:rFonts w:eastAsia="Times New Roman" w:cs="Calibri"/>
                                <w:lang w:eastAsia="fr-FR"/>
                              </w:rPr>
                              <w:t xml:space="preserve"> : A mi-parcours de la mission (soit après le premier volet de la campagne), le titulaire produit un </w:t>
                            </w:r>
                            <w:r w:rsidRPr="009E4312">
                              <w:rPr>
                                <w:rFonts w:eastAsia="Times New Roman" w:cs="Calibri"/>
                                <w:u w:val="single"/>
                                <w:lang w:eastAsia="fr-FR"/>
                              </w:rPr>
                              <w:t>rapport d’avancement intermédiaire n°</w:t>
                            </w:r>
                            <w:r w:rsidR="009E4312">
                              <w:rPr>
                                <w:rFonts w:eastAsia="Times New Roman" w:cs="Calibri"/>
                                <w:u w:val="single"/>
                                <w:lang w:eastAsia="fr-FR"/>
                              </w:rPr>
                              <w:t>3</w:t>
                            </w:r>
                            <w:r>
                              <w:rPr>
                                <w:rFonts w:eastAsia="Times New Roman" w:cs="Calibri"/>
                                <w:lang w:eastAsia="fr-FR"/>
                              </w:rPr>
                              <w:t xml:space="preserve"> comprenant à minima : </w:t>
                            </w:r>
                          </w:p>
                          <w:p w14:paraId="19FA0BE6" w14:textId="77777777" w:rsidR="00B82B10" w:rsidRDefault="00B82B10" w:rsidP="00B82B10">
                            <w:pPr>
                              <w:pStyle w:val="Paragraphedeliste"/>
                              <w:numPr>
                                <w:ilvl w:val="0"/>
                                <w:numId w:val="43"/>
                              </w:numPr>
                              <w:spacing w:after="0"/>
                              <w:jc w:val="both"/>
                              <w:textAlignment w:val="baseline"/>
                              <w:rPr>
                                <w:rFonts w:eastAsia="Times New Roman" w:cs="Calibri"/>
                                <w:lang w:eastAsia="fr-FR"/>
                              </w:rPr>
                            </w:pPr>
                            <w:r w:rsidRPr="00E20F84">
                              <w:rPr>
                                <w:rFonts w:eastAsia="Times New Roman" w:cs="Calibri"/>
                                <w:lang w:eastAsia="fr-FR"/>
                              </w:rPr>
                              <w:t>Un récapitulatif du déroulement des principales actions réalisées (préparation, validation de la méthodologie, collecte des échantillons, tri, analyse des résultats, etc.), et les délais associés entre le lancement de l’étude et la production du rapport intermédiaire</w:t>
                            </w:r>
                            <w:r>
                              <w:rPr>
                                <w:rFonts w:eastAsia="Times New Roman" w:cs="Calibri"/>
                                <w:lang w:eastAsia="fr-FR"/>
                              </w:rPr>
                              <w:t>.</w:t>
                            </w:r>
                          </w:p>
                          <w:p w14:paraId="28A7278F" w14:textId="77777777" w:rsidR="00B82B10" w:rsidRDefault="00B82B10" w:rsidP="00B82B10">
                            <w:pPr>
                              <w:pStyle w:val="Paragraphedeliste"/>
                              <w:numPr>
                                <w:ilvl w:val="0"/>
                                <w:numId w:val="39"/>
                              </w:numPr>
                              <w:spacing w:after="0"/>
                              <w:jc w:val="both"/>
                              <w:textAlignment w:val="baseline"/>
                              <w:rPr>
                                <w:rFonts w:eastAsia="Times New Roman" w:cs="Calibri"/>
                                <w:lang w:eastAsia="fr-FR"/>
                              </w:rPr>
                            </w:pPr>
                            <w:r w:rsidRPr="005D7568">
                              <w:rPr>
                                <w:rFonts w:eastAsia="Times New Roman" w:cs="Calibri"/>
                                <w:lang w:eastAsia="fr-FR"/>
                              </w:rPr>
                              <w:t>Les difficultés rencontrées et actions correctives à mettre en œuvre pour la seconde partie de la campagne de caractérisation</w:t>
                            </w:r>
                            <w:r>
                              <w:rPr>
                                <w:rFonts w:eastAsia="Times New Roman" w:cs="Calibri"/>
                                <w:lang w:eastAsia="fr-FR"/>
                              </w:rPr>
                              <w:t>.</w:t>
                            </w:r>
                          </w:p>
                          <w:p w14:paraId="2FA56AD9" w14:textId="77777777" w:rsidR="00B82B10" w:rsidRDefault="00B82B10" w:rsidP="00B82B1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208F710" id="_x0000_s1031" type="#_x0000_t202" style="position:absolute;left:0;text-align:left;margin-left:0;margin-top:12.95pt;width:470.3pt;height:184.2pt;z-index:25167974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" fillcolor="white [3201]" strokeweight=".5pt">
                <v:textbox>
                  <w:txbxContent>
                    <w:p w14:paraId="35F88459" w14:textId="7A4EB5ED" w:rsidR="00B82B10" w:rsidRDefault="00B82B10" w:rsidP="00B82B10">
                      <w:pPr>
                        <w:spacing w:after="0"/>
                        <w:jc w:val="both"/>
                        <w:textAlignment w:val="baseline"/>
                        <w:rPr>
                          <w:rFonts w:eastAsia="Times New Roman" w:cs="Calibri"/>
                          <w:lang w:eastAsia="fr-FR"/>
                        </w:rPr>
                      </w:pPr>
                      <w:r w:rsidRPr="00B82B10">
                        <w:rPr>
                          <w:rFonts w:eastAsia="Times New Roman" w:cs="Calibri"/>
                          <w:b/>
                          <w:bCs/>
                          <w:u w:val="single"/>
                          <w:lang w:eastAsia="fr-FR"/>
                        </w:rPr>
                        <w:t xml:space="preserve">Si </w:t>
                      </w:r>
                      <w:r w:rsidR="00FB4BD9">
                        <w:rPr>
                          <w:rFonts w:eastAsia="Times New Roman" w:cs="Calibri"/>
                          <w:b/>
                          <w:bCs/>
                          <w:u w:val="single"/>
                          <w:lang w:eastAsia="fr-FR"/>
                        </w:rPr>
                        <w:t>la PSE</w:t>
                      </w:r>
                      <w:r w:rsidR="00FB4BD9" w:rsidRPr="00B82B10">
                        <w:rPr>
                          <w:rFonts w:eastAsia="Times New Roman" w:cs="Calibri"/>
                          <w:b/>
                          <w:bCs/>
                          <w:u w:val="single"/>
                          <w:lang w:eastAsia="fr-FR"/>
                        </w:rPr>
                        <w:t xml:space="preserve"> </w:t>
                      </w:r>
                      <w:r w:rsidRPr="00B82B10">
                        <w:rPr>
                          <w:rFonts w:eastAsia="Times New Roman" w:cs="Calibri"/>
                          <w:b/>
                          <w:bCs/>
                          <w:u w:val="single"/>
                          <w:lang w:eastAsia="fr-FR"/>
                        </w:rPr>
                        <w:t>de caractérisation de la saison sèche est retenue</w:t>
                      </w:r>
                      <w:r>
                        <w:rPr>
                          <w:rFonts w:eastAsia="Times New Roman" w:cs="Calibri"/>
                          <w:lang w:eastAsia="fr-FR"/>
                        </w:rPr>
                        <w:t xml:space="preserve"> : A mi-parcours de la mission (soit après le premier volet de la campagne), le titulaire produit un </w:t>
                      </w:r>
                      <w:r w:rsidRPr="009E4312">
                        <w:rPr>
                          <w:rFonts w:eastAsia="Times New Roman" w:cs="Calibri"/>
                          <w:u w:val="single"/>
                          <w:lang w:eastAsia="fr-FR"/>
                        </w:rPr>
                        <w:t>rapport d’avancement intermédiaire n°</w:t>
                      </w:r>
                      <w:r w:rsidR="009E4312">
                        <w:rPr>
                          <w:rFonts w:eastAsia="Times New Roman" w:cs="Calibri"/>
                          <w:u w:val="single"/>
                          <w:lang w:eastAsia="fr-FR"/>
                        </w:rPr>
                        <w:t>3</w:t>
                      </w:r>
                      <w:r>
                        <w:rPr>
                          <w:rFonts w:eastAsia="Times New Roman" w:cs="Calibri"/>
                          <w:lang w:eastAsia="fr-FR"/>
                        </w:rPr>
                        <w:t xml:space="preserve"> comprenant à minima : </w:t>
                      </w:r>
                    </w:p>
                    <w:p w14:paraId="19FA0BE6" w14:textId="77777777" w:rsidR="00B82B10" w:rsidRDefault="00B82B10" w:rsidP="00B82B10">
                      <w:pPr>
                        <w:pStyle w:val="Paragraphedeliste"/>
                        <w:numPr>
                          <w:ilvl w:val="0"/>
                          <w:numId w:val="43"/>
                        </w:numPr>
                        <w:spacing w:after="0"/>
                        <w:jc w:val="both"/>
                        <w:textAlignment w:val="baseline"/>
                        <w:rPr>
                          <w:rFonts w:eastAsia="Times New Roman" w:cs="Calibri"/>
                          <w:lang w:eastAsia="fr-FR"/>
                        </w:rPr>
                      </w:pPr>
                      <w:r w:rsidRPr="00E20F84">
                        <w:rPr>
                          <w:rFonts w:eastAsia="Times New Roman" w:cs="Calibri"/>
                          <w:lang w:eastAsia="fr-FR"/>
                        </w:rPr>
                        <w:t>Un récapitulatif du déroulement des principales actions réalisées (préparation, validation de la méthodologie, collecte des échantillons, tri, analyse des résultats, etc.), et les délais associés entre le lancement de l’étude et la production du rapport intermédiaire</w:t>
                      </w:r>
                      <w:r>
                        <w:rPr>
                          <w:rFonts w:eastAsia="Times New Roman" w:cs="Calibri"/>
                          <w:lang w:eastAsia="fr-FR"/>
                        </w:rPr>
                        <w:t>.</w:t>
                      </w:r>
                    </w:p>
                    <w:p w14:paraId="28A7278F" w14:textId="77777777" w:rsidR="00B82B10" w:rsidRDefault="00B82B10" w:rsidP="00B82B10">
                      <w:pPr>
                        <w:pStyle w:val="Paragraphedeliste"/>
                        <w:numPr>
                          <w:ilvl w:val="0"/>
                          <w:numId w:val="39"/>
                        </w:numPr>
                        <w:spacing w:after="0"/>
                        <w:jc w:val="both"/>
                        <w:textAlignment w:val="baseline"/>
                        <w:rPr>
                          <w:rFonts w:eastAsia="Times New Roman" w:cs="Calibri"/>
                          <w:lang w:eastAsia="fr-FR"/>
                        </w:rPr>
                      </w:pPr>
                      <w:r w:rsidRPr="005D7568">
                        <w:rPr>
                          <w:rFonts w:eastAsia="Times New Roman" w:cs="Calibri"/>
                          <w:lang w:eastAsia="fr-FR"/>
                        </w:rPr>
                        <w:t>Les difficultés rencontrées et actions correctives à mettre en œuvre pour la seconde partie de la campagne de caractérisation</w:t>
                      </w:r>
                      <w:r>
                        <w:rPr>
                          <w:rFonts w:eastAsia="Times New Roman" w:cs="Calibri"/>
                          <w:lang w:eastAsia="fr-FR"/>
                        </w:rPr>
                        <w:t>.</w:t>
                      </w:r>
                    </w:p>
                    <w:p w14:paraId="2FA56AD9" w14:textId="77777777" w:rsidR="00B82B10" w:rsidRDefault="00B82B10" w:rsidP="00B82B10"/>
                  </w:txbxContent>
                </v:textbox>
                <w10:wrap anchorx="margin"/>
              </v:shape>
            </w:pict>
          </mc:Fallback>
        </mc:AlternateContent>
      </w:r>
    </w:p>
    <w:p w14:paraId="6785C618" w14:textId="2270AE21" w:rsidR="00B82B10" w:rsidRPr="00B82B10" w:rsidRDefault="00B82B10" w:rsidP="00B82B10">
      <w:pPr>
        <w:spacing w:after="0"/>
        <w:jc w:val="both"/>
        <w:textAlignment w:val="baseline"/>
        <w:rPr>
          <w:rFonts w:eastAsia="Times New Roman" w:cs="Calibri"/>
          <w:lang w:eastAsia="fr-FR"/>
        </w:rPr>
      </w:pPr>
    </w:p>
    <w:p w14:paraId="607654F2" w14:textId="1790162E" w:rsidR="00CE1FEE" w:rsidRDefault="00CE1FEE" w:rsidP="00CE1FEE">
      <w:pPr>
        <w:spacing w:after="0"/>
        <w:jc w:val="both"/>
        <w:textAlignment w:val="baseline"/>
        <w:rPr>
          <w:rFonts w:eastAsia="Times New Roman" w:cs="Calibri"/>
          <w:lang w:eastAsia="fr-FR"/>
        </w:rPr>
      </w:pPr>
      <w:r>
        <w:rPr>
          <w:rFonts w:eastAsia="Times New Roman" w:cs="Calibri"/>
          <w:lang w:eastAsia="fr-FR"/>
        </w:rPr>
        <w:t xml:space="preserve">A mi-parcours de la mission (soit le premier volet de la campagne), le titulaire produit un rapport d’avancement intermédiaire n°2 comprenant à minima : </w:t>
      </w:r>
    </w:p>
    <w:p w14:paraId="36A5C14C" w14:textId="7DD2F777" w:rsidR="00CE1FEE" w:rsidRDefault="00CE1FEE" w:rsidP="005040E3">
      <w:pPr>
        <w:pStyle w:val="Paragraphedeliste"/>
        <w:numPr>
          <w:ilvl w:val="0"/>
          <w:numId w:val="43"/>
        </w:numPr>
        <w:spacing w:after="0"/>
        <w:jc w:val="both"/>
        <w:textAlignment w:val="baseline"/>
        <w:rPr>
          <w:rFonts w:eastAsia="Times New Roman" w:cs="Calibri"/>
          <w:lang w:eastAsia="fr-FR"/>
        </w:rPr>
      </w:pPr>
      <w:r w:rsidRPr="00E20F84">
        <w:rPr>
          <w:rFonts w:eastAsia="Times New Roman" w:cs="Calibri"/>
          <w:lang w:eastAsia="fr-FR"/>
        </w:rPr>
        <w:t>Un récapitulatif du déroulement des principales actions réalisées (préparation, validation de la méthodologie, collecte des échantillons, tri, analyse des résultats, etc.), et les délais associés entre le lancement de l’étude et la production du rapport intermédiaire</w:t>
      </w:r>
      <w:r>
        <w:rPr>
          <w:rFonts w:eastAsia="Times New Roman" w:cs="Calibri"/>
          <w:lang w:eastAsia="fr-FR"/>
        </w:rPr>
        <w:t>.</w:t>
      </w:r>
    </w:p>
    <w:p w14:paraId="0FF56458" w14:textId="6C0223CB" w:rsidR="00CE1FEE" w:rsidRDefault="00CE1FEE" w:rsidP="005040E3">
      <w:pPr>
        <w:pStyle w:val="Paragraphedeliste"/>
        <w:numPr>
          <w:ilvl w:val="0"/>
          <w:numId w:val="39"/>
        </w:numPr>
        <w:spacing w:after="0"/>
        <w:jc w:val="both"/>
        <w:textAlignment w:val="baseline"/>
        <w:rPr>
          <w:rFonts w:eastAsia="Times New Roman" w:cs="Calibri"/>
          <w:lang w:eastAsia="fr-FR"/>
        </w:rPr>
      </w:pPr>
      <w:r w:rsidRPr="005D7568">
        <w:rPr>
          <w:rFonts w:eastAsia="Times New Roman" w:cs="Calibri"/>
          <w:lang w:eastAsia="fr-FR"/>
        </w:rPr>
        <w:t>Les difficultés rencontrées et actions correctives à mettre en œuvre pour la seconde partie de la campagne de caractérisation</w:t>
      </w:r>
      <w:r>
        <w:rPr>
          <w:rFonts w:eastAsia="Times New Roman" w:cs="Calibri"/>
          <w:lang w:eastAsia="fr-FR"/>
        </w:rPr>
        <w:t>.</w:t>
      </w:r>
    </w:p>
    <w:p w14:paraId="54172E61" w14:textId="731A6543" w:rsidR="00CE1FEE" w:rsidRDefault="00CE1FEE" w:rsidP="00CE1FEE">
      <w:pPr>
        <w:pStyle w:val="Paragraphedeliste"/>
        <w:spacing w:after="0"/>
        <w:jc w:val="both"/>
        <w:textAlignment w:val="baseline"/>
        <w:rPr>
          <w:rFonts w:eastAsia="Times New Roman" w:cs="Calibri"/>
          <w:lang w:eastAsia="fr-FR"/>
        </w:rPr>
      </w:pPr>
    </w:p>
    <w:p w14:paraId="2961E3D2" w14:textId="77777777" w:rsidR="00643E68" w:rsidRPr="00E20F84" w:rsidRDefault="00643E68" w:rsidP="00CE1FEE">
      <w:pPr>
        <w:pStyle w:val="Paragraphedeliste"/>
        <w:spacing w:after="0"/>
        <w:jc w:val="both"/>
        <w:textAlignment w:val="baseline"/>
        <w:rPr>
          <w:rFonts w:eastAsia="Times New Roman" w:cs="Calibri"/>
          <w:lang w:eastAsia="fr-FR"/>
        </w:rPr>
      </w:pPr>
    </w:p>
    <w:p w14:paraId="185B11BD" w14:textId="559D9889" w:rsidR="00CE1FEE" w:rsidRPr="00957B02" w:rsidRDefault="00CE1FEE" w:rsidP="00D97A32">
      <w:pPr>
        <w:pStyle w:val="Titre2"/>
        <w:numPr>
          <w:ilvl w:val="2"/>
          <w:numId w:val="24"/>
        </w:numPr>
      </w:pPr>
      <w:bookmarkStart w:id="81" w:name="_Toc212040239"/>
      <w:r w:rsidRPr="00957B02">
        <w:t>LE RAPPORT FINAL</w:t>
      </w:r>
      <w:bookmarkEnd w:id="81"/>
      <w:r w:rsidRPr="00957B02">
        <w:rPr>
          <w:rFonts w:ascii="Calibri" w:hAnsi="Calibri" w:cs="Calibri"/>
        </w:rPr>
        <w:t> </w:t>
      </w:r>
    </w:p>
    <w:p w14:paraId="78C4329C" w14:textId="7C01EDDD" w:rsidR="00CE1FEE" w:rsidRPr="00957B02" w:rsidRDefault="00CE1FEE" w:rsidP="00CE1FEE">
      <w:pPr>
        <w:spacing w:after="0"/>
        <w:jc w:val="both"/>
        <w:textAlignment w:val="baseline"/>
        <w:rPr>
          <w:rFonts w:eastAsia="Times New Roman" w:cs="Segoe UI"/>
          <w:lang w:eastAsia="fr-FR"/>
        </w:rPr>
      </w:pPr>
      <w:r w:rsidRPr="00957B02">
        <w:rPr>
          <w:rFonts w:eastAsia="Times New Roman" w:cs="Calibri"/>
          <w:lang w:eastAsia="fr-FR"/>
        </w:rPr>
        <w:t xml:space="preserve">A l’issue </w:t>
      </w:r>
      <w:r>
        <w:rPr>
          <w:rFonts w:eastAsia="Times New Roman" w:cs="Calibri"/>
          <w:lang w:eastAsia="fr-FR"/>
        </w:rPr>
        <w:t>de la</w:t>
      </w:r>
      <w:r w:rsidRPr="00957B02">
        <w:rPr>
          <w:rFonts w:eastAsia="Times New Roman" w:cs="Calibri"/>
          <w:lang w:eastAsia="fr-FR"/>
        </w:rPr>
        <w:t xml:space="preserve"> campagne de caractérisation, le titulaire produit un rapport final de la mission, qui sera soumis à relecture du maître d’ouvrage pour validation, et présenté lors d’un COPIL. Ce rapport intégrera les remarques du Comité de pilotage, et contiendra à minima</w:t>
      </w:r>
      <w:r w:rsidRPr="00957B02">
        <w:rPr>
          <w:rFonts w:ascii="Cambria Math" w:eastAsia="Times New Roman" w:hAnsi="Cambria Math" w:cs="Cambria Math"/>
          <w:lang w:eastAsia="fr-FR"/>
        </w:rPr>
        <w:t> </w:t>
      </w:r>
      <w:r w:rsidRPr="00957B02">
        <w:rPr>
          <w:rFonts w:eastAsia="Times New Roman" w:cs="Calibri"/>
          <w:lang w:eastAsia="fr-FR"/>
        </w:rPr>
        <w:t>:</w:t>
      </w:r>
      <w:r w:rsidRPr="00957B02">
        <w:rPr>
          <w:rFonts w:ascii="Calibri" w:eastAsia="Times New Roman" w:hAnsi="Calibri" w:cs="Calibri"/>
          <w:lang w:eastAsia="fr-FR"/>
        </w:rPr>
        <w:t> </w:t>
      </w:r>
    </w:p>
    <w:p w14:paraId="19D6784B" w14:textId="77777777" w:rsidR="00CE1FEE" w:rsidRPr="00957B02" w:rsidRDefault="00CE1FEE" w:rsidP="00CE1FEE">
      <w:pPr>
        <w:numPr>
          <w:ilvl w:val="0"/>
          <w:numId w:val="28"/>
        </w:numPr>
        <w:spacing w:after="0"/>
        <w:jc w:val="both"/>
        <w:textAlignment w:val="baseline"/>
        <w:rPr>
          <w:rFonts w:eastAsia="Times New Roman" w:cs="Calibri"/>
          <w:lang w:eastAsia="fr-FR"/>
        </w:rPr>
      </w:pPr>
      <w:r w:rsidRPr="00957B02">
        <w:rPr>
          <w:rFonts w:eastAsia="Times New Roman" w:cs="Calibri"/>
          <w:lang w:eastAsia="fr-FR"/>
        </w:rPr>
        <w:t>Un rappel du déroulement des différentes étapes de la mission et de la méthodologie employée, des difficultés rencontrées</w:t>
      </w:r>
      <w:r w:rsidRPr="00CF0DA2">
        <w:rPr>
          <w:rFonts w:ascii="Cambria Math" w:eastAsia="Times New Roman" w:hAnsi="Cambria Math" w:cs="Cambria Math"/>
          <w:lang w:eastAsia="fr-FR"/>
        </w:rPr>
        <w:t> </w:t>
      </w:r>
      <w:r w:rsidRPr="00957B02">
        <w:rPr>
          <w:rFonts w:eastAsia="Times New Roman" w:cs="Calibri"/>
          <w:lang w:eastAsia="fr-FR"/>
        </w:rPr>
        <w:t>;</w:t>
      </w:r>
      <w:r w:rsidRPr="00CF0DA2">
        <w:rPr>
          <w:rFonts w:ascii="Calibri" w:eastAsia="Times New Roman" w:hAnsi="Calibri" w:cs="Calibri"/>
          <w:lang w:eastAsia="fr-FR"/>
        </w:rPr>
        <w:t> </w:t>
      </w:r>
    </w:p>
    <w:p w14:paraId="53D1A532" w14:textId="1F3CECBE" w:rsidR="00CE1FEE" w:rsidRPr="00957B02" w:rsidRDefault="00CE1FEE" w:rsidP="00CE1FEE">
      <w:pPr>
        <w:numPr>
          <w:ilvl w:val="0"/>
          <w:numId w:val="28"/>
        </w:numPr>
        <w:spacing w:after="0"/>
        <w:jc w:val="both"/>
        <w:textAlignment w:val="baseline"/>
        <w:rPr>
          <w:rFonts w:eastAsia="Times New Roman" w:cs="Calibri"/>
          <w:lang w:eastAsia="fr-FR"/>
        </w:rPr>
      </w:pPr>
      <w:r w:rsidRPr="00957B02">
        <w:rPr>
          <w:rFonts w:eastAsia="Times New Roman" w:cs="Calibri"/>
          <w:lang w:eastAsia="fr-FR"/>
        </w:rPr>
        <w:t xml:space="preserve">Un descriptif détaillé des éléments contextuels ayant pu influencer les résultats de </w:t>
      </w:r>
      <w:r w:rsidR="00B82B10">
        <w:rPr>
          <w:rFonts w:eastAsia="Times New Roman" w:cs="Calibri"/>
          <w:lang w:eastAsia="fr-FR"/>
        </w:rPr>
        <w:t xml:space="preserve">la </w:t>
      </w:r>
      <w:r w:rsidRPr="00957B02">
        <w:rPr>
          <w:rFonts w:eastAsia="Times New Roman" w:cs="Calibri"/>
          <w:lang w:eastAsia="fr-FR"/>
        </w:rPr>
        <w:t>campagne (</w:t>
      </w:r>
      <w:r w:rsidR="002F2C01">
        <w:rPr>
          <w:rFonts w:eastAsia="Times New Roman" w:cs="Calibri"/>
          <w:lang w:eastAsia="fr-FR"/>
        </w:rPr>
        <w:t xml:space="preserve">conditions et </w:t>
      </w:r>
      <w:r w:rsidRPr="00957B02">
        <w:rPr>
          <w:rFonts w:eastAsia="Times New Roman" w:cs="Calibri"/>
          <w:lang w:eastAsia="fr-FR"/>
        </w:rPr>
        <w:t xml:space="preserve">aléas météorologiques, mouvements sociaux, </w:t>
      </w:r>
      <w:r w:rsidR="002F2C01">
        <w:rPr>
          <w:rFonts w:eastAsia="Times New Roman" w:cs="Calibri"/>
          <w:lang w:eastAsia="fr-FR"/>
        </w:rPr>
        <w:t xml:space="preserve">évènements festifs </w:t>
      </w:r>
      <w:r w:rsidRPr="00957B02">
        <w:rPr>
          <w:rFonts w:eastAsia="Times New Roman" w:cs="Calibri"/>
          <w:lang w:eastAsia="fr-FR"/>
        </w:rPr>
        <w:t>etc.)</w:t>
      </w:r>
      <w:r w:rsidRPr="00CF0DA2">
        <w:rPr>
          <w:rFonts w:ascii="Cambria Math" w:eastAsia="Times New Roman" w:hAnsi="Cambria Math" w:cs="Cambria Math"/>
          <w:lang w:eastAsia="fr-FR"/>
        </w:rPr>
        <w:t> </w:t>
      </w:r>
      <w:r w:rsidRPr="00957B02">
        <w:rPr>
          <w:rFonts w:eastAsia="Times New Roman" w:cs="Calibri"/>
          <w:lang w:eastAsia="fr-FR"/>
        </w:rPr>
        <w:t>;</w:t>
      </w:r>
      <w:r w:rsidRPr="00CF0DA2">
        <w:rPr>
          <w:rFonts w:ascii="Calibri" w:eastAsia="Times New Roman" w:hAnsi="Calibri" w:cs="Calibri"/>
          <w:lang w:eastAsia="fr-FR"/>
        </w:rPr>
        <w:t> </w:t>
      </w:r>
    </w:p>
    <w:p w14:paraId="2CBB41BD" w14:textId="77777777" w:rsidR="00CE1FEE" w:rsidRPr="00957B02" w:rsidRDefault="00CE1FEE" w:rsidP="00CE1FEE">
      <w:pPr>
        <w:numPr>
          <w:ilvl w:val="0"/>
          <w:numId w:val="28"/>
        </w:numPr>
        <w:spacing w:after="0"/>
        <w:jc w:val="both"/>
        <w:textAlignment w:val="baseline"/>
        <w:rPr>
          <w:rFonts w:eastAsia="Times New Roman" w:cs="Calibri"/>
          <w:lang w:eastAsia="fr-FR"/>
        </w:rPr>
      </w:pPr>
      <w:r w:rsidRPr="00957B02">
        <w:rPr>
          <w:rFonts w:eastAsia="Times New Roman" w:cs="Calibri"/>
          <w:lang w:eastAsia="fr-FR"/>
        </w:rPr>
        <w:t>Une présentation détaillée des résultats ;</w:t>
      </w:r>
      <w:r w:rsidRPr="00CF0DA2">
        <w:rPr>
          <w:rFonts w:ascii="Calibri" w:eastAsia="Times New Roman" w:hAnsi="Calibri" w:cs="Calibri"/>
          <w:lang w:eastAsia="fr-FR"/>
        </w:rPr>
        <w:t> </w:t>
      </w:r>
    </w:p>
    <w:p w14:paraId="26D5A995" w14:textId="3FB0EBED" w:rsidR="00CE1FEE" w:rsidRPr="00957B02" w:rsidRDefault="00CE1FEE" w:rsidP="00CE1FEE">
      <w:pPr>
        <w:numPr>
          <w:ilvl w:val="0"/>
          <w:numId w:val="28"/>
        </w:numPr>
        <w:spacing w:after="0"/>
        <w:jc w:val="both"/>
        <w:textAlignment w:val="baseline"/>
        <w:rPr>
          <w:rFonts w:eastAsia="Times New Roman" w:cs="Calibri"/>
          <w:lang w:eastAsia="fr-FR"/>
        </w:rPr>
      </w:pPr>
      <w:r w:rsidRPr="00957B02">
        <w:rPr>
          <w:rFonts w:eastAsia="Times New Roman" w:cs="Calibri"/>
          <w:lang w:eastAsia="fr-FR"/>
        </w:rPr>
        <w:lastRenderedPageBreak/>
        <w:t xml:space="preserve">Une estimation à l’échelle de </w:t>
      </w:r>
      <w:r w:rsidR="007876EB">
        <w:rPr>
          <w:rFonts w:eastAsia="Times New Roman" w:cs="Calibri"/>
          <w:lang w:eastAsia="fr-FR"/>
        </w:rPr>
        <w:t>Mayotte</w:t>
      </w:r>
      <w:r w:rsidRPr="00957B02">
        <w:rPr>
          <w:rFonts w:eastAsia="Times New Roman" w:cs="Calibri"/>
          <w:lang w:eastAsia="fr-FR"/>
        </w:rPr>
        <w:t xml:space="preserve"> des gisements en tonne par an pour les catégories et sous-catégories étudiées</w:t>
      </w:r>
      <w:r w:rsidRPr="00CF0DA2">
        <w:rPr>
          <w:rFonts w:ascii="Cambria Math" w:eastAsia="Times New Roman" w:hAnsi="Cambria Math" w:cs="Cambria Math"/>
          <w:lang w:eastAsia="fr-FR"/>
        </w:rPr>
        <w:t> </w:t>
      </w:r>
      <w:r w:rsidRPr="00957B02">
        <w:rPr>
          <w:rFonts w:eastAsia="Times New Roman" w:cs="Calibri"/>
          <w:lang w:eastAsia="fr-FR"/>
        </w:rPr>
        <w:t>;</w:t>
      </w:r>
      <w:r w:rsidRPr="00CF0DA2">
        <w:rPr>
          <w:rFonts w:ascii="Calibri" w:eastAsia="Times New Roman" w:hAnsi="Calibri" w:cs="Calibri"/>
          <w:lang w:eastAsia="fr-FR"/>
        </w:rPr>
        <w:t> </w:t>
      </w:r>
    </w:p>
    <w:p w14:paraId="6DD77C43" w14:textId="77777777" w:rsidR="00CE1FEE" w:rsidRPr="00957B02" w:rsidRDefault="00CE1FEE" w:rsidP="00CE1FEE">
      <w:pPr>
        <w:numPr>
          <w:ilvl w:val="0"/>
          <w:numId w:val="28"/>
        </w:numPr>
        <w:spacing w:after="0"/>
        <w:jc w:val="both"/>
        <w:textAlignment w:val="baseline"/>
        <w:rPr>
          <w:rFonts w:eastAsia="Times New Roman" w:cs="Calibri"/>
          <w:lang w:eastAsia="fr-FR"/>
        </w:rPr>
      </w:pPr>
      <w:r w:rsidRPr="00957B02">
        <w:rPr>
          <w:rFonts w:eastAsia="Times New Roman" w:cs="Calibri"/>
          <w:lang w:eastAsia="fr-FR"/>
        </w:rPr>
        <w:t>Une analyse en kg/</w:t>
      </w:r>
      <w:proofErr w:type="spellStart"/>
      <w:r w:rsidRPr="00957B02">
        <w:rPr>
          <w:rFonts w:eastAsia="Times New Roman" w:cs="Calibri"/>
          <w:lang w:eastAsia="fr-FR"/>
        </w:rPr>
        <w:t>hab</w:t>
      </w:r>
      <w:proofErr w:type="spellEnd"/>
      <w:r w:rsidRPr="00957B02">
        <w:rPr>
          <w:rFonts w:eastAsia="Times New Roman" w:cs="Calibri"/>
          <w:lang w:eastAsia="fr-FR"/>
        </w:rPr>
        <w:t>/an pour les données composition ;</w:t>
      </w:r>
      <w:r w:rsidRPr="00CF0DA2">
        <w:rPr>
          <w:rFonts w:ascii="Calibri" w:eastAsia="Times New Roman" w:hAnsi="Calibri" w:cs="Calibri"/>
          <w:lang w:eastAsia="fr-FR"/>
        </w:rPr>
        <w:t> </w:t>
      </w:r>
    </w:p>
    <w:p w14:paraId="7EC70CF3" w14:textId="77777777" w:rsidR="00CE1FEE" w:rsidRPr="00957B02" w:rsidRDefault="00CE1FEE" w:rsidP="00CE1FEE">
      <w:pPr>
        <w:numPr>
          <w:ilvl w:val="0"/>
          <w:numId w:val="28"/>
        </w:numPr>
        <w:spacing w:after="0"/>
        <w:jc w:val="both"/>
        <w:textAlignment w:val="baseline"/>
        <w:rPr>
          <w:rFonts w:eastAsia="Times New Roman" w:cs="Calibri"/>
          <w:lang w:eastAsia="fr-FR"/>
        </w:rPr>
      </w:pPr>
      <w:r w:rsidRPr="00957B02">
        <w:rPr>
          <w:rFonts w:eastAsia="Times New Roman" w:cs="Calibri"/>
          <w:lang w:eastAsia="fr-FR"/>
        </w:rPr>
        <w:t>Une description de l’évolution observée pour chaque flux par rapport à l’étude de 201</w:t>
      </w:r>
      <w:r>
        <w:rPr>
          <w:rFonts w:eastAsia="Times New Roman" w:cs="Calibri"/>
          <w:lang w:eastAsia="fr-FR"/>
        </w:rPr>
        <w:t>8</w:t>
      </w:r>
      <w:r w:rsidRPr="00957B02">
        <w:rPr>
          <w:rFonts w:eastAsia="Times New Roman" w:cs="Calibri"/>
          <w:lang w:eastAsia="fr-FR"/>
        </w:rPr>
        <w:t xml:space="preserve"> ;</w:t>
      </w:r>
      <w:r w:rsidRPr="00CF0DA2">
        <w:rPr>
          <w:rFonts w:ascii="Calibri" w:eastAsia="Times New Roman" w:hAnsi="Calibri" w:cs="Calibri"/>
          <w:lang w:eastAsia="fr-FR"/>
        </w:rPr>
        <w:t> </w:t>
      </w:r>
    </w:p>
    <w:p w14:paraId="3548B4CC" w14:textId="77777777" w:rsidR="00CE1FEE" w:rsidRPr="00957B02" w:rsidRDefault="00CE1FEE" w:rsidP="00CE1FEE">
      <w:pPr>
        <w:numPr>
          <w:ilvl w:val="0"/>
          <w:numId w:val="28"/>
        </w:numPr>
        <w:spacing w:after="0"/>
        <w:jc w:val="both"/>
        <w:textAlignment w:val="baseline"/>
        <w:rPr>
          <w:rFonts w:eastAsia="Times New Roman" w:cs="Calibri"/>
          <w:lang w:eastAsia="fr-FR"/>
        </w:rPr>
      </w:pPr>
      <w:r w:rsidRPr="00957B02">
        <w:rPr>
          <w:rFonts w:eastAsia="Times New Roman" w:cs="Calibri"/>
          <w:lang w:eastAsia="fr-FR"/>
        </w:rPr>
        <w:t>Une analyse complète d’exploitation des résultats en lien avec les objectifs visés par l’étude</w:t>
      </w:r>
      <w:r w:rsidRPr="00CF0DA2">
        <w:rPr>
          <w:rFonts w:ascii="Cambria Math" w:eastAsia="Times New Roman" w:hAnsi="Cambria Math" w:cs="Cambria Math"/>
          <w:lang w:eastAsia="fr-FR"/>
        </w:rPr>
        <w:t> </w:t>
      </w:r>
      <w:r w:rsidRPr="00957B02">
        <w:rPr>
          <w:rFonts w:eastAsia="Times New Roman" w:cs="Calibri"/>
          <w:lang w:eastAsia="fr-FR"/>
        </w:rPr>
        <w:t>;</w:t>
      </w:r>
      <w:r w:rsidRPr="00CF0DA2">
        <w:rPr>
          <w:rFonts w:ascii="Calibri" w:eastAsia="Times New Roman" w:hAnsi="Calibri" w:cs="Calibri"/>
          <w:lang w:eastAsia="fr-FR"/>
        </w:rPr>
        <w:t> </w:t>
      </w:r>
    </w:p>
    <w:p w14:paraId="3A5F741F" w14:textId="1BB3AA21" w:rsidR="00CE1FEE" w:rsidRPr="00957B02" w:rsidRDefault="00CE1FEE" w:rsidP="00CE1FEE">
      <w:pPr>
        <w:numPr>
          <w:ilvl w:val="0"/>
          <w:numId w:val="28"/>
        </w:numPr>
        <w:spacing w:after="0"/>
        <w:jc w:val="both"/>
        <w:textAlignment w:val="baseline"/>
        <w:rPr>
          <w:rFonts w:eastAsia="Times New Roman" w:cs="Calibri"/>
          <w:lang w:eastAsia="fr-FR"/>
        </w:rPr>
      </w:pPr>
      <w:r w:rsidRPr="00957B02">
        <w:rPr>
          <w:rFonts w:eastAsia="Times New Roman" w:cs="Calibri"/>
          <w:lang w:eastAsia="fr-FR"/>
        </w:rPr>
        <w:t>Une analyse critique des résultats éventuellement « hors norme »</w:t>
      </w:r>
      <w:r w:rsidR="007876EB">
        <w:rPr>
          <w:rFonts w:eastAsia="Times New Roman" w:cs="Calibri"/>
          <w:lang w:eastAsia="fr-FR"/>
        </w:rPr>
        <w:t> </w:t>
      </w:r>
      <w:r w:rsidR="007876EB">
        <w:rPr>
          <w:rFonts w:ascii="Calibri" w:eastAsia="Times New Roman" w:hAnsi="Calibri" w:cs="Calibri"/>
          <w:lang w:eastAsia="fr-FR"/>
        </w:rPr>
        <w:t>;</w:t>
      </w:r>
    </w:p>
    <w:p w14:paraId="7AF6AE09" w14:textId="46587DA3" w:rsidR="00CE1FEE" w:rsidRPr="00957B02" w:rsidRDefault="00CE1FEE" w:rsidP="00CE1FEE">
      <w:pPr>
        <w:numPr>
          <w:ilvl w:val="0"/>
          <w:numId w:val="28"/>
        </w:numPr>
        <w:spacing w:after="0"/>
        <w:jc w:val="both"/>
        <w:textAlignment w:val="baseline"/>
        <w:rPr>
          <w:rFonts w:eastAsia="Times New Roman" w:cs="Calibri"/>
          <w:lang w:eastAsia="fr-FR"/>
        </w:rPr>
      </w:pPr>
      <w:r w:rsidRPr="00957B02">
        <w:rPr>
          <w:rFonts w:eastAsia="Times New Roman" w:cs="Calibri"/>
          <w:lang w:eastAsia="fr-FR"/>
        </w:rPr>
        <w:t>Un reportage photographique comprenant des clichés de qualité libres de droits pris lors des campagnes de caractérisation (différentes étapes de collecte, constitution de l’échantillon, tri, etc.) accompagnées des légendes associées</w:t>
      </w:r>
      <w:r w:rsidR="007876EB">
        <w:rPr>
          <w:rFonts w:eastAsia="Times New Roman" w:cs="Calibri"/>
          <w:lang w:eastAsia="fr-FR"/>
        </w:rPr>
        <w:t>.</w:t>
      </w:r>
      <w:r w:rsidRPr="00957B02">
        <w:rPr>
          <w:rFonts w:ascii="Calibri" w:eastAsia="Times New Roman" w:hAnsi="Calibri" w:cs="Calibri"/>
          <w:lang w:eastAsia="fr-FR"/>
        </w:rPr>
        <w:t> </w:t>
      </w:r>
    </w:p>
    <w:p w14:paraId="647F9B3C" w14:textId="77777777" w:rsidR="00CE1FEE" w:rsidRPr="00957B02" w:rsidRDefault="00CE1FEE" w:rsidP="00CE1FEE">
      <w:pPr>
        <w:spacing w:after="0"/>
        <w:jc w:val="both"/>
        <w:textAlignment w:val="baseline"/>
        <w:rPr>
          <w:rFonts w:eastAsia="Times New Roman" w:cs="Segoe UI"/>
          <w:lang w:eastAsia="fr-FR"/>
        </w:rPr>
      </w:pPr>
      <w:r w:rsidRPr="00957B02">
        <w:rPr>
          <w:rFonts w:eastAsia="Times New Roman" w:cs="Calibri"/>
          <w:lang w:eastAsia="fr-FR"/>
        </w:rPr>
        <w:t>Ce rapport sera accompagné</w:t>
      </w:r>
      <w:r w:rsidRPr="00957B02">
        <w:rPr>
          <w:rFonts w:ascii="Cambria Math" w:eastAsia="Times New Roman" w:hAnsi="Cambria Math" w:cs="Cambria Math"/>
          <w:lang w:eastAsia="fr-FR"/>
        </w:rPr>
        <w:t> </w:t>
      </w:r>
      <w:r w:rsidRPr="00957B02">
        <w:rPr>
          <w:rFonts w:eastAsia="Times New Roman" w:cs="Calibri"/>
          <w:lang w:eastAsia="fr-FR"/>
        </w:rPr>
        <w:t>:</w:t>
      </w:r>
      <w:r w:rsidRPr="00957B02">
        <w:rPr>
          <w:rFonts w:ascii="Calibri" w:eastAsia="Times New Roman" w:hAnsi="Calibri" w:cs="Calibri"/>
          <w:lang w:eastAsia="fr-FR"/>
        </w:rPr>
        <w:t> </w:t>
      </w:r>
    </w:p>
    <w:p w14:paraId="0E733254" w14:textId="28D69A11" w:rsidR="00CE1FEE" w:rsidRPr="00CF0DA2" w:rsidRDefault="00CE1FEE" w:rsidP="00CE1FEE">
      <w:pPr>
        <w:pStyle w:val="Paragraphedeliste"/>
        <w:numPr>
          <w:ilvl w:val="0"/>
          <w:numId w:val="29"/>
        </w:numPr>
        <w:spacing w:after="120"/>
        <w:ind w:left="714" w:hanging="357"/>
        <w:contextualSpacing w:val="0"/>
        <w:jc w:val="both"/>
        <w:textAlignment w:val="baseline"/>
        <w:rPr>
          <w:rFonts w:eastAsia="Times New Roman" w:cs="Calibri"/>
          <w:lang w:eastAsia="fr-FR"/>
        </w:rPr>
      </w:pPr>
      <w:r w:rsidRPr="00CF0DA2">
        <w:rPr>
          <w:rFonts w:eastAsia="Times New Roman" w:cs="Calibri"/>
          <w:lang w:eastAsia="fr-FR"/>
        </w:rPr>
        <w:t>D’une synthèse courte illustrée (4 à 6 pages) à destination d’un large public</w:t>
      </w:r>
      <w:r w:rsidR="007876EB">
        <w:rPr>
          <w:rFonts w:eastAsia="Times New Roman" w:cs="Calibri"/>
          <w:lang w:eastAsia="fr-FR"/>
        </w:rPr>
        <w:t> ;</w:t>
      </w:r>
      <w:r w:rsidRPr="00CF0DA2">
        <w:rPr>
          <w:rFonts w:ascii="Cambria Math" w:eastAsia="Times New Roman" w:hAnsi="Cambria Math" w:cs="Cambria Math"/>
          <w:b/>
          <w:bCs/>
          <w:lang w:eastAsia="fr-FR"/>
        </w:rPr>
        <w:t> </w:t>
      </w:r>
      <w:r w:rsidRPr="00CF0DA2">
        <w:rPr>
          <w:rFonts w:ascii="Calibri" w:eastAsia="Times New Roman" w:hAnsi="Calibri" w:cs="Calibri"/>
          <w:lang w:eastAsia="fr-FR"/>
        </w:rPr>
        <w:t>  </w:t>
      </w:r>
    </w:p>
    <w:p w14:paraId="7CCE096E" w14:textId="1851EE19" w:rsidR="00445BBF" w:rsidRPr="00CF0DA2" w:rsidRDefault="00445BBF" w:rsidP="00445BBF">
      <w:pPr>
        <w:pStyle w:val="Paragraphedeliste"/>
        <w:numPr>
          <w:ilvl w:val="0"/>
          <w:numId w:val="29"/>
        </w:numPr>
        <w:spacing w:after="120"/>
        <w:ind w:left="714" w:hanging="357"/>
        <w:jc w:val="both"/>
        <w:textAlignment w:val="baseline"/>
        <w:rPr>
          <w:rFonts w:eastAsia="Times New Roman" w:cs="Calibri"/>
          <w:lang w:eastAsia="fr-FR"/>
        </w:rPr>
      </w:pPr>
      <w:r w:rsidRPr="43B365E1">
        <w:rPr>
          <w:rFonts w:eastAsia="Times New Roman" w:cs="Calibri"/>
          <w:lang w:eastAsia="fr-FR"/>
        </w:rPr>
        <w:t>D’une copie intégrale d</w:t>
      </w:r>
      <w:r w:rsidRPr="00445BBF">
        <w:rPr>
          <w:rFonts w:eastAsia="Times New Roman" w:cs="Calibri"/>
          <w:lang w:eastAsia="fr-FR"/>
        </w:rPr>
        <w:t>es données brutes exploitables de chaque échantillon ainsi que la synthèse de ces données flux par flux, grilles et catalogues de tri seront transmises à l’ADEME au format Excel (.xlsx) ou Access</w:t>
      </w:r>
      <w:r w:rsidR="007876EB">
        <w:rPr>
          <w:rFonts w:eastAsia="Times New Roman" w:cs="Calibri"/>
          <w:lang w:eastAsia="fr-FR"/>
        </w:rPr>
        <w:t> ;</w:t>
      </w:r>
      <w:r w:rsidRPr="00445BBF">
        <w:rPr>
          <w:rFonts w:eastAsia="Times New Roman" w:cs="Calibri"/>
          <w:lang w:eastAsia="fr-FR"/>
        </w:rPr>
        <w:t xml:space="preserve">  </w:t>
      </w:r>
    </w:p>
    <w:p w14:paraId="6749C0CC" w14:textId="271C4611" w:rsidR="00CE1FEE" w:rsidRPr="00CF0DA2" w:rsidRDefault="00CE1FEE" w:rsidP="00CE1FEE">
      <w:pPr>
        <w:pStyle w:val="Paragraphedeliste"/>
        <w:numPr>
          <w:ilvl w:val="0"/>
          <w:numId w:val="29"/>
        </w:numPr>
        <w:spacing w:after="120"/>
        <w:ind w:left="714" w:hanging="357"/>
        <w:jc w:val="both"/>
        <w:textAlignment w:val="baseline"/>
        <w:rPr>
          <w:rFonts w:eastAsia="Times New Roman" w:cs="Calibri"/>
          <w:lang w:eastAsia="fr-FR"/>
        </w:rPr>
      </w:pPr>
      <w:r w:rsidRPr="43B365E1">
        <w:rPr>
          <w:rFonts w:eastAsia="Times New Roman" w:cs="Calibri"/>
          <w:lang w:eastAsia="fr-FR"/>
        </w:rPr>
        <w:t>D’un support de présentation synthétique sous format Power Point</w:t>
      </w:r>
      <w:r w:rsidR="007876EB">
        <w:rPr>
          <w:rFonts w:eastAsia="Times New Roman" w:cs="Calibri"/>
          <w:lang w:eastAsia="fr-FR"/>
        </w:rPr>
        <w:t> ;</w:t>
      </w:r>
      <w:r w:rsidRPr="43B365E1">
        <w:rPr>
          <w:rFonts w:ascii="Calibri" w:eastAsia="Times New Roman" w:hAnsi="Calibri" w:cs="Calibri"/>
          <w:lang w:eastAsia="fr-FR"/>
        </w:rPr>
        <w:t> </w:t>
      </w:r>
    </w:p>
    <w:p w14:paraId="1376347E" w14:textId="30150031" w:rsidR="00CE1FEE" w:rsidRPr="00CF0DA2" w:rsidRDefault="00CE1FEE" w:rsidP="00CE1FEE">
      <w:pPr>
        <w:pStyle w:val="Paragraphedeliste"/>
        <w:numPr>
          <w:ilvl w:val="0"/>
          <w:numId w:val="29"/>
        </w:numPr>
        <w:spacing w:after="120"/>
        <w:ind w:left="714" w:hanging="357"/>
        <w:jc w:val="both"/>
        <w:textAlignment w:val="baseline"/>
        <w:rPr>
          <w:rFonts w:eastAsia="Times New Roman" w:cs="Calibri"/>
          <w:lang w:eastAsia="fr-FR"/>
        </w:rPr>
      </w:pPr>
      <w:r w:rsidRPr="43B365E1">
        <w:rPr>
          <w:rFonts w:eastAsia="Times New Roman" w:cs="Calibri"/>
          <w:lang w:eastAsia="fr-FR"/>
        </w:rPr>
        <w:t xml:space="preserve">D’une infographie ou d’une proposition/sélection des éléments chiffrés pertinents en vue de réaliser une infographie à destination du grand public sur la composition de la Poubelle </w:t>
      </w:r>
      <w:r w:rsidR="007876EB">
        <w:rPr>
          <w:rFonts w:eastAsia="Times New Roman" w:cs="Calibri"/>
          <w:lang w:eastAsia="fr-FR"/>
        </w:rPr>
        <w:t>mahoraise</w:t>
      </w:r>
      <w:r w:rsidRPr="43B365E1">
        <w:rPr>
          <w:rFonts w:eastAsia="Times New Roman" w:cs="Calibri"/>
          <w:lang w:eastAsia="fr-FR"/>
        </w:rPr>
        <w:t>, son évolution et les bons gestes à mettre en œuvre. Ce produit devra respecter la charte graphique de l’ADEME</w:t>
      </w:r>
      <w:r w:rsidR="007876EB">
        <w:rPr>
          <w:rFonts w:eastAsia="Times New Roman" w:cs="Calibri"/>
          <w:lang w:eastAsia="fr-FR"/>
        </w:rPr>
        <w:t> ;</w:t>
      </w:r>
      <w:r w:rsidRPr="43B365E1">
        <w:rPr>
          <w:rFonts w:ascii="Calibri" w:eastAsia="Times New Roman" w:hAnsi="Calibri" w:cs="Calibri"/>
          <w:lang w:eastAsia="fr-FR"/>
        </w:rPr>
        <w:t> </w:t>
      </w:r>
    </w:p>
    <w:p w14:paraId="38C88C35" w14:textId="40111A63" w:rsidR="00CE1FEE" w:rsidRPr="00CF0DA2" w:rsidRDefault="00CE1FEE" w:rsidP="00CE1FEE">
      <w:pPr>
        <w:pStyle w:val="Paragraphedeliste"/>
        <w:numPr>
          <w:ilvl w:val="0"/>
          <w:numId w:val="29"/>
        </w:numPr>
        <w:spacing w:after="120"/>
        <w:ind w:left="714" w:hanging="357"/>
        <w:jc w:val="both"/>
        <w:textAlignment w:val="baseline"/>
        <w:rPr>
          <w:rFonts w:eastAsia="Times New Roman" w:cs="Calibri"/>
          <w:lang w:eastAsia="fr-FR"/>
        </w:rPr>
      </w:pPr>
      <w:r w:rsidRPr="43B365E1">
        <w:rPr>
          <w:rFonts w:eastAsia="Times New Roman" w:cs="Calibri"/>
          <w:lang w:eastAsia="fr-FR"/>
        </w:rPr>
        <w:t>D’une présentation power-point en vue de restitutions publiques des résultats de l’étude</w:t>
      </w:r>
      <w:r w:rsidR="007876EB">
        <w:rPr>
          <w:rFonts w:eastAsia="Times New Roman" w:cs="Calibri"/>
          <w:lang w:eastAsia="fr-FR"/>
        </w:rPr>
        <w:t>.</w:t>
      </w:r>
      <w:r w:rsidRPr="43B365E1">
        <w:rPr>
          <w:rFonts w:ascii="Calibri" w:eastAsia="Times New Roman" w:hAnsi="Calibri" w:cs="Calibri"/>
          <w:lang w:eastAsia="fr-FR"/>
        </w:rPr>
        <w:t> </w:t>
      </w:r>
    </w:p>
    <w:p w14:paraId="00B79D35" w14:textId="77777777" w:rsidR="00CE1FEE" w:rsidRDefault="00CE1FEE" w:rsidP="00CE1FEE">
      <w:pPr>
        <w:spacing w:after="0"/>
        <w:jc w:val="both"/>
        <w:textAlignment w:val="baseline"/>
        <w:rPr>
          <w:rFonts w:ascii="Calibri" w:eastAsia="Times New Roman" w:hAnsi="Calibri" w:cs="Calibri"/>
          <w:lang w:eastAsia="fr-FR"/>
        </w:rPr>
      </w:pPr>
      <w:r w:rsidRPr="43B365E1">
        <w:rPr>
          <w:rFonts w:eastAsia="Times New Roman" w:cs="Calibri"/>
          <w:lang w:eastAsia="fr-FR"/>
        </w:rPr>
        <w:t>L’ensemble des livrables devra être fourni au format numérique (</w:t>
      </w:r>
      <w:proofErr w:type="spellStart"/>
      <w:r w:rsidRPr="43B365E1">
        <w:rPr>
          <w:rFonts w:eastAsia="Times New Roman" w:cs="Calibri"/>
          <w:lang w:eastAsia="fr-FR"/>
        </w:rPr>
        <w:t>word</w:t>
      </w:r>
      <w:proofErr w:type="spellEnd"/>
      <w:r w:rsidRPr="43B365E1">
        <w:rPr>
          <w:rFonts w:eastAsia="Times New Roman" w:cs="Calibri"/>
          <w:lang w:eastAsia="fr-FR"/>
        </w:rPr>
        <w:t xml:space="preserve">, </w:t>
      </w:r>
      <w:proofErr w:type="spellStart"/>
      <w:r w:rsidRPr="43B365E1">
        <w:rPr>
          <w:rFonts w:eastAsia="Times New Roman" w:cs="Calibri"/>
          <w:lang w:eastAsia="fr-FR"/>
        </w:rPr>
        <w:t>ppt</w:t>
      </w:r>
      <w:proofErr w:type="spellEnd"/>
      <w:r w:rsidRPr="43B365E1">
        <w:rPr>
          <w:rFonts w:eastAsia="Times New Roman" w:cs="Calibri"/>
          <w:lang w:eastAsia="fr-FR"/>
        </w:rPr>
        <w:t xml:space="preserve">, </w:t>
      </w:r>
      <w:proofErr w:type="spellStart"/>
      <w:r w:rsidRPr="43B365E1">
        <w:rPr>
          <w:rFonts w:eastAsia="Times New Roman" w:cs="Calibri"/>
          <w:lang w:eastAsia="fr-FR"/>
        </w:rPr>
        <w:t>xls</w:t>
      </w:r>
      <w:proofErr w:type="spellEnd"/>
      <w:r w:rsidRPr="43B365E1">
        <w:rPr>
          <w:rFonts w:eastAsia="Times New Roman" w:cs="Calibri"/>
          <w:lang w:eastAsia="fr-FR"/>
        </w:rPr>
        <w:t xml:space="preserve"> ou </w:t>
      </w:r>
      <w:proofErr w:type="spellStart"/>
      <w:r w:rsidRPr="43B365E1">
        <w:rPr>
          <w:rFonts w:eastAsia="Times New Roman" w:cs="Calibri"/>
          <w:lang w:eastAsia="fr-FR"/>
        </w:rPr>
        <w:t>pdf</w:t>
      </w:r>
      <w:proofErr w:type="spellEnd"/>
      <w:r w:rsidRPr="43B365E1">
        <w:rPr>
          <w:rFonts w:eastAsia="Times New Roman" w:cs="Segoe UI"/>
          <w:lang w:eastAsia="fr-FR"/>
        </w:rPr>
        <w:t>), à l’exception des synthèses et des rapports finaux qui feront l’objet à la fois d’un format numérique et d’un format papier (</w:t>
      </w:r>
      <w:r>
        <w:rPr>
          <w:rFonts w:eastAsia="Times New Roman" w:cs="Segoe UI"/>
          <w:lang w:eastAsia="fr-FR"/>
        </w:rPr>
        <w:t>3</w:t>
      </w:r>
      <w:r w:rsidRPr="43B365E1">
        <w:rPr>
          <w:rFonts w:eastAsia="Times New Roman" w:cs="Segoe UI"/>
          <w:lang w:eastAsia="fr-FR"/>
        </w:rPr>
        <w:t xml:space="preserve"> exemplaires de chaque).</w:t>
      </w:r>
      <w:r w:rsidRPr="43B365E1">
        <w:rPr>
          <w:rFonts w:ascii="Calibri" w:eastAsia="Times New Roman" w:hAnsi="Calibri" w:cs="Calibri"/>
          <w:lang w:eastAsia="fr-FR"/>
        </w:rPr>
        <w:t> </w:t>
      </w:r>
    </w:p>
    <w:p w14:paraId="731BE7CD" w14:textId="19956128" w:rsidR="00643E68" w:rsidRDefault="00CE1FEE" w:rsidP="009E4312">
      <w:pPr>
        <w:jc w:val="both"/>
        <w:rPr>
          <w:rFonts w:cs="Arial"/>
        </w:rPr>
      </w:pPr>
      <w:r w:rsidRPr="00F748DA">
        <w:rPr>
          <w:rFonts w:cs="Arial"/>
          <w:b/>
        </w:rPr>
        <w:t xml:space="preserve">Chacun de ces documents n’est considéré comme remis qu’une fois son contenu technique validé par le maître d’ouvrage, par </w:t>
      </w:r>
      <w:proofErr w:type="gramStart"/>
      <w:r w:rsidRPr="00F748DA">
        <w:rPr>
          <w:rFonts w:cs="Arial"/>
          <w:b/>
        </w:rPr>
        <w:t>e-mail</w:t>
      </w:r>
      <w:proofErr w:type="gramEnd"/>
      <w:r w:rsidRPr="00F748DA">
        <w:rPr>
          <w:rFonts w:cs="Arial"/>
          <w:b/>
        </w:rPr>
        <w:t xml:space="preserve"> à l’attention du représentant du titulaire.</w:t>
      </w:r>
    </w:p>
    <w:p w14:paraId="5B99347B" w14:textId="422DD39C" w:rsidR="00CE1FEE" w:rsidRDefault="00CE1FEE" w:rsidP="00CE1FEE">
      <w:pPr>
        <w:jc w:val="both"/>
        <w:rPr>
          <w:rFonts w:cs="Arial"/>
        </w:rPr>
      </w:pPr>
      <w:r w:rsidRPr="00963867">
        <w:rPr>
          <w:rFonts w:cs="Arial"/>
        </w:rPr>
        <w:t xml:space="preserve">Le maître d'ouvrage sera propriétaire des documents papiers et des données informatiques </w:t>
      </w:r>
      <w:r w:rsidR="00690148" w:rsidRPr="00690148">
        <w:rPr>
          <w:rFonts w:cs="Arial"/>
        </w:rPr>
        <w:t>élaborés pour mener à bien cette mission</w:t>
      </w:r>
      <w:r w:rsidR="00690148">
        <w:rPr>
          <w:rFonts w:cs="Arial"/>
        </w:rPr>
        <w:t xml:space="preserve"> : </w:t>
      </w:r>
      <w:r w:rsidRPr="00963867">
        <w:rPr>
          <w:rFonts w:cs="Arial"/>
        </w:rPr>
        <w:t xml:space="preserve">tableau de données brutes issues </w:t>
      </w:r>
      <w:r w:rsidR="00690148">
        <w:rPr>
          <w:rFonts w:cs="Arial"/>
        </w:rPr>
        <w:t>de la</w:t>
      </w:r>
      <w:r w:rsidR="00690148" w:rsidRPr="00963867">
        <w:rPr>
          <w:rFonts w:cs="Arial"/>
        </w:rPr>
        <w:t xml:space="preserve"> </w:t>
      </w:r>
      <w:r w:rsidR="00690148">
        <w:rPr>
          <w:rFonts w:cs="Arial"/>
        </w:rPr>
        <w:t xml:space="preserve">(ou des) </w:t>
      </w:r>
      <w:r w:rsidRPr="00963867">
        <w:rPr>
          <w:rFonts w:cs="Arial"/>
        </w:rPr>
        <w:t>campagne</w:t>
      </w:r>
      <w:r w:rsidR="00690148">
        <w:rPr>
          <w:rFonts w:cs="Arial"/>
        </w:rPr>
        <w:t>(s)</w:t>
      </w:r>
      <w:r w:rsidRPr="00963867">
        <w:rPr>
          <w:rFonts w:cs="Arial"/>
        </w:rPr>
        <w:t>, rapport d’avancement et rapport final, supports de présentation utilisés lors des réunions, photographies, etc.</w:t>
      </w:r>
    </w:p>
    <w:p w14:paraId="66E0494F" w14:textId="77777777" w:rsidR="00CE1FEE" w:rsidRPr="00CE1FEE" w:rsidRDefault="00CE1FEE" w:rsidP="00CE1FEE">
      <w:pPr>
        <w:spacing w:before="0" w:after="0"/>
        <w:jc w:val="both"/>
        <w:rPr>
          <w:rFonts w:cs="Arial"/>
        </w:rPr>
      </w:pPr>
    </w:p>
    <w:p w14:paraId="604890B2" w14:textId="77777777" w:rsidR="00CE1FEE" w:rsidRPr="00964A85" w:rsidRDefault="00CE1FEE" w:rsidP="00CE1FEE">
      <w:pPr>
        <w:pStyle w:val="Titre1"/>
        <w:spacing w:before="0"/>
        <w:rPr>
          <w:rFonts w:eastAsia="Times New Roman"/>
          <w:lang w:eastAsia="fr-FR"/>
        </w:rPr>
      </w:pPr>
      <w:bookmarkStart w:id="82" w:name="_Toc212040240"/>
      <w:r w:rsidRPr="00964A85">
        <w:rPr>
          <w:rFonts w:eastAsia="Times New Roman"/>
          <w:lang w:eastAsia="fr-FR"/>
        </w:rPr>
        <w:lastRenderedPageBreak/>
        <w:t>CONTENU DETAILLE DE L’OFFRE</w:t>
      </w:r>
      <w:bookmarkEnd w:id="82"/>
      <w:r w:rsidRPr="00964A85">
        <w:rPr>
          <w:rFonts w:ascii="Calibri" w:eastAsia="Times New Roman" w:hAnsi="Calibri" w:cs="Calibri"/>
          <w:lang w:eastAsia="fr-FR"/>
        </w:rPr>
        <w:t> </w:t>
      </w:r>
    </w:p>
    <w:p w14:paraId="5AE3D501" w14:textId="77777777" w:rsidR="00CE1FEE" w:rsidRPr="00957B02" w:rsidRDefault="00CE1FEE" w:rsidP="00CE1FEE">
      <w:pPr>
        <w:spacing w:after="0"/>
        <w:jc w:val="both"/>
        <w:textAlignment w:val="baseline"/>
        <w:rPr>
          <w:rFonts w:eastAsia="Times New Roman" w:cs="Segoe UI"/>
          <w:lang w:eastAsia="fr-FR"/>
        </w:rPr>
      </w:pPr>
      <w:r w:rsidRPr="00957B02">
        <w:rPr>
          <w:rFonts w:eastAsia="Times New Roman" w:cs="Calibri"/>
          <w:lang w:eastAsia="fr-FR"/>
        </w:rPr>
        <w:t>Au-delà du dimensionnement général de la campagne, le candidat devra faire apparaître dans son offre les éléments suivants</w:t>
      </w:r>
      <w:r w:rsidRPr="00957B02">
        <w:rPr>
          <w:rFonts w:ascii="Cambria Math" w:eastAsia="Times New Roman" w:hAnsi="Cambria Math" w:cs="Cambria Math"/>
          <w:lang w:eastAsia="fr-FR"/>
        </w:rPr>
        <w:t> </w:t>
      </w:r>
      <w:r w:rsidRPr="00957B02">
        <w:rPr>
          <w:rFonts w:eastAsia="Times New Roman" w:cs="Calibri"/>
          <w:lang w:eastAsia="fr-FR"/>
        </w:rPr>
        <w:t>:</w:t>
      </w:r>
      <w:r w:rsidRPr="00957B02">
        <w:rPr>
          <w:rFonts w:ascii="Calibri" w:eastAsia="Times New Roman" w:hAnsi="Calibri" w:cs="Calibri"/>
          <w:lang w:eastAsia="fr-FR"/>
        </w:rPr>
        <w:t> </w:t>
      </w:r>
    </w:p>
    <w:p w14:paraId="716F671E" w14:textId="77777777" w:rsidR="00CE1FEE" w:rsidRPr="00491867" w:rsidRDefault="00CE1FEE" w:rsidP="00CE1FEE">
      <w:pPr>
        <w:numPr>
          <w:ilvl w:val="0"/>
          <w:numId w:val="30"/>
        </w:numPr>
        <w:spacing w:after="0"/>
        <w:jc w:val="both"/>
        <w:textAlignment w:val="baseline"/>
        <w:rPr>
          <w:rFonts w:eastAsia="Times New Roman" w:cs="Calibri"/>
          <w:lang w:eastAsia="fr-FR"/>
        </w:rPr>
      </w:pPr>
      <w:r w:rsidRPr="00957B02">
        <w:rPr>
          <w:rFonts w:eastAsia="Times New Roman" w:cs="Calibri"/>
          <w:color w:val="000000"/>
          <w:lang w:eastAsia="fr-FR"/>
        </w:rPr>
        <w:t xml:space="preserve">Expérience en matière de caractérisation </w:t>
      </w:r>
      <w:r>
        <w:rPr>
          <w:rFonts w:eastAsia="Times New Roman" w:cs="Calibri"/>
          <w:color w:val="000000"/>
          <w:lang w:eastAsia="fr-FR"/>
        </w:rPr>
        <w:t xml:space="preserve">des déchets </w:t>
      </w:r>
      <w:r w:rsidRPr="00957B02">
        <w:rPr>
          <w:rFonts w:eastAsia="Times New Roman" w:cs="Calibri"/>
          <w:color w:val="000000"/>
          <w:lang w:eastAsia="fr-FR"/>
        </w:rPr>
        <w:t xml:space="preserve">ainsi que sa capacité à mettre en œuvre celle-ci grâce à ses aptitudes techniques, dont ses protocoles et </w:t>
      </w:r>
      <w:r w:rsidRPr="00491867">
        <w:rPr>
          <w:rFonts w:eastAsia="Times New Roman" w:cs="Calibri"/>
          <w:lang w:eastAsia="fr-FR"/>
        </w:rPr>
        <w:t>méthodes adaptées aux gisements de déchets concernés, mais également sa connaissance du territoire</w:t>
      </w:r>
      <w:r w:rsidRPr="00491867">
        <w:rPr>
          <w:rFonts w:ascii="Cambria Math" w:eastAsia="Times New Roman" w:hAnsi="Cambria Math" w:cs="Cambria Math"/>
          <w:lang w:eastAsia="fr-FR"/>
        </w:rPr>
        <w:t> </w:t>
      </w:r>
      <w:r w:rsidRPr="00491867">
        <w:rPr>
          <w:rFonts w:eastAsia="Times New Roman" w:cs="Calibri"/>
          <w:lang w:eastAsia="fr-FR"/>
        </w:rPr>
        <w:t>;</w:t>
      </w:r>
      <w:r w:rsidRPr="00491867">
        <w:rPr>
          <w:rFonts w:ascii="Calibri" w:eastAsia="Times New Roman" w:hAnsi="Calibri" w:cs="Calibri"/>
          <w:lang w:eastAsia="fr-FR"/>
        </w:rPr>
        <w:t> </w:t>
      </w:r>
    </w:p>
    <w:p w14:paraId="59D3EF58" w14:textId="2BA97846" w:rsidR="00CE1FEE" w:rsidRPr="00491867" w:rsidRDefault="00CE1FEE" w:rsidP="00CE1FEE">
      <w:pPr>
        <w:numPr>
          <w:ilvl w:val="0"/>
          <w:numId w:val="30"/>
        </w:numPr>
        <w:spacing w:after="0"/>
        <w:jc w:val="both"/>
        <w:textAlignment w:val="baseline"/>
        <w:rPr>
          <w:rFonts w:eastAsia="Times New Roman" w:cs="Calibri"/>
          <w:lang w:eastAsia="fr-FR"/>
        </w:rPr>
      </w:pPr>
      <w:r w:rsidRPr="00491867">
        <w:rPr>
          <w:rFonts w:eastAsia="Times New Roman" w:cs="Calibri"/>
          <w:lang w:eastAsia="fr-FR"/>
        </w:rPr>
        <w:t>La composition de l’équipe projet et l’équipe terrain envisagée en précisant la quantité de temps passé par chaque collaborateur. Le CV des intervenants mobilisés. Les modalités d’embauche de personnel localement</w:t>
      </w:r>
      <w:r w:rsidR="007876EB">
        <w:rPr>
          <w:rFonts w:eastAsia="Times New Roman" w:cs="Calibri"/>
          <w:lang w:eastAsia="fr-FR"/>
        </w:rPr>
        <w:t> ;</w:t>
      </w:r>
      <w:r w:rsidRPr="00491867">
        <w:rPr>
          <w:rFonts w:eastAsia="Times New Roman" w:cs="Calibri"/>
          <w:lang w:eastAsia="fr-FR"/>
        </w:rPr>
        <w:t xml:space="preserve"> </w:t>
      </w:r>
    </w:p>
    <w:p w14:paraId="3291F024" w14:textId="77777777" w:rsidR="00CE1FEE" w:rsidRPr="00E76439" w:rsidRDefault="00CE1FEE" w:rsidP="00CE1FEE">
      <w:pPr>
        <w:numPr>
          <w:ilvl w:val="0"/>
          <w:numId w:val="30"/>
        </w:numPr>
        <w:spacing w:after="0"/>
        <w:jc w:val="both"/>
        <w:textAlignment w:val="baseline"/>
        <w:rPr>
          <w:rFonts w:eastAsia="Times New Roman" w:cs="Calibri"/>
          <w:lang w:eastAsia="fr-FR"/>
        </w:rPr>
      </w:pPr>
      <w:r w:rsidRPr="00491867">
        <w:rPr>
          <w:rFonts w:eastAsia="Times New Roman" w:cs="Calibri"/>
          <w:lang w:eastAsia="fr-FR"/>
        </w:rPr>
        <w:t>Description précise des actions devant être menées au sein de chacune des étapes de l’étude, en faisant le cas échéant référence aux sources utilisées (Normes, guides)</w:t>
      </w:r>
      <w:r w:rsidRPr="00491867">
        <w:rPr>
          <w:rFonts w:ascii="Cambria Math" w:eastAsia="Times New Roman" w:hAnsi="Cambria Math" w:cs="Cambria Math"/>
          <w:lang w:eastAsia="fr-FR"/>
        </w:rPr>
        <w:t> </w:t>
      </w:r>
      <w:r w:rsidRPr="00491867">
        <w:rPr>
          <w:rFonts w:eastAsia="Times New Roman" w:cs="Calibri"/>
          <w:lang w:eastAsia="fr-FR"/>
        </w:rPr>
        <w:t>;</w:t>
      </w:r>
      <w:r w:rsidRPr="00491867">
        <w:rPr>
          <w:rFonts w:ascii="Calibri" w:eastAsia="Times New Roman" w:hAnsi="Calibri" w:cs="Calibri"/>
          <w:lang w:eastAsia="fr-FR"/>
        </w:rPr>
        <w:t> </w:t>
      </w:r>
    </w:p>
    <w:p w14:paraId="23B66182" w14:textId="77777777" w:rsidR="00CE1FEE" w:rsidRPr="00E76439" w:rsidRDefault="00CE1FEE" w:rsidP="00CE1FEE">
      <w:pPr>
        <w:numPr>
          <w:ilvl w:val="0"/>
          <w:numId w:val="30"/>
        </w:numPr>
        <w:spacing w:after="0"/>
        <w:jc w:val="both"/>
        <w:textAlignment w:val="baseline"/>
        <w:rPr>
          <w:rFonts w:eastAsia="Times New Roman" w:cs="Calibri"/>
          <w:lang w:eastAsia="fr-FR"/>
        </w:rPr>
      </w:pPr>
      <w:r w:rsidRPr="00E76439">
        <w:rPr>
          <w:rFonts w:eastAsia="Times New Roman" w:cs="Calibri"/>
          <w:lang w:eastAsia="fr-FR"/>
        </w:rPr>
        <w:t>Proposition d’échantillonnage, selon leur représentativité statistique et la compréhension des enjeux du territoire</w:t>
      </w:r>
    </w:p>
    <w:p w14:paraId="26C77632" w14:textId="5A480225" w:rsidR="00CE1FEE" w:rsidRPr="00491867" w:rsidRDefault="00CE1FEE" w:rsidP="00CE1FEE">
      <w:pPr>
        <w:numPr>
          <w:ilvl w:val="0"/>
          <w:numId w:val="30"/>
        </w:numPr>
        <w:spacing w:after="0"/>
        <w:jc w:val="both"/>
        <w:textAlignment w:val="baseline"/>
        <w:rPr>
          <w:rFonts w:eastAsia="Times New Roman" w:cs="Calibri"/>
          <w:lang w:eastAsia="fr-FR"/>
        </w:rPr>
      </w:pPr>
      <w:r w:rsidRPr="00491867">
        <w:rPr>
          <w:rFonts w:eastAsia="Times New Roman" w:cs="Calibri"/>
          <w:lang w:eastAsia="fr-FR"/>
        </w:rPr>
        <w:t>Méthodologie détaillée des caractérisations pour chaque type de flux (OM</w:t>
      </w:r>
      <w:r>
        <w:rPr>
          <w:rFonts w:eastAsia="Times New Roman" w:cs="Calibri"/>
          <w:lang w:eastAsia="fr-FR"/>
        </w:rPr>
        <w:t>R</w:t>
      </w:r>
      <w:r w:rsidR="00B82B10">
        <w:rPr>
          <w:rFonts w:eastAsia="Times New Roman" w:cs="Calibri"/>
          <w:lang w:eastAsia="fr-FR"/>
        </w:rPr>
        <w:t>, emballages et papiers, déchets verts, DAE</w:t>
      </w:r>
      <w:r w:rsidRPr="00491867">
        <w:rPr>
          <w:rFonts w:eastAsia="Times New Roman" w:cs="Calibri"/>
          <w:lang w:eastAsia="fr-FR"/>
        </w:rPr>
        <w:t xml:space="preserve">, </w:t>
      </w:r>
      <w:r w:rsidR="00B82B10">
        <w:rPr>
          <w:rFonts w:eastAsia="Times New Roman" w:cs="Calibri"/>
          <w:lang w:eastAsia="fr-FR"/>
        </w:rPr>
        <w:t>encombrants</w:t>
      </w:r>
      <w:r w:rsidR="00243470">
        <w:rPr>
          <w:rFonts w:eastAsia="Times New Roman" w:cs="Calibri"/>
          <w:lang w:eastAsia="fr-FR"/>
        </w:rPr>
        <w:t xml:space="preserve">, </w:t>
      </w:r>
      <w:r w:rsidR="00B82B10">
        <w:rPr>
          <w:rFonts w:eastAsia="Times New Roman" w:cs="Calibri"/>
          <w:lang w:eastAsia="fr-FR"/>
        </w:rPr>
        <w:t>etc.</w:t>
      </w:r>
      <w:r w:rsidRPr="00491867">
        <w:rPr>
          <w:rFonts w:eastAsia="Times New Roman" w:cs="Calibri"/>
          <w:lang w:eastAsia="fr-FR"/>
        </w:rPr>
        <w:t>) comprenant les grilles de tri par catégories et sous catégories</w:t>
      </w:r>
      <w:r w:rsidRPr="00491867">
        <w:rPr>
          <w:rFonts w:ascii="Cambria Math" w:eastAsia="Times New Roman" w:hAnsi="Cambria Math" w:cs="Cambria Math"/>
          <w:lang w:eastAsia="fr-FR"/>
        </w:rPr>
        <w:t> </w:t>
      </w:r>
      <w:r w:rsidRPr="00491867">
        <w:rPr>
          <w:rFonts w:eastAsia="Times New Roman" w:cs="Calibri"/>
          <w:lang w:eastAsia="fr-FR"/>
        </w:rPr>
        <w:t>;</w:t>
      </w:r>
      <w:r w:rsidRPr="00491867">
        <w:rPr>
          <w:rFonts w:ascii="Calibri" w:eastAsia="Times New Roman" w:hAnsi="Calibri" w:cs="Calibri"/>
          <w:lang w:eastAsia="fr-FR"/>
        </w:rPr>
        <w:t> </w:t>
      </w:r>
    </w:p>
    <w:p w14:paraId="4D0E17F5" w14:textId="77777777" w:rsidR="00CE1FEE" w:rsidRPr="00491867" w:rsidRDefault="00CE1FEE" w:rsidP="00CE1FEE">
      <w:pPr>
        <w:numPr>
          <w:ilvl w:val="0"/>
          <w:numId w:val="30"/>
        </w:numPr>
        <w:spacing w:after="0"/>
        <w:jc w:val="both"/>
        <w:textAlignment w:val="baseline"/>
        <w:rPr>
          <w:rFonts w:eastAsia="Times New Roman" w:cs="Calibri"/>
          <w:lang w:eastAsia="fr-FR"/>
        </w:rPr>
      </w:pPr>
      <w:r w:rsidRPr="00491867">
        <w:rPr>
          <w:rFonts w:eastAsia="Times New Roman" w:cs="Calibri"/>
          <w:lang w:eastAsia="fr-FR"/>
        </w:rPr>
        <w:t>Modalités d’analyses physico-chimiques et informations sur la qualité et l’expérience des organismes sous-traitants, ainsi que les propositions financières correspondantes</w:t>
      </w:r>
      <w:r w:rsidRPr="00491867">
        <w:rPr>
          <w:rFonts w:ascii="Cambria Math" w:eastAsia="Times New Roman" w:hAnsi="Cambria Math" w:cs="Cambria Math"/>
          <w:lang w:eastAsia="fr-FR"/>
        </w:rPr>
        <w:t> </w:t>
      </w:r>
      <w:r w:rsidRPr="00491867">
        <w:rPr>
          <w:rFonts w:eastAsia="Times New Roman" w:cs="Calibri"/>
          <w:lang w:eastAsia="fr-FR"/>
        </w:rPr>
        <w:t>;</w:t>
      </w:r>
      <w:r w:rsidRPr="00491867">
        <w:rPr>
          <w:rFonts w:ascii="Calibri" w:eastAsia="Times New Roman" w:hAnsi="Calibri" w:cs="Calibri"/>
          <w:lang w:eastAsia="fr-FR"/>
        </w:rPr>
        <w:t> </w:t>
      </w:r>
    </w:p>
    <w:p w14:paraId="30B9E9E5" w14:textId="77777777" w:rsidR="00CE1FEE" w:rsidRPr="00957B02" w:rsidRDefault="00CE1FEE" w:rsidP="00CE1FEE">
      <w:pPr>
        <w:numPr>
          <w:ilvl w:val="0"/>
          <w:numId w:val="30"/>
        </w:numPr>
        <w:spacing w:after="0"/>
        <w:jc w:val="both"/>
        <w:textAlignment w:val="baseline"/>
        <w:rPr>
          <w:rFonts w:eastAsia="Times New Roman" w:cs="Calibri"/>
          <w:lang w:eastAsia="fr-FR"/>
        </w:rPr>
      </w:pPr>
      <w:r w:rsidRPr="00957B02">
        <w:rPr>
          <w:rFonts w:eastAsia="Times New Roman" w:cs="Calibri"/>
          <w:lang w:eastAsia="fr-FR"/>
        </w:rPr>
        <w:t>Planning du déroulement prévisionnel de l’opération et les aspects organisationnels qu’il prévoit</w:t>
      </w:r>
      <w:r w:rsidRPr="00957B02">
        <w:rPr>
          <w:rFonts w:ascii="Cambria Math" w:eastAsia="Times New Roman" w:hAnsi="Cambria Math" w:cs="Cambria Math"/>
          <w:lang w:eastAsia="fr-FR"/>
        </w:rPr>
        <w:t> </w:t>
      </w:r>
      <w:r w:rsidRPr="00957B02">
        <w:rPr>
          <w:rFonts w:eastAsia="Times New Roman" w:cs="Calibri"/>
          <w:lang w:eastAsia="fr-FR"/>
        </w:rPr>
        <w:t>;</w:t>
      </w:r>
      <w:r w:rsidRPr="00957B02">
        <w:rPr>
          <w:rFonts w:ascii="Calibri" w:eastAsia="Times New Roman" w:hAnsi="Calibri" w:cs="Calibri"/>
          <w:lang w:eastAsia="fr-FR"/>
        </w:rPr>
        <w:t> </w:t>
      </w:r>
    </w:p>
    <w:p w14:paraId="55EE704F" w14:textId="17604F34" w:rsidR="00CE1FEE" w:rsidRPr="00255A61" w:rsidRDefault="00CE1FEE" w:rsidP="00CE1FEE">
      <w:pPr>
        <w:numPr>
          <w:ilvl w:val="0"/>
          <w:numId w:val="30"/>
        </w:numPr>
        <w:spacing w:after="0"/>
        <w:jc w:val="both"/>
        <w:textAlignment w:val="baseline"/>
        <w:rPr>
          <w:rFonts w:eastAsia="Times New Roman" w:cs="Calibri"/>
          <w:lang w:eastAsia="fr-FR"/>
        </w:rPr>
      </w:pPr>
      <w:r w:rsidRPr="00957B02">
        <w:rPr>
          <w:rFonts w:eastAsia="Times New Roman" w:cs="Calibri"/>
          <w:lang w:eastAsia="fr-FR"/>
        </w:rPr>
        <w:t>Précision des moyens techniques, logistiques, administratifs mobilisés pour l’étude, avec les délais de réalisation et leurs coûts respectifs en prenant en compte l’appui technique des Collectivités.</w:t>
      </w:r>
      <w:r w:rsidRPr="00957B02">
        <w:rPr>
          <w:rFonts w:ascii="Calibri" w:eastAsia="Times New Roman" w:hAnsi="Calibri" w:cs="Calibri"/>
          <w:lang w:eastAsia="fr-FR"/>
        </w:rPr>
        <w:t> </w:t>
      </w:r>
    </w:p>
    <w:p w14:paraId="663C8643" w14:textId="77777777" w:rsidR="00255A61" w:rsidRPr="00255A61" w:rsidRDefault="00255A61" w:rsidP="00255A61">
      <w:pPr>
        <w:spacing w:after="0"/>
        <w:ind w:left="720"/>
        <w:jc w:val="both"/>
        <w:textAlignment w:val="baseline"/>
        <w:rPr>
          <w:rFonts w:eastAsia="Times New Roman" w:cs="Calibri"/>
          <w:lang w:eastAsia="fr-FR"/>
        </w:rPr>
      </w:pPr>
    </w:p>
    <w:p w14:paraId="3463192D" w14:textId="77777777" w:rsidR="00FB4BD9" w:rsidRDefault="00FB4BD9">
      <w:pPr>
        <w:spacing w:before="0" w:line="259" w:lineRule="auto"/>
        <w:rPr>
          <w:rFonts w:asciiTheme="majorHAnsi" w:eastAsia="Times New Roman" w:hAnsiTheme="majorHAnsi" w:cstheme="majorBidi"/>
          <w:color w:val="0F4761" w:themeColor="accent1" w:themeShade="BF"/>
          <w:sz w:val="40"/>
          <w:szCs w:val="40"/>
          <w:lang w:eastAsia="fr-FR"/>
        </w:rPr>
      </w:pPr>
      <w:bookmarkStart w:id="83" w:name="_Toc212040241"/>
      <w:r>
        <w:rPr>
          <w:rFonts w:eastAsia="Times New Roman"/>
          <w:lang w:eastAsia="fr-FR"/>
        </w:rPr>
        <w:br w:type="page"/>
      </w:r>
    </w:p>
    <w:p w14:paraId="17D402F0" w14:textId="36C4BBBD" w:rsidR="00CE1FEE" w:rsidRPr="00255A61" w:rsidRDefault="00CE1FEE" w:rsidP="00255A61">
      <w:pPr>
        <w:pStyle w:val="Titre1"/>
        <w:rPr>
          <w:rStyle w:val="normaltextrun"/>
          <w:rFonts w:eastAsia="Times New Roman"/>
          <w:lang w:eastAsia="fr-FR"/>
        </w:rPr>
      </w:pPr>
      <w:r>
        <w:rPr>
          <w:rFonts w:eastAsia="Times New Roman"/>
          <w:lang w:eastAsia="fr-FR"/>
        </w:rPr>
        <w:lastRenderedPageBreak/>
        <w:t>ANNEXES</w:t>
      </w:r>
      <w:bookmarkEnd w:id="83"/>
    </w:p>
    <w:p w14:paraId="7AA1800F" w14:textId="56C327A0" w:rsidR="00CE1FEE" w:rsidRDefault="00CE1FEE" w:rsidP="00CE1FEE">
      <w:pPr>
        <w:spacing w:before="0"/>
        <w:jc w:val="both"/>
        <w:rPr>
          <w:rFonts w:cs="Arial"/>
          <w:snapToGrid w:val="0"/>
        </w:rPr>
      </w:pPr>
      <w:r w:rsidRPr="003F6D1D">
        <w:rPr>
          <w:rStyle w:val="normaltextrun"/>
          <w:rFonts w:cs="Calibri"/>
          <w:b/>
        </w:rPr>
        <w:t xml:space="preserve">Annexe 1 : </w:t>
      </w:r>
      <w:r w:rsidRPr="005D7568">
        <w:rPr>
          <w:rFonts w:cs="Arial"/>
          <w:snapToGrid w:val="0"/>
        </w:rPr>
        <w:t xml:space="preserve">MODECOM </w:t>
      </w:r>
      <w:r>
        <w:rPr>
          <w:rFonts w:cs="Arial"/>
          <w:snapToGrid w:val="0"/>
        </w:rPr>
        <w:t>Mayotte</w:t>
      </w:r>
      <w:r w:rsidRPr="005D7568">
        <w:rPr>
          <w:rFonts w:cs="Arial"/>
          <w:snapToGrid w:val="0"/>
        </w:rPr>
        <w:t>, 2018 (rapport complet et synthèse)</w:t>
      </w:r>
    </w:p>
    <w:p w14:paraId="642E2EE5" w14:textId="70610403" w:rsidR="00CE1FEE" w:rsidRDefault="00CE1FEE" w:rsidP="00CE1FEE">
      <w:pPr>
        <w:spacing w:before="0"/>
        <w:jc w:val="both"/>
        <w:rPr>
          <w:rFonts w:cs="Arial"/>
          <w:snapToGrid w:val="0"/>
        </w:rPr>
      </w:pPr>
      <w:r w:rsidRPr="003F6D1D">
        <w:rPr>
          <w:rStyle w:val="normaltextrun"/>
          <w:rFonts w:cs="Calibri"/>
          <w:b/>
        </w:rPr>
        <w:t xml:space="preserve">Annexe </w:t>
      </w:r>
      <w:r>
        <w:rPr>
          <w:rStyle w:val="normaltextrun"/>
          <w:rFonts w:cs="Calibri"/>
          <w:b/>
        </w:rPr>
        <w:t>2</w:t>
      </w:r>
      <w:r w:rsidRPr="003F6D1D">
        <w:rPr>
          <w:rStyle w:val="normaltextrun"/>
          <w:rFonts w:cs="Calibri"/>
          <w:b/>
        </w:rPr>
        <w:t> :</w:t>
      </w:r>
      <w:r w:rsidRPr="005D7568">
        <w:rPr>
          <w:rFonts w:cs="Arial"/>
          <w:snapToGrid w:val="0"/>
        </w:rPr>
        <w:t xml:space="preserve"> </w:t>
      </w:r>
      <w:r w:rsidRPr="003F6D1D">
        <w:rPr>
          <w:rFonts w:cs="Arial"/>
          <w:snapToGrid w:val="0"/>
        </w:rPr>
        <w:t>Guide méthodologique de caractérisation des DIB en mélange, 1999</w:t>
      </w:r>
    </w:p>
    <w:p w14:paraId="5AC9FBDA" w14:textId="41A96DFB" w:rsidR="00CE1FEE" w:rsidRDefault="00CE1FEE" w:rsidP="00CE1FEE">
      <w:pPr>
        <w:spacing w:before="0"/>
        <w:jc w:val="both"/>
        <w:rPr>
          <w:rFonts w:cs="Arial"/>
          <w:snapToGrid w:val="0"/>
        </w:rPr>
      </w:pPr>
      <w:r w:rsidRPr="005D7568">
        <w:rPr>
          <w:rStyle w:val="normaltextrun"/>
          <w:rFonts w:cs="Calibri"/>
          <w:b/>
        </w:rPr>
        <w:t xml:space="preserve">Annexe </w:t>
      </w:r>
      <w:r>
        <w:rPr>
          <w:rStyle w:val="normaltextrun"/>
          <w:rFonts w:cs="Calibri"/>
          <w:b/>
        </w:rPr>
        <w:t>3</w:t>
      </w:r>
      <w:r w:rsidRPr="005D7568">
        <w:rPr>
          <w:rStyle w:val="normaltextrun"/>
          <w:rFonts w:cs="Calibri"/>
          <w:b/>
        </w:rPr>
        <w:t> :</w:t>
      </w:r>
      <w:r w:rsidRPr="005D7568">
        <w:rPr>
          <w:rFonts w:cs="Arial"/>
          <w:snapToGrid w:val="0"/>
        </w:rPr>
        <w:t xml:space="preserve"> </w:t>
      </w:r>
      <w:r w:rsidRPr="003F6D1D">
        <w:rPr>
          <w:rFonts w:cs="Arial"/>
          <w:snapToGrid w:val="0"/>
        </w:rPr>
        <w:t xml:space="preserve"> Grilles de tri utilisées dans la campagne nationale MODECOM 2025</w:t>
      </w:r>
    </w:p>
    <w:p w14:paraId="47D2E176" w14:textId="74BAA1FF" w:rsidR="00E60909" w:rsidRPr="003F6D1D" w:rsidRDefault="00E60909" w:rsidP="2AEB3AF7">
      <w:pPr>
        <w:spacing w:before="0"/>
        <w:jc w:val="both"/>
        <w:rPr>
          <w:rFonts w:cs="Arial"/>
          <w:noProof/>
        </w:rPr>
      </w:pPr>
      <w:r w:rsidRPr="002E3C40">
        <w:rPr>
          <w:rFonts w:cs="Arial"/>
          <w:b/>
          <w:bCs/>
          <w:snapToGrid w:val="0"/>
        </w:rPr>
        <w:t xml:space="preserve">Annexe </w:t>
      </w:r>
      <w:r w:rsidR="009E4312">
        <w:rPr>
          <w:rFonts w:cs="Arial"/>
          <w:b/>
          <w:bCs/>
          <w:snapToGrid w:val="0"/>
        </w:rPr>
        <w:t>4</w:t>
      </w:r>
      <w:r w:rsidR="009E4312" w:rsidRPr="002E3C40">
        <w:rPr>
          <w:rFonts w:cs="Arial"/>
          <w:b/>
          <w:bCs/>
          <w:snapToGrid w:val="0"/>
        </w:rPr>
        <w:t> </w:t>
      </w:r>
      <w:r w:rsidRPr="002E3C40">
        <w:rPr>
          <w:rFonts w:cs="Arial"/>
          <w:b/>
          <w:bCs/>
          <w:snapToGrid w:val="0"/>
        </w:rPr>
        <w:t>:</w:t>
      </w:r>
      <w:r>
        <w:rPr>
          <w:rFonts w:cs="Arial"/>
          <w:snapToGrid w:val="0"/>
        </w:rPr>
        <w:t xml:space="preserve"> </w:t>
      </w:r>
      <w:r w:rsidR="00E15E50">
        <w:rPr>
          <w:rFonts w:cs="Arial"/>
          <w:snapToGrid w:val="0"/>
        </w:rPr>
        <w:t>Etude de faisabilité d’un observatoire mahorais</w:t>
      </w:r>
      <w:r w:rsidR="007876EB">
        <w:rPr>
          <w:rFonts w:cs="Arial"/>
          <w:snapToGrid w:val="0"/>
        </w:rPr>
        <w:t xml:space="preserve"> des</w:t>
      </w:r>
      <w:r w:rsidR="00E15E50">
        <w:rPr>
          <w:rFonts w:cs="Arial"/>
          <w:snapToGrid w:val="0"/>
        </w:rPr>
        <w:t xml:space="preserve"> déchets</w:t>
      </w:r>
      <w:r w:rsidR="002E3C40">
        <w:rPr>
          <w:rFonts w:cs="Arial"/>
          <w:snapToGrid w:val="0"/>
        </w:rPr>
        <w:t>, B</w:t>
      </w:r>
      <w:r w:rsidR="005040E3">
        <w:rPr>
          <w:rFonts w:cs="Arial"/>
          <w:snapToGrid w:val="0"/>
        </w:rPr>
        <w:t>ilan 2019</w:t>
      </w:r>
      <w:r w:rsidR="002E3C40">
        <w:rPr>
          <w:rFonts w:cs="Arial"/>
          <w:snapToGrid w:val="0"/>
        </w:rPr>
        <w:t xml:space="preserve"> - </w:t>
      </w:r>
      <w:r w:rsidR="002E3C40" w:rsidRPr="002E3C40">
        <w:rPr>
          <w:rFonts w:cs="Arial"/>
          <w:snapToGrid w:val="0"/>
        </w:rPr>
        <w:t>https://librairie.ademe.fr/societe-et-politiques-publiques/5684-etude-de-faisabilite-d-un-observatoire-mahorais-dechets-economie-circulaire.html</w:t>
      </w:r>
    </w:p>
    <w:sectPr w:rsidR="00E60909" w:rsidRPr="003F6D1D" w:rsidSect="008F0F88">
      <w:headerReference w:type="default" r:id="rId26"/>
      <w:footerReference w:type="default" r:id="rId27"/>
      <w:pgSz w:w="11906" w:h="16838"/>
      <w:pgMar w:top="1418" w:right="1133" w:bottom="720" w:left="1560" w:header="340"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66B5AE" w14:textId="77777777" w:rsidR="0064423D" w:rsidRDefault="0064423D" w:rsidP="008F0F88">
      <w:pPr>
        <w:spacing w:before="0" w:after="0" w:line="240" w:lineRule="auto"/>
      </w:pPr>
      <w:r>
        <w:separator/>
      </w:r>
    </w:p>
  </w:endnote>
  <w:endnote w:type="continuationSeparator" w:id="0">
    <w:p w14:paraId="2CEE02AC" w14:textId="77777777" w:rsidR="0064423D" w:rsidRDefault="0064423D" w:rsidP="008F0F8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Courier New">
    <w:panose1 w:val="02070309020205020404"/>
    <w:charset w:val="00"/>
    <w:family w:val="modern"/>
    <w:pitch w:val="fixed"/>
    <w:sig w:usb0="E0002EFF" w:usb1="C0007843" w:usb2="00000009" w:usb3="00000000" w:csb0="000001FF" w:csb1="00000000"/>
  </w:font>
  <w:font w:name="Marianne">
    <w:panose1 w:val="02000000000000000000"/>
    <w:charset w:val="00"/>
    <w:family w:val="auto"/>
    <w:pitch w:val="variable"/>
    <w:sig w:usb0="0000000F" w:usb1="00000000" w:usb2="00000000" w:usb3="00000000" w:csb0="00000003"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Monotype Koufi">
    <w:altName w:val="Times New Roman"/>
    <w:charset w:val="B2"/>
    <w:family w:val="auto"/>
    <w:pitch w:val="variable"/>
    <w:sig w:usb0="00002000" w:usb1="03F40006" w:usb2="00000000" w:usb3="00000000" w:csb0="00000040"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vantGarde">
    <w:altName w:val="Century Gothic"/>
    <w:charset w:val="00"/>
    <w:family w:val="swiss"/>
    <w:pitch w:val="variable"/>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CG Omega">
    <w:panose1 w:val="00000000000000000000"/>
    <w:charset w:val="00"/>
    <w:family w:val="swiss"/>
    <w:notTrueType/>
    <w:pitch w:val="variable"/>
    <w:sig w:usb0="00000003" w:usb1="00000000" w:usb2="00000000" w:usb3="00000000" w:csb0="00000001" w:csb1="00000000"/>
  </w:font>
  <w:font w:name="Comic Sans MS">
    <w:panose1 w:val="030F0702030302020204"/>
    <w:charset w:val="00"/>
    <w:family w:val="script"/>
    <w:pitch w:val="variable"/>
    <w:sig w:usb0="00000687" w:usb1="00000013" w:usb2="00000000" w:usb3="00000000" w:csb0="0000009F" w:csb1="00000000"/>
  </w:font>
  <w:font w:name="Helvetica">
    <w:panose1 w:val="020B0604020202020204"/>
    <w:charset w:val="00"/>
    <w:family w:val="swiss"/>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ource Sans Pro">
    <w:charset w:val="00"/>
    <w:family w:val="swiss"/>
    <w:pitch w:val="variable"/>
    <w:sig w:usb0="600002F7" w:usb1="02000001" w:usb2="00000000" w:usb3="00000000" w:csb0="0000019F" w:csb1="00000000"/>
  </w:font>
  <w:font w:name="SourceSansPro-Regular">
    <w:altName w:val="Source Sans Pro"/>
    <w:panose1 w:val="00000000000000000000"/>
    <w:charset w:val="4D"/>
    <w:family w:val="auto"/>
    <w:notTrueType/>
    <w:pitch w:val="default"/>
    <w:sig w:usb0="00000003" w:usb1="00000000" w:usb2="00000000" w:usb3="00000000" w:csb0="00000001" w:csb1="00000000"/>
  </w:font>
  <w:font w:name="SourceSansPro-Bold">
    <w:altName w:val="Source Sans Pro"/>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433275" w14:textId="1F8080EE" w:rsidR="002C7304" w:rsidRPr="00B4028F" w:rsidRDefault="006C4FCE" w:rsidP="00474D06">
    <w:pPr>
      <w:pStyle w:val="En-tte"/>
      <w:rPr>
        <w:rFonts w:ascii="Source Sans Pro" w:hAnsi="Source Sans Pro"/>
      </w:rPr>
    </w:pPr>
    <w:r>
      <w:rPr>
        <w:rFonts w:ascii="Source Sans Pro" w:hAnsi="Source Sans Pro"/>
        <w:noProof/>
        <w:sz w:val="18"/>
        <w:szCs w:val="18"/>
        <w:lang w:eastAsia="fr-FR"/>
      </w:rPr>
      <w:drawing>
        <wp:inline distT="0" distB="0" distL="0" distR="0" wp14:anchorId="797F0A20" wp14:editId="19B46B95">
          <wp:extent cx="477982" cy="433053"/>
          <wp:effectExtent l="0" t="0" r="0" b="5715"/>
          <wp:docPr id="47233" name="Image 47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publique_Francaise_RV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487392" cy="441578"/>
                  </a:xfrm>
                  <a:prstGeom prst="rect">
                    <a:avLst/>
                  </a:prstGeom>
                </pic:spPr>
              </pic:pic>
            </a:graphicData>
          </a:graphic>
        </wp:inline>
      </w:drawing>
    </w:r>
    <w:r>
      <w:rPr>
        <w:rFonts w:ascii="Source Sans Pro" w:hAnsi="Source Sans Pro"/>
        <w:sz w:val="18"/>
        <w:szCs w:val="18"/>
      </w:rPr>
      <w:t xml:space="preserve">Campagne de caractérisation DMA/DAE </w:t>
    </w:r>
    <w:r w:rsidR="008F0F88">
      <w:rPr>
        <w:rFonts w:ascii="Source Sans Pro" w:hAnsi="Source Sans Pro"/>
        <w:sz w:val="18"/>
        <w:szCs w:val="18"/>
      </w:rPr>
      <w:t>La Réunion et Mayotte</w:t>
    </w:r>
    <w:r>
      <w:rPr>
        <w:rFonts w:ascii="Source Sans Pro" w:hAnsi="Source Sans Pro"/>
        <w:sz w:val="18"/>
        <w:szCs w:val="18"/>
      </w:rPr>
      <w:t xml:space="preserve">   </w:t>
    </w:r>
    <w:r w:rsidRPr="00B4028F">
      <w:rPr>
        <w:rFonts w:ascii="Source Sans Pro" w:hAnsi="Source Sans Pro" w:cs="SourceSansPro-Regular"/>
        <w:sz w:val="17"/>
        <w:szCs w:val="17"/>
      </w:rPr>
      <w:t xml:space="preserve">|    </w:t>
    </w:r>
    <w:r w:rsidRPr="00B4028F">
      <w:rPr>
        <w:rFonts w:ascii="Source Sans Pro" w:hAnsi="Source Sans Pro" w:cs="SourceSansPro-Bold"/>
        <w:b/>
        <w:bCs/>
        <w:caps/>
        <w:spacing w:val="8"/>
        <w:sz w:val="20"/>
        <w:szCs w:val="18"/>
      </w:rPr>
      <w:t xml:space="preserve">page </w:t>
    </w:r>
    <w:r w:rsidRPr="00B4028F">
      <w:rPr>
        <w:rStyle w:val="Numrodepage"/>
        <w:rFonts w:ascii="Source Sans Pro" w:hAnsi="Source Sans Pro"/>
        <w:b/>
        <w:sz w:val="20"/>
        <w:szCs w:val="18"/>
      </w:rPr>
      <w:fldChar w:fldCharType="begin"/>
    </w:r>
    <w:r w:rsidRPr="00B4028F">
      <w:rPr>
        <w:rStyle w:val="Numrodepage"/>
        <w:rFonts w:ascii="Source Sans Pro" w:hAnsi="Source Sans Pro"/>
        <w:b/>
        <w:sz w:val="20"/>
        <w:szCs w:val="18"/>
      </w:rPr>
      <w:instrText xml:space="preserve">PAGE  </w:instrText>
    </w:r>
    <w:r w:rsidRPr="00B4028F">
      <w:rPr>
        <w:rStyle w:val="Numrodepage"/>
        <w:rFonts w:ascii="Source Sans Pro" w:hAnsi="Source Sans Pro"/>
        <w:b/>
        <w:sz w:val="20"/>
        <w:szCs w:val="18"/>
      </w:rPr>
      <w:fldChar w:fldCharType="separate"/>
    </w:r>
    <w:r>
      <w:rPr>
        <w:rStyle w:val="Numrodepage"/>
        <w:rFonts w:ascii="Source Sans Pro" w:hAnsi="Source Sans Pro"/>
        <w:b/>
        <w:noProof/>
        <w:sz w:val="20"/>
        <w:szCs w:val="18"/>
      </w:rPr>
      <w:t>84</w:t>
    </w:r>
    <w:r w:rsidRPr="00B4028F">
      <w:rPr>
        <w:rStyle w:val="Numrodepage"/>
        <w:rFonts w:ascii="Source Sans Pro" w:hAnsi="Source Sans Pro"/>
        <w:b/>
        <w:sz w:val="20"/>
        <w:szCs w:val="18"/>
      </w:rPr>
      <w:fldChar w:fldCharType="end"/>
    </w:r>
    <w:r w:rsidRPr="00B4028F">
      <w:rPr>
        <w:rStyle w:val="Numrodepage"/>
        <w:rFonts w:ascii="Source Sans Pro" w:hAnsi="Source Sans Pro"/>
        <w:sz w:val="28"/>
      </w:rPr>
      <w:t xml:space="preserve">  </w:t>
    </w:r>
    <w:r>
      <w:rPr>
        <w:rFonts w:ascii="Source Sans Pro" w:hAnsi="Source Sans Pro"/>
        <w:noProof/>
        <w:lang w:eastAsia="fr-FR"/>
      </w:rPr>
      <w:drawing>
        <wp:inline distT="0" distB="0" distL="0" distR="0" wp14:anchorId="398FF3A5" wp14:editId="6282C37A">
          <wp:extent cx="382337" cy="436153"/>
          <wp:effectExtent l="0" t="0" r="0" b="2540"/>
          <wp:docPr id="47234" name="Image 47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LogoAdeme2020_FR_RVB.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384984" cy="439173"/>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6CA64D" w14:textId="77777777" w:rsidR="0064423D" w:rsidRDefault="0064423D" w:rsidP="008F0F88">
      <w:pPr>
        <w:spacing w:before="0" w:after="0" w:line="240" w:lineRule="auto"/>
      </w:pPr>
      <w:r>
        <w:separator/>
      </w:r>
    </w:p>
  </w:footnote>
  <w:footnote w:type="continuationSeparator" w:id="0">
    <w:p w14:paraId="7F4B0B10" w14:textId="77777777" w:rsidR="0064423D" w:rsidRDefault="0064423D" w:rsidP="008F0F88">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4FFD3" w14:textId="77777777" w:rsidR="002C7304" w:rsidRDefault="002C7304" w:rsidP="00474D06">
    <w:pPr>
      <w:pStyle w:val="NIVEAU1"/>
      <w:spacing w:line="360" w:lineRule="atLeast"/>
      <w:ind w:right="18"/>
      <w:rPr>
        <w:rFonts w:ascii="Arial" w:hAnsi="Arial"/>
        <w:b/>
      </w:rPr>
    </w:pPr>
  </w:p>
  <w:p w14:paraId="4E272E86" w14:textId="77777777" w:rsidR="002C7304" w:rsidRDefault="002C7304">
    <w:pPr>
      <w:pStyle w:val="En-tte"/>
    </w:pPr>
  </w:p>
  <w:p w14:paraId="5030A1AC" w14:textId="77777777" w:rsidR="002C7304" w:rsidRDefault="002C7304">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8F90F2B4"/>
    <w:lvl w:ilvl="0">
      <w:start w:val="1"/>
      <w:numFmt w:val="decimal"/>
      <w:pStyle w:val="Listenumros2"/>
      <w:lvlText w:val="%1."/>
      <w:lvlJc w:val="left"/>
      <w:pPr>
        <w:tabs>
          <w:tab w:val="num" w:pos="643"/>
        </w:tabs>
        <w:ind w:left="643" w:hanging="360"/>
      </w:pPr>
    </w:lvl>
  </w:abstractNum>
  <w:abstractNum w:abstractNumId="1" w15:restartNumberingAfterBreak="0">
    <w:nsid w:val="FFFFFF82"/>
    <w:multiLevelType w:val="singleLevel"/>
    <w:tmpl w:val="33F22C84"/>
    <w:lvl w:ilvl="0">
      <w:start w:val="1"/>
      <w:numFmt w:val="bullet"/>
      <w:pStyle w:val="Listepuces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EDF8F4D0"/>
    <w:lvl w:ilvl="0">
      <w:start w:val="1"/>
      <w:numFmt w:val="bullet"/>
      <w:pStyle w:val="Listepuces2"/>
      <w:lvlText w:val=""/>
      <w:lvlJc w:val="left"/>
      <w:pPr>
        <w:tabs>
          <w:tab w:val="num" w:pos="643"/>
        </w:tabs>
        <w:ind w:left="643" w:hanging="360"/>
      </w:pPr>
      <w:rPr>
        <w:rFonts w:ascii="Symbol" w:hAnsi="Symbol" w:hint="default"/>
      </w:rPr>
    </w:lvl>
  </w:abstractNum>
  <w:abstractNum w:abstractNumId="3"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4" w15:restartNumberingAfterBreak="0">
    <w:nsid w:val="0299511A"/>
    <w:multiLevelType w:val="hybridMultilevel"/>
    <w:tmpl w:val="5128C774"/>
    <w:lvl w:ilvl="0" w:tplc="2A08CF9A">
      <w:numFmt w:val="bullet"/>
      <w:lvlText w:val="-"/>
      <w:lvlJc w:val="left"/>
      <w:pPr>
        <w:ind w:left="785" w:hanging="360"/>
      </w:pPr>
      <w:rPr>
        <w:rFonts w:ascii="Arial MT" w:eastAsia="Arial MT" w:hAnsi="Arial MT" w:cs="Arial MT" w:hint="default"/>
        <w:b w:val="0"/>
        <w:bCs w:val="0"/>
        <w:i w:val="0"/>
        <w:iCs w:val="0"/>
        <w:spacing w:val="0"/>
        <w:w w:val="99"/>
        <w:sz w:val="24"/>
        <w:szCs w:val="24"/>
        <w:lang w:val="fr-FR" w:eastAsia="en-US" w:bidi="ar-SA"/>
      </w:rPr>
    </w:lvl>
    <w:lvl w:ilvl="1" w:tplc="D6E00E08">
      <w:numFmt w:val="bullet"/>
      <w:lvlText w:val="•"/>
      <w:lvlJc w:val="left"/>
      <w:pPr>
        <w:ind w:left="1736" w:hanging="360"/>
      </w:pPr>
      <w:rPr>
        <w:rFonts w:hint="default"/>
        <w:lang w:val="fr-FR" w:eastAsia="en-US" w:bidi="ar-SA"/>
      </w:rPr>
    </w:lvl>
    <w:lvl w:ilvl="2" w:tplc="9F5E45F4">
      <w:numFmt w:val="bullet"/>
      <w:lvlText w:val="•"/>
      <w:lvlJc w:val="left"/>
      <w:pPr>
        <w:ind w:left="2692" w:hanging="360"/>
      </w:pPr>
      <w:rPr>
        <w:rFonts w:hint="default"/>
        <w:lang w:val="fr-FR" w:eastAsia="en-US" w:bidi="ar-SA"/>
      </w:rPr>
    </w:lvl>
    <w:lvl w:ilvl="3" w:tplc="EF7E4D66">
      <w:numFmt w:val="bullet"/>
      <w:lvlText w:val="•"/>
      <w:lvlJc w:val="left"/>
      <w:pPr>
        <w:ind w:left="3648" w:hanging="360"/>
      </w:pPr>
      <w:rPr>
        <w:rFonts w:hint="default"/>
        <w:lang w:val="fr-FR" w:eastAsia="en-US" w:bidi="ar-SA"/>
      </w:rPr>
    </w:lvl>
    <w:lvl w:ilvl="4" w:tplc="CE204CDE">
      <w:numFmt w:val="bullet"/>
      <w:lvlText w:val="•"/>
      <w:lvlJc w:val="left"/>
      <w:pPr>
        <w:ind w:left="4604" w:hanging="360"/>
      </w:pPr>
      <w:rPr>
        <w:rFonts w:hint="default"/>
        <w:lang w:val="fr-FR" w:eastAsia="en-US" w:bidi="ar-SA"/>
      </w:rPr>
    </w:lvl>
    <w:lvl w:ilvl="5" w:tplc="46B63D76">
      <w:numFmt w:val="bullet"/>
      <w:lvlText w:val="•"/>
      <w:lvlJc w:val="left"/>
      <w:pPr>
        <w:ind w:left="5560" w:hanging="360"/>
      </w:pPr>
      <w:rPr>
        <w:rFonts w:hint="default"/>
        <w:lang w:val="fr-FR" w:eastAsia="en-US" w:bidi="ar-SA"/>
      </w:rPr>
    </w:lvl>
    <w:lvl w:ilvl="6" w:tplc="62BC50DA">
      <w:numFmt w:val="bullet"/>
      <w:lvlText w:val="•"/>
      <w:lvlJc w:val="left"/>
      <w:pPr>
        <w:ind w:left="6516" w:hanging="360"/>
      </w:pPr>
      <w:rPr>
        <w:rFonts w:hint="default"/>
        <w:lang w:val="fr-FR" w:eastAsia="en-US" w:bidi="ar-SA"/>
      </w:rPr>
    </w:lvl>
    <w:lvl w:ilvl="7" w:tplc="24380186">
      <w:numFmt w:val="bullet"/>
      <w:lvlText w:val="•"/>
      <w:lvlJc w:val="left"/>
      <w:pPr>
        <w:ind w:left="7472" w:hanging="360"/>
      </w:pPr>
      <w:rPr>
        <w:rFonts w:hint="default"/>
        <w:lang w:val="fr-FR" w:eastAsia="en-US" w:bidi="ar-SA"/>
      </w:rPr>
    </w:lvl>
    <w:lvl w:ilvl="8" w:tplc="CACC7450">
      <w:numFmt w:val="bullet"/>
      <w:lvlText w:val="•"/>
      <w:lvlJc w:val="left"/>
      <w:pPr>
        <w:ind w:left="8429" w:hanging="360"/>
      </w:pPr>
      <w:rPr>
        <w:rFonts w:hint="default"/>
        <w:lang w:val="fr-FR" w:eastAsia="en-US" w:bidi="ar-SA"/>
      </w:rPr>
    </w:lvl>
  </w:abstractNum>
  <w:abstractNum w:abstractNumId="5" w15:restartNumberingAfterBreak="0">
    <w:nsid w:val="098D071F"/>
    <w:multiLevelType w:val="hybridMultilevel"/>
    <w:tmpl w:val="BB4E13F4"/>
    <w:lvl w:ilvl="0" w:tplc="1E5C2A9E">
      <w:start w:val="1"/>
      <w:numFmt w:val="decimal"/>
      <w:lvlText w:val="%1-"/>
      <w:lvlJc w:val="left"/>
      <w:pPr>
        <w:ind w:left="720" w:hanging="360"/>
      </w:pPr>
      <w:rPr>
        <w:rFonts w:hint="default"/>
        <w:u w:val="no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0AAD383E"/>
    <w:multiLevelType w:val="hybridMultilevel"/>
    <w:tmpl w:val="D53273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AE40C83"/>
    <w:multiLevelType w:val="hybridMultilevel"/>
    <w:tmpl w:val="783ADF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E8362A9"/>
    <w:multiLevelType w:val="hybridMultilevel"/>
    <w:tmpl w:val="5AAC0DBA"/>
    <w:lvl w:ilvl="0" w:tplc="4316FCC2">
      <w:start w:val="3"/>
      <w:numFmt w:val="bullet"/>
      <w:lvlText w:val="-"/>
      <w:lvlJc w:val="left"/>
      <w:pPr>
        <w:ind w:left="720" w:hanging="360"/>
      </w:pPr>
      <w:rPr>
        <w:rFonts w:ascii="Marianne" w:eastAsiaTheme="minorHAnsi" w:hAnsi="Mariann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3B128FF"/>
    <w:multiLevelType w:val="hybridMultilevel"/>
    <w:tmpl w:val="F926DB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6CD6A9B"/>
    <w:multiLevelType w:val="multilevel"/>
    <w:tmpl w:val="8DDCB822"/>
    <w:lvl w:ilvl="0">
      <w:start w:val="1"/>
      <w:numFmt w:val="bullet"/>
      <w:lvlText w:val="-"/>
      <w:lvlJc w:val="left"/>
      <w:pPr>
        <w:tabs>
          <w:tab w:val="num" w:pos="720"/>
        </w:tabs>
        <w:ind w:left="720" w:hanging="360"/>
      </w:pPr>
      <w:rPr>
        <w:rFonts w:ascii="Arial" w:eastAsia="Times New Roman" w:hAnsi="Arial" w:cs="Aria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D7264FA"/>
    <w:multiLevelType w:val="multilevel"/>
    <w:tmpl w:val="E6061536"/>
    <w:lvl w:ilvl="0">
      <w:start w:val="1"/>
      <w:numFmt w:val="bullet"/>
      <w:lvlText w:val="o"/>
      <w:lvlJc w:val="left"/>
      <w:pPr>
        <w:tabs>
          <w:tab w:val="num" w:pos="720"/>
        </w:tabs>
        <w:ind w:left="720" w:hanging="360"/>
      </w:pPr>
      <w:rPr>
        <w:rFonts w:ascii="Courier New" w:hAnsi="Courier New" w:hint="default"/>
        <w:sz w:val="20"/>
      </w:rPr>
    </w:lvl>
    <w:lvl w:ilvl="1">
      <w:start w:val="1"/>
      <w:numFmt w:val="decimal"/>
      <w:lvlText w:val="%2."/>
      <w:lvlJc w:val="left"/>
      <w:pPr>
        <w:ind w:left="1440" w:hanging="360"/>
      </w:pPr>
      <w:rPr>
        <w:rFonts w:hint="default"/>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1FDE367B"/>
    <w:multiLevelType w:val="multilevel"/>
    <w:tmpl w:val="5E44C5D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Calibri" w:hAnsi="Calibri" w:cs="Calibri" w:hint="default"/>
        <w:b/>
        <w:bCs w:val="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133575B"/>
    <w:multiLevelType w:val="multilevel"/>
    <w:tmpl w:val="3006C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1DB7DDA"/>
    <w:multiLevelType w:val="multilevel"/>
    <w:tmpl w:val="690EB2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720" w:hanging="360"/>
      </w:pPr>
      <w:rPr>
        <w:rFonts w:ascii="Symbol" w:hAnsi="Symbol"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468644B"/>
    <w:multiLevelType w:val="hybridMultilevel"/>
    <w:tmpl w:val="568CD03E"/>
    <w:lvl w:ilvl="0" w:tplc="829ABFCE">
      <w:start w:val="7"/>
      <w:numFmt w:val="bullet"/>
      <w:pStyle w:val="Normal1"/>
      <w:lvlText w:val=""/>
      <w:lvlJc w:val="left"/>
      <w:pPr>
        <w:tabs>
          <w:tab w:val="num" w:pos="360"/>
        </w:tabs>
        <w:ind w:left="360" w:hanging="360"/>
      </w:pPr>
      <w:rPr>
        <w:rFonts w:ascii="Wingdings 2" w:hAnsi="Wingdings 2" w:cs="Times New Roman" w:hint="default"/>
        <w:color w:val="000066"/>
      </w:rPr>
    </w:lvl>
    <w:lvl w:ilvl="1" w:tplc="C4CA0F0E">
      <w:start w:val="1"/>
      <w:numFmt w:val="bullet"/>
      <w:lvlText w:val=""/>
      <w:lvlJc w:val="left"/>
      <w:pPr>
        <w:tabs>
          <w:tab w:val="num" w:pos="1440"/>
        </w:tabs>
        <w:ind w:left="1440" w:hanging="360"/>
      </w:pPr>
      <w:rPr>
        <w:rFonts w:ascii="Monotype Koufi" w:hAnsi="Monotype Koufi" w:hint="default"/>
        <w:sz w:val="16"/>
      </w:rPr>
    </w:lvl>
    <w:lvl w:ilvl="2" w:tplc="0CC2AB12">
      <w:start w:val="1"/>
      <w:numFmt w:val="bullet"/>
      <w:lvlText w:val=""/>
      <w:lvlJc w:val="left"/>
      <w:pPr>
        <w:tabs>
          <w:tab w:val="num" w:pos="2160"/>
        </w:tabs>
        <w:ind w:left="2160" w:hanging="360"/>
      </w:pPr>
      <w:rPr>
        <w:rFonts w:ascii="Wingdings" w:hAnsi="Wingdings" w:hint="default"/>
      </w:rPr>
    </w:lvl>
    <w:lvl w:ilvl="3" w:tplc="3E9A2276" w:tentative="1">
      <w:start w:val="1"/>
      <w:numFmt w:val="bullet"/>
      <w:lvlText w:val=""/>
      <w:lvlJc w:val="left"/>
      <w:pPr>
        <w:tabs>
          <w:tab w:val="num" w:pos="2880"/>
        </w:tabs>
        <w:ind w:left="2880" w:hanging="360"/>
      </w:pPr>
      <w:rPr>
        <w:rFonts w:ascii="Symbol" w:hAnsi="Symbol" w:hint="default"/>
      </w:rPr>
    </w:lvl>
    <w:lvl w:ilvl="4" w:tplc="8C343170" w:tentative="1">
      <w:start w:val="1"/>
      <w:numFmt w:val="bullet"/>
      <w:lvlText w:val="o"/>
      <w:lvlJc w:val="left"/>
      <w:pPr>
        <w:tabs>
          <w:tab w:val="num" w:pos="3600"/>
        </w:tabs>
        <w:ind w:left="3600" w:hanging="360"/>
      </w:pPr>
      <w:rPr>
        <w:rFonts w:ascii="Courier New" w:hAnsi="Courier New" w:hint="default"/>
      </w:rPr>
    </w:lvl>
    <w:lvl w:ilvl="5" w:tplc="10B8AE56" w:tentative="1">
      <w:start w:val="1"/>
      <w:numFmt w:val="bullet"/>
      <w:lvlText w:val=""/>
      <w:lvlJc w:val="left"/>
      <w:pPr>
        <w:tabs>
          <w:tab w:val="num" w:pos="4320"/>
        </w:tabs>
        <w:ind w:left="4320" w:hanging="360"/>
      </w:pPr>
      <w:rPr>
        <w:rFonts w:ascii="Wingdings" w:hAnsi="Wingdings" w:hint="default"/>
      </w:rPr>
    </w:lvl>
    <w:lvl w:ilvl="6" w:tplc="8CB68E78" w:tentative="1">
      <w:start w:val="1"/>
      <w:numFmt w:val="bullet"/>
      <w:lvlText w:val=""/>
      <w:lvlJc w:val="left"/>
      <w:pPr>
        <w:tabs>
          <w:tab w:val="num" w:pos="5040"/>
        </w:tabs>
        <w:ind w:left="5040" w:hanging="360"/>
      </w:pPr>
      <w:rPr>
        <w:rFonts w:ascii="Symbol" w:hAnsi="Symbol" w:hint="default"/>
      </w:rPr>
    </w:lvl>
    <w:lvl w:ilvl="7" w:tplc="F3BE5AA8" w:tentative="1">
      <w:start w:val="1"/>
      <w:numFmt w:val="bullet"/>
      <w:lvlText w:val="o"/>
      <w:lvlJc w:val="left"/>
      <w:pPr>
        <w:tabs>
          <w:tab w:val="num" w:pos="5760"/>
        </w:tabs>
        <w:ind w:left="5760" w:hanging="360"/>
      </w:pPr>
      <w:rPr>
        <w:rFonts w:ascii="Courier New" w:hAnsi="Courier New" w:hint="default"/>
      </w:rPr>
    </w:lvl>
    <w:lvl w:ilvl="8" w:tplc="53A2E51C"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D85987"/>
    <w:multiLevelType w:val="multilevel"/>
    <w:tmpl w:val="CD8E78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720" w:hanging="360"/>
      </w:pPr>
      <w:rPr>
        <w:rFonts w:ascii="Symbol" w:hAnsi="Symbol" w:hint="default"/>
      </w:rPr>
    </w:lvl>
    <w:lvl w:ilvl="2">
      <w:start w:val="1"/>
      <w:numFmt w:val="decimal"/>
      <w:lvlText w:val="%3-"/>
      <w:lvlJc w:val="left"/>
      <w:pPr>
        <w:ind w:left="785" w:hanging="360"/>
      </w:pPr>
      <w:rPr>
        <w:rFonts w:hint="default"/>
        <w:b w:val="0"/>
        <w:bCs w:val="0"/>
      </w:rPr>
    </w:lvl>
    <w:lvl w:ilvl="3">
      <w:start w:val="1"/>
      <w:numFmt w:val="decimal"/>
      <w:lvlText w:val="%4)"/>
      <w:lvlJc w:val="left"/>
      <w:pPr>
        <w:ind w:left="1352"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B92481C"/>
    <w:multiLevelType w:val="multilevel"/>
    <w:tmpl w:val="3B2A2F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DC46B48"/>
    <w:multiLevelType w:val="hybridMultilevel"/>
    <w:tmpl w:val="FD5670BA"/>
    <w:lvl w:ilvl="0" w:tplc="251896E8">
      <w:start w:val="1"/>
      <w:numFmt w:val="bullet"/>
      <w:pStyle w:val="Puce2"/>
      <w:lvlText w:val=""/>
      <w:lvlJc w:val="left"/>
      <w:pPr>
        <w:tabs>
          <w:tab w:val="num" w:pos="1854"/>
        </w:tabs>
        <w:ind w:left="1854" w:hanging="360"/>
      </w:pPr>
      <w:rPr>
        <w:rFonts w:ascii="Wingdings" w:hAnsi="Wingdings" w:hint="default"/>
      </w:rPr>
    </w:lvl>
    <w:lvl w:ilvl="1" w:tplc="D756856E">
      <w:start w:val="1"/>
      <w:numFmt w:val="bullet"/>
      <w:pStyle w:val="Puce3"/>
      <w:lvlText w:val=""/>
      <w:lvlJc w:val="left"/>
      <w:pPr>
        <w:tabs>
          <w:tab w:val="num" w:pos="2574"/>
        </w:tabs>
        <w:ind w:left="2574" w:hanging="360"/>
      </w:pPr>
      <w:rPr>
        <w:rFonts w:ascii="Wingdings" w:hAnsi="Wingdings" w:hint="default"/>
      </w:rPr>
    </w:lvl>
    <w:lvl w:ilvl="2" w:tplc="4962B1BA" w:tentative="1">
      <w:start w:val="1"/>
      <w:numFmt w:val="bullet"/>
      <w:lvlText w:val=""/>
      <w:lvlJc w:val="left"/>
      <w:pPr>
        <w:tabs>
          <w:tab w:val="num" w:pos="3294"/>
        </w:tabs>
        <w:ind w:left="3294" w:hanging="360"/>
      </w:pPr>
      <w:rPr>
        <w:rFonts w:ascii="Wingdings" w:hAnsi="Wingdings" w:hint="default"/>
      </w:rPr>
    </w:lvl>
    <w:lvl w:ilvl="3" w:tplc="A2703AFA" w:tentative="1">
      <w:start w:val="1"/>
      <w:numFmt w:val="bullet"/>
      <w:lvlText w:val=""/>
      <w:lvlJc w:val="left"/>
      <w:pPr>
        <w:tabs>
          <w:tab w:val="num" w:pos="4014"/>
        </w:tabs>
        <w:ind w:left="4014" w:hanging="360"/>
      </w:pPr>
      <w:rPr>
        <w:rFonts w:ascii="Symbol" w:hAnsi="Symbol" w:hint="default"/>
      </w:rPr>
    </w:lvl>
    <w:lvl w:ilvl="4" w:tplc="11CC0D54" w:tentative="1">
      <w:start w:val="1"/>
      <w:numFmt w:val="bullet"/>
      <w:lvlText w:val="o"/>
      <w:lvlJc w:val="left"/>
      <w:pPr>
        <w:tabs>
          <w:tab w:val="num" w:pos="4734"/>
        </w:tabs>
        <w:ind w:left="4734" w:hanging="360"/>
      </w:pPr>
      <w:rPr>
        <w:rFonts w:ascii="Courier New" w:hAnsi="Courier New" w:hint="default"/>
      </w:rPr>
    </w:lvl>
    <w:lvl w:ilvl="5" w:tplc="BC3CC1FE" w:tentative="1">
      <w:start w:val="1"/>
      <w:numFmt w:val="bullet"/>
      <w:lvlText w:val=""/>
      <w:lvlJc w:val="left"/>
      <w:pPr>
        <w:tabs>
          <w:tab w:val="num" w:pos="5454"/>
        </w:tabs>
        <w:ind w:left="5454" w:hanging="360"/>
      </w:pPr>
      <w:rPr>
        <w:rFonts w:ascii="Wingdings" w:hAnsi="Wingdings" w:hint="default"/>
      </w:rPr>
    </w:lvl>
    <w:lvl w:ilvl="6" w:tplc="D20CC580" w:tentative="1">
      <w:start w:val="1"/>
      <w:numFmt w:val="bullet"/>
      <w:lvlText w:val=""/>
      <w:lvlJc w:val="left"/>
      <w:pPr>
        <w:tabs>
          <w:tab w:val="num" w:pos="6174"/>
        </w:tabs>
        <w:ind w:left="6174" w:hanging="360"/>
      </w:pPr>
      <w:rPr>
        <w:rFonts w:ascii="Symbol" w:hAnsi="Symbol" w:hint="default"/>
      </w:rPr>
    </w:lvl>
    <w:lvl w:ilvl="7" w:tplc="3DBEECCC" w:tentative="1">
      <w:start w:val="1"/>
      <w:numFmt w:val="bullet"/>
      <w:lvlText w:val="o"/>
      <w:lvlJc w:val="left"/>
      <w:pPr>
        <w:tabs>
          <w:tab w:val="num" w:pos="6894"/>
        </w:tabs>
        <w:ind w:left="6894" w:hanging="360"/>
      </w:pPr>
      <w:rPr>
        <w:rFonts w:ascii="Courier New" w:hAnsi="Courier New" w:hint="default"/>
      </w:rPr>
    </w:lvl>
    <w:lvl w:ilvl="8" w:tplc="FBA6D0D2" w:tentative="1">
      <w:start w:val="1"/>
      <w:numFmt w:val="bullet"/>
      <w:lvlText w:val=""/>
      <w:lvlJc w:val="left"/>
      <w:pPr>
        <w:tabs>
          <w:tab w:val="num" w:pos="7614"/>
        </w:tabs>
        <w:ind w:left="7614" w:hanging="360"/>
      </w:pPr>
      <w:rPr>
        <w:rFonts w:ascii="Wingdings" w:hAnsi="Wingdings" w:hint="default"/>
      </w:rPr>
    </w:lvl>
  </w:abstractNum>
  <w:abstractNum w:abstractNumId="19" w15:restartNumberingAfterBreak="0">
    <w:nsid w:val="362B483C"/>
    <w:multiLevelType w:val="multilevel"/>
    <w:tmpl w:val="88AA6F84"/>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ind w:left="720" w:hanging="360"/>
      </w:pPr>
      <w:rPr>
        <w:rFonts w:ascii="Symbol" w:hAnsi="Symbol" w:hint="default"/>
      </w:rPr>
    </w:lvl>
    <w:lvl w:ilvl="2">
      <w:start w:val="1"/>
      <w:numFmt w:val="decimal"/>
      <w:lvlText w:val="%3."/>
      <w:lvlJc w:val="left"/>
      <w:pPr>
        <w:ind w:left="927" w:hanging="360"/>
      </w:pPr>
      <w:rPr>
        <w:rFonts w:ascii="Calibri" w:hAnsi="Calibri" w:cs="Calibri" w:hint="default"/>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0" w15:restartNumberingAfterBreak="0">
    <w:nsid w:val="38F25052"/>
    <w:multiLevelType w:val="multilevel"/>
    <w:tmpl w:val="8B0236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720" w:hanging="360"/>
      </w:pPr>
      <w:rPr>
        <w:rFonts w:ascii="Symbol" w:hAnsi="Symbol" w:hint="default"/>
      </w:rPr>
    </w:lvl>
    <w:lvl w:ilvl="2">
      <w:start w:val="1"/>
      <w:numFmt w:val="bullet"/>
      <w:lvlText w:val=""/>
      <w:lvlJc w:val="left"/>
      <w:pPr>
        <w:ind w:left="720" w:hanging="360"/>
      </w:pPr>
      <w:rPr>
        <w:rFonts w:ascii="Symbol" w:hAnsi="Symbol" w:hint="default"/>
      </w:rPr>
    </w:lvl>
    <w:lvl w:ilvl="3">
      <w:start w:val="1"/>
      <w:numFmt w:val="decimal"/>
      <w:lvlText w:val="%4."/>
      <w:lvlJc w:val="left"/>
      <w:pPr>
        <w:ind w:left="1210" w:hanging="360"/>
      </w:pPr>
      <w:rPr>
        <w:rFonts w:hint="default"/>
      </w:rPr>
    </w:lvl>
    <w:lvl w:ilvl="4">
      <w:start w:val="1"/>
      <w:numFmt w:val="decimal"/>
      <w:lvlText w:val="%5)"/>
      <w:lvlJc w:val="left"/>
      <w:pPr>
        <w:ind w:left="786" w:hanging="360"/>
      </w:pPr>
      <w:rPr>
        <w:rFonts w:hint="default"/>
        <w:b w:val="0"/>
        <w:bCs/>
        <w:i w:val="0"/>
        <w:iCs/>
        <w:color w:val="156082" w:themeColor="accent1"/>
        <w:sz w:val="28"/>
        <w:szCs w:val="28"/>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90A0288"/>
    <w:multiLevelType w:val="multilevel"/>
    <w:tmpl w:val="8AEE5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9507F4C"/>
    <w:multiLevelType w:val="multilevel"/>
    <w:tmpl w:val="B9429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B4E6729"/>
    <w:multiLevelType w:val="multilevel"/>
    <w:tmpl w:val="D5107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BA85D2B"/>
    <w:multiLevelType w:val="hybridMultilevel"/>
    <w:tmpl w:val="F98894A4"/>
    <w:lvl w:ilvl="0" w:tplc="6F1E7468">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D994A0B"/>
    <w:multiLevelType w:val="hybridMultilevel"/>
    <w:tmpl w:val="9F782C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E9A5D30"/>
    <w:multiLevelType w:val="hybridMultilevel"/>
    <w:tmpl w:val="8D764E6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2D35179"/>
    <w:multiLevelType w:val="hybridMultilevel"/>
    <w:tmpl w:val="8840956E"/>
    <w:lvl w:ilvl="0" w:tplc="8598B2B8">
      <w:start w:val="1"/>
      <w:numFmt w:val="bullet"/>
      <w:lvlText w:val="-"/>
      <w:lvlJc w:val="left"/>
      <w:pPr>
        <w:ind w:left="1494" w:hanging="360"/>
      </w:pPr>
      <w:rPr>
        <w:rFonts w:ascii="Arial" w:eastAsia="Times New Roman" w:hAnsi="Arial" w:cs="Arial" w:hint="default"/>
      </w:rPr>
    </w:lvl>
    <w:lvl w:ilvl="1" w:tplc="040C0003">
      <w:start w:val="1"/>
      <w:numFmt w:val="bullet"/>
      <w:lvlText w:val="o"/>
      <w:lvlJc w:val="left"/>
      <w:pPr>
        <w:ind w:left="1353" w:hanging="360"/>
      </w:pPr>
      <w:rPr>
        <w:rFonts w:ascii="Courier New" w:hAnsi="Courier New" w:cs="Courier New" w:hint="default"/>
      </w:rPr>
    </w:lvl>
    <w:lvl w:ilvl="2" w:tplc="040C0005" w:tentative="1">
      <w:start w:val="1"/>
      <w:numFmt w:val="bullet"/>
      <w:lvlText w:val=""/>
      <w:lvlJc w:val="left"/>
      <w:pPr>
        <w:ind w:left="3960" w:hanging="360"/>
      </w:pPr>
      <w:rPr>
        <w:rFonts w:ascii="Wingdings" w:hAnsi="Wingdings" w:hint="default"/>
      </w:rPr>
    </w:lvl>
    <w:lvl w:ilvl="3" w:tplc="040C0001" w:tentative="1">
      <w:start w:val="1"/>
      <w:numFmt w:val="bullet"/>
      <w:lvlText w:val=""/>
      <w:lvlJc w:val="left"/>
      <w:pPr>
        <w:ind w:left="4680" w:hanging="360"/>
      </w:pPr>
      <w:rPr>
        <w:rFonts w:ascii="Symbol" w:hAnsi="Symbol" w:hint="default"/>
      </w:rPr>
    </w:lvl>
    <w:lvl w:ilvl="4" w:tplc="040C0003" w:tentative="1">
      <w:start w:val="1"/>
      <w:numFmt w:val="bullet"/>
      <w:lvlText w:val="o"/>
      <w:lvlJc w:val="left"/>
      <w:pPr>
        <w:ind w:left="5400" w:hanging="360"/>
      </w:pPr>
      <w:rPr>
        <w:rFonts w:ascii="Courier New" w:hAnsi="Courier New" w:cs="Courier New" w:hint="default"/>
      </w:rPr>
    </w:lvl>
    <w:lvl w:ilvl="5" w:tplc="040C0005" w:tentative="1">
      <w:start w:val="1"/>
      <w:numFmt w:val="bullet"/>
      <w:lvlText w:val=""/>
      <w:lvlJc w:val="left"/>
      <w:pPr>
        <w:ind w:left="6120" w:hanging="360"/>
      </w:pPr>
      <w:rPr>
        <w:rFonts w:ascii="Wingdings" w:hAnsi="Wingdings" w:hint="default"/>
      </w:rPr>
    </w:lvl>
    <w:lvl w:ilvl="6" w:tplc="040C0001" w:tentative="1">
      <w:start w:val="1"/>
      <w:numFmt w:val="bullet"/>
      <w:lvlText w:val=""/>
      <w:lvlJc w:val="left"/>
      <w:pPr>
        <w:ind w:left="6840" w:hanging="360"/>
      </w:pPr>
      <w:rPr>
        <w:rFonts w:ascii="Symbol" w:hAnsi="Symbol" w:hint="default"/>
      </w:rPr>
    </w:lvl>
    <w:lvl w:ilvl="7" w:tplc="040C0003" w:tentative="1">
      <w:start w:val="1"/>
      <w:numFmt w:val="bullet"/>
      <w:lvlText w:val="o"/>
      <w:lvlJc w:val="left"/>
      <w:pPr>
        <w:ind w:left="7560" w:hanging="360"/>
      </w:pPr>
      <w:rPr>
        <w:rFonts w:ascii="Courier New" w:hAnsi="Courier New" w:cs="Courier New" w:hint="default"/>
      </w:rPr>
    </w:lvl>
    <w:lvl w:ilvl="8" w:tplc="040C0005" w:tentative="1">
      <w:start w:val="1"/>
      <w:numFmt w:val="bullet"/>
      <w:lvlText w:val=""/>
      <w:lvlJc w:val="left"/>
      <w:pPr>
        <w:ind w:left="8280" w:hanging="360"/>
      </w:pPr>
      <w:rPr>
        <w:rFonts w:ascii="Wingdings" w:hAnsi="Wingdings" w:hint="default"/>
      </w:rPr>
    </w:lvl>
  </w:abstractNum>
  <w:abstractNum w:abstractNumId="28" w15:restartNumberingAfterBreak="0">
    <w:nsid w:val="42D355A7"/>
    <w:multiLevelType w:val="hybridMultilevel"/>
    <w:tmpl w:val="9C10B6F2"/>
    <w:lvl w:ilvl="0" w:tplc="040C0003">
      <w:start w:val="1"/>
      <w:numFmt w:val="bullet"/>
      <w:lvlText w:val="o"/>
      <w:lvlJc w:val="left"/>
      <w:pPr>
        <w:ind w:left="1647" w:hanging="360"/>
      </w:pPr>
      <w:rPr>
        <w:rFonts w:ascii="Courier New" w:hAnsi="Courier New" w:cs="Courier New" w:hint="default"/>
      </w:rPr>
    </w:lvl>
    <w:lvl w:ilvl="1" w:tplc="040C0003">
      <w:start w:val="1"/>
      <w:numFmt w:val="bullet"/>
      <w:lvlText w:val="o"/>
      <w:lvlJc w:val="left"/>
      <w:pPr>
        <w:ind w:left="2367" w:hanging="360"/>
      </w:pPr>
      <w:rPr>
        <w:rFonts w:ascii="Courier New" w:hAnsi="Courier New" w:cs="Courier New" w:hint="default"/>
      </w:rPr>
    </w:lvl>
    <w:lvl w:ilvl="2" w:tplc="040C0005" w:tentative="1">
      <w:start w:val="1"/>
      <w:numFmt w:val="bullet"/>
      <w:lvlText w:val=""/>
      <w:lvlJc w:val="left"/>
      <w:pPr>
        <w:ind w:left="3087" w:hanging="360"/>
      </w:pPr>
      <w:rPr>
        <w:rFonts w:ascii="Wingdings" w:hAnsi="Wingdings" w:hint="default"/>
      </w:rPr>
    </w:lvl>
    <w:lvl w:ilvl="3" w:tplc="040C0001" w:tentative="1">
      <w:start w:val="1"/>
      <w:numFmt w:val="bullet"/>
      <w:lvlText w:val=""/>
      <w:lvlJc w:val="left"/>
      <w:pPr>
        <w:ind w:left="3807" w:hanging="360"/>
      </w:pPr>
      <w:rPr>
        <w:rFonts w:ascii="Symbol" w:hAnsi="Symbol" w:hint="default"/>
      </w:rPr>
    </w:lvl>
    <w:lvl w:ilvl="4" w:tplc="040C0003" w:tentative="1">
      <w:start w:val="1"/>
      <w:numFmt w:val="bullet"/>
      <w:lvlText w:val="o"/>
      <w:lvlJc w:val="left"/>
      <w:pPr>
        <w:ind w:left="4527" w:hanging="360"/>
      </w:pPr>
      <w:rPr>
        <w:rFonts w:ascii="Courier New" w:hAnsi="Courier New" w:cs="Courier New" w:hint="default"/>
      </w:rPr>
    </w:lvl>
    <w:lvl w:ilvl="5" w:tplc="040C0005" w:tentative="1">
      <w:start w:val="1"/>
      <w:numFmt w:val="bullet"/>
      <w:lvlText w:val=""/>
      <w:lvlJc w:val="left"/>
      <w:pPr>
        <w:ind w:left="5247" w:hanging="360"/>
      </w:pPr>
      <w:rPr>
        <w:rFonts w:ascii="Wingdings" w:hAnsi="Wingdings" w:hint="default"/>
      </w:rPr>
    </w:lvl>
    <w:lvl w:ilvl="6" w:tplc="040C0001" w:tentative="1">
      <w:start w:val="1"/>
      <w:numFmt w:val="bullet"/>
      <w:lvlText w:val=""/>
      <w:lvlJc w:val="left"/>
      <w:pPr>
        <w:ind w:left="5967" w:hanging="360"/>
      </w:pPr>
      <w:rPr>
        <w:rFonts w:ascii="Symbol" w:hAnsi="Symbol" w:hint="default"/>
      </w:rPr>
    </w:lvl>
    <w:lvl w:ilvl="7" w:tplc="040C0003" w:tentative="1">
      <w:start w:val="1"/>
      <w:numFmt w:val="bullet"/>
      <w:lvlText w:val="o"/>
      <w:lvlJc w:val="left"/>
      <w:pPr>
        <w:ind w:left="6687" w:hanging="360"/>
      </w:pPr>
      <w:rPr>
        <w:rFonts w:ascii="Courier New" w:hAnsi="Courier New" w:cs="Courier New" w:hint="default"/>
      </w:rPr>
    </w:lvl>
    <w:lvl w:ilvl="8" w:tplc="040C0005" w:tentative="1">
      <w:start w:val="1"/>
      <w:numFmt w:val="bullet"/>
      <w:lvlText w:val=""/>
      <w:lvlJc w:val="left"/>
      <w:pPr>
        <w:ind w:left="7407" w:hanging="360"/>
      </w:pPr>
      <w:rPr>
        <w:rFonts w:ascii="Wingdings" w:hAnsi="Wingdings" w:hint="default"/>
      </w:rPr>
    </w:lvl>
  </w:abstractNum>
  <w:abstractNum w:abstractNumId="29" w15:restartNumberingAfterBreak="0">
    <w:nsid w:val="45C00E26"/>
    <w:multiLevelType w:val="multilevel"/>
    <w:tmpl w:val="35EAE20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927"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84B2C8C"/>
    <w:multiLevelType w:val="hybridMultilevel"/>
    <w:tmpl w:val="80B874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49D35DE1"/>
    <w:multiLevelType w:val="hybridMultilevel"/>
    <w:tmpl w:val="AF5042E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4A8637F1"/>
    <w:multiLevelType w:val="multilevel"/>
    <w:tmpl w:val="3F806C10"/>
    <w:lvl w:ilvl="0">
      <w:start w:val="1"/>
      <w:numFmt w:val="decimal"/>
      <w:lvlText w:val="%1."/>
      <w:lvlJc w:val="left"/>
      <w:pPr>
        <w:tabs>
          <w:tab w:val="num" w:pos="720"/>
        </w:tabs>
        <w:ind w:left="720" w:hanging="360"/>
      </w:pPr>
    </w:lvl>
    <w:lvl w:ilvl="1">
      <w:start w:val="1"/>
      <w:numFmt w:val="decimal"/>
      <w:lvlText w:val="%2)"/>
      <w:lvlJc w:val="left"/>
      <w:pPr>
        <w:ind w:left="1353"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4ABB3DF3"/>
    <w:multiLevelType w:val="hybridMultilevel"/>
    <w:tmpl w:val="0AA226D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4B64771D"/>
    <w:multiLevelType w:val="multilevel"/>
    <w:tmpl w:val="690EB2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720" w:hanging="360"/>
      </w:pPr>
      <w:rPr>
        <w:rFonts w:ascii="Symbol" w:hAnsi="Symbol"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4CCE3C03"/>
    <w:multiLevelType w:val="hybridMultilevel"/>
    <w:tmpl w:val="16CAB2A6"/>
    <w:lvl w:ilvl="0" w:tplc="C6B0ECA6">
      <w:start w:val="1"/>
      <w:numFmt w:val="bullet"/>
      <w:lvlText w:val=""/>
      <w:lvlJc w:val="left"/>
      <w:pPr>
        <w:tabs>
          <w:tab w:val="num" w:pos="720"/>
        </w:tabs>
        <w:ind w:left="72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DA61AAC"/>
    <w:multiLevelType w:val="multilevel"/>
    <w:tmpl w:val="81B2FF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720" w:hanging="360"/>
      </w:pPr>
      <w:rPr>
        <w:rFonts w:ascii="Symbol" w:hAnsi="Symbol" w:hint="default"/>
      </w:rPr>
    </w:lvl>
    <w:lvl w:ilvl="2">
      <w:start w:val="1"/>
      <w:numFmt w:val="decimal"/>
      <w:lvlText w:val="%3."/>
      <w:lvlJc w:val="left"/>
      <w:pPr>
        <w:ind w:left="1069" w:hanging="360"/>
      </w:pPr>
      <w:rPr>
        <w:rFonts w:ascii="Calibri" w:hAnsi="Calibri" w:cs="Calibri" w:hint="default"/>
        <w:b w:val="0"/>
        <w:bCs/>
        <w:sz w:val="32"/>
        <w:szCs w:val="36"/>
        <w:u w:val="none"/>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24444E1"/>
    <w:multiLevelType w:val="multilevel"/>
    <w:tmpl w:val="7DA80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54A45980"/>
    <w:multiLevelType w:val="hybridMultilevel"/>
    <w:tmpl w:val="2D7660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571C2020"/>
    <w:multiLevelType w:val="hybridMultilevel"/>
    <w:tmpl w:val="DC72BC26"/>
    <w:lvl w:ilvl="0" w:tplc="1A22E76E">
      <w:start w:val="1"/>
      <w:numFmt w:val="upperLetter"/>
      <w:lvlText w:val="%1."/>
      <w:lvlJc w:val="left"/>
      <w:pPr>
        <w:ind w:left="1065" w:hanging="705"/>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0" w15:restartNumberingAfterBreak="0">
    <w:nsid w:val="575F2284"/>
    <w:multiLevelType w:val="hybridMultilevel"/>
    <w:tmpl w:val="3F0C2E8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5B313A54"/>
    <w:multiLevelType w:val="hybridMultilevel"/>
    <w:tmpl w:val="D4B6DE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5C5A297B"/>
    <w:multiLevelType w:val="multilevel"/>
    <w:tmpl w:val="FBF0D56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785"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65FB2662"/>
    <w:multiLevelType w:val="multilevel"/>
    <w:tmpl w:val="729ADD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687173F0"/>
    <w:multiLevelType w:val="multilevel"/>
    <w:tmpl w:val="F044E6F2"/>
    <w:lvl w:ilvl="0">
      <w:start w:val="8"/>
      <w:numFmt w:val="decimal"/>
      <w:lvlText w:val="%1."/>
      <w:lvlJc w:val="left"/>
      <w:pPr>
        <w:tabs>
          <w:tab w:val="num" w:pos="720"/>
        </w:tabs>
        <w:ind w:left="720" w:hanging="360"/>
      </w:pPr>
    </w:lvl>
    <w:lvl w:ilvl="1">
      <w:start w:val="1"/>
      <w:numFmt w:val="decimal"/>
      <w:lvlText w:val="%2)"/>
      <w:lvlJc w:val="left"/>
      <w:pPr>
        <w:ind w:left="927"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8B7769C"/>
    <w:multiLevelType w:val="multilevel"/>
    <w:tmpl w:val="493275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720" w:hanging="360"/>
      </w:pPr>
      <w:rPr>
        <w:rFonts w:ascii="Symbol" w:hAnsi="Symbol" w:hint="default"/>
      </w:rPr>
    </w:lvl>
    <w:lvl w:ilvl="2">
      <w:start w:val="1"/>
      <w:numFmt w:val="bullet"/>
      <w:lvlText w:val=""/>
      <w:lvlJc w:val="left"/>
      <w:pPr>
        <w:ind w:left="720" w:hanging="360"/>
      </w:pPr>
      <w:rPr>
        <w:rFonts w:ascii="Symbol" w:hAnsi="Symbol"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A3A73CB"/>
    <w:multiLevelType w:val="singleLevel"/>
    <w:tmpl w:val="F3CC8454"/>
    <w:lvl w:ilvl="0">
      <w:numFmt w:val="bullet"/>
      <w:lvlText w:val="-"/>
      <w:lvlJc w:val="left"/>
      <w:pPr>
        <w:tabs>
          <w:tab w:val="num" w:pos="786"/>
        </w:tabs>
        <w:ind w:left="786" w:hanging="360"/>
      </w:pPr>
      <w:rPr>
        <w:rFonts w:ascii="Times New Roman" w:hAnsi="Times New Roman" w:cs="Times New Roman" w:hint="default"/>
      </w:rPr>
    </w:lvl>
  </w:abstractNum>
  <w:abstractNum w:abstractNumId="47" w15:restartNumberingAfterBreak="0">
    <w:nsid w:val="718A7A97"/>
    <w:multiLevelType w:val="hybridMultilevel"/>
    <w:tmpl w:val="27902E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71D37C70"/>
    <w:multiLevelType w:val="multilevel"/>
    <w:tmpl w:val="46884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1E07069"/>
    <w:multiLevelType w:val="hybridMultilevel"/>
    <w:tmpl w:val="9D4E2B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15:restartNumberingAfterBreak="0">
    <w:nsid w:val="747E4469"/>
    <w:multiLevelType w:val="hybridMultilevel"/>
    <w:tmpl w:val="30989EAE"/>
    <w:lvl w:ilvl="0" w:tplc="17161028">
      <w:numFmt w:val="bullet"/>
      <w:lvlText w:val="•"/>
      <w:lvlJc w:val="left"/>
      <w:pPr>
        <w:ind w:left="510" w:hanging="360"/>
      </w:pPr>
      <w:rPr>
        <w:rFonts w:ascii="Marianne" w:eastAsia="Times New Roman" w:hAnsi="Marianne" w:cs="Calibri" w:hint="default"/>
        <w:color w:val="000000"/>
      </w:rPr>
    </w:lvl>
    <w:lvl w:ilvl="1" w:tplc="040C0003" w:tentative="1">
      <w:start w:val="1"/>
      <w:numFmt w:val="bullet"/>
      <w:lvlText w:val="o"/>
      <w:lvlJc w:val="left"/>
      <w:pPr>
        <w:ind w:left="1230" w:hanging="360"/>
      </w:pPr>
      <w:rPr>
        <w:rFonts w:ascii="Courier New" w:hAnsi="Courier New" w:cs="Courier New" w:hint="default"/>
      </w:rPr>
    </w:lvl>
    <w:lvl w:ilvl="2" w:tplc="040C0005" w:tentative="1">
      <w:start w:val="1"/>
      <w:numFmt w:val="bullet"/>
      <w:lvlText w:val=""/>
      <w:lvlJc w:val="left"/>
      <w:pPr>
        <w:ind w:left="1950" w:hanging="360"/>
      </w:pPr>
      <w:rPr>
        <w:rFonts w:ascii="Wingdings" w:hAnsi="Wingdings" w:hint="default"/>
      </w:rPr>
    </w:lvl>
    <w:lvl w:ilvl="3" w:tplc="040C0001" w:tentative="1">
      <w:start w:val="1"/>
      <w:numFmt w:val="bullet"/>
      <w:lvlText w:val=""/>
      <w:lvlJc w:val="left"/>
      <w:pPr>
        <w:ind w:left="2670" w:hanging="360"/>
      </w:pPr>
      <w:rPr>
        <w:rFonts w:ascii="Symbol" w:hAnsi="Symbol" w:hint="default"/>
      </w:rPr>
    </w:lvl>
    <w:lvl w:ilvl="4" w:tplc="040C0003" w:tentative="1">
      <w:start w:val="1"/>
      <w:numFmt w:val="bullet"/>
      <w:lvlText w:val="o"/>
      <w:lvlJc w:val="left"/>
      <w:pPr>
        <w:ind w:left="3390" w:hanging="360"/>
      </w:pPr>
      <w:rPr>
        <w:rFonts w:ascii="Courier New" w:hAnsi="Courier New" w:cs="Courier New" w:hint="default"/>
      </w:rPr>
    </w:lvl>
    <w:lvl w:ilvl="5" w:tplc="040C0005" w:tentative="1">
      <w:start w:val="1"/>
      <w:numFmt w:val="bullet"/>
      <w:lvlText w:val=""/>
      <w:lvlJc w:val="left"/>
      <w:pPr>
        <w:ind w:left="4110" w:hanging="360"/>
      </w:pPr>
      <w:rPr>
        <w:rFonts w:ascii="Wingdings" w:hAnsi="Wingdings" w:hint="default"/>
      </w:rPr>
    </w:lvl>
    <w:lvl w:ilvl="6" w:tplc="040C0001" w:tentative="1">
      <w:start w:val="1"/>
      <w:numFmt w:val="bullet"/>
      <w:lvlText w:val=""/>
      <w:lvlJc w:val="left"/>
      <w:pPr>
        <w:ind w:left="4830" w:hanging="360"/>
      </w:pPr>
      <w:rPr>
        <w:rFonts w:ascii="Symbol" w:hAnsi="Symbol" w:hint="default"/>
      </w:rPr>
    </w:lvl>
    <w:lvl w:ilvl="7" w:tplc="040C0003" w:tentative="1">
      <w:start w:val="1"/>
      <w:numFmt w:val="bullet"/>
      <w:lvlText w:val="o"/>
      <w:lvlJc w:val="left"/>
      <w:pPr>
        <w:ind w:left="5550" w:hanging="360"/>
      </w:pPr>
      <w:rPr>
        <w:rFonts w:ascii="Courier New" w:hAnsi="Courier New" w:cs="Courier New" w:hint="default"/>
      </w:rPr>
    </w:lvl>
    <w:lvl w:ilvl="8" w:tplc="040C0005" w:tentative="1">
      <w:start w:val="1"/>
      <w:numFmt w:val="bullet"/>
      <w:lvlText w:val=""/>
      <w:lvlJc w:val="left"/>
      <w:pPr>
        <w:ind w:left="6270" w:hanging="360"/>
      </w:pPr>
      <w:rPr>
        <w:rFonts w:ascii="Wingdings" w:hAnsi="Wingdings" w:hint="default"/>
      </w:rPr>
    </w:lvl>
  </w:abstractNum>
  <w:abstractNum w:abstractNumId="51" w15:restartNumberingAfterBreak="0">
    <w:nsid w:val="770831B3"/>
    <w:multiLevelType w:val="hybridMultilevel"/>
    <w:tmpl w:val="A382621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7D0C04F0"/>
    <w:multiLevelType w:val="multilevel"/>
    <w:tmpl w:val="E17E4E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720" w:hanging="360"/>
      </w:pPr>
      <w:rPr>
        <w:rFonts w:ascii="Symbol" w:hAnsi="Symbol" w:hint="default"/>
      </w:rPr>
    </w:lvl>
    <w:lvl w:ilvl="2">
      <w:start w:val="1"/>
      <w:numFmt w:val="decimal"/>
      <w:lvlText w:val="%3."/>
      <w:lvlJc w:val="left"/>
      <w:pPr>
        <w:ind w:left="1068"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DBD1E08"/>
    <w:multiLevelType w:val="hybridMultilevel"/>
    <w:tmpl w:val="BBA2E932"/>
    <w:lvl w:ilvl="0" w:tplc="C6B0ECA6">
      <w:start w:val="1"/>
      <w:numFmt w:val="bullet"/>
      <w:lvlText w:val=""/>
      <w:lvlJc w:val="left"/>
      <w:pPr>
        <w:tabs>
          <w:tab w:val="num" w:pos="720"/>
        </w:tabs>
        <w:ind w:left="72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16cid:durableId="301859171">
    <w:abstractNumId w:val="39"/>
  </w:num>
  <w:num w:numId="2" w16cid:durableId="424300245">
    <w:abstractNumId w:val="40"/>
  </w:num>
  <w:num w:numId="3" w16cid:durableId="705568744">
    <w:abstractNumId w:val="18"/>
  </w:num>
  <w:num w:numId="4" w16cid:durableId="522481100">
    <w:abstractNumId w:val="2"/>
  </w:num>
  <w:num w:numId="5" w16cid:durableId="1583565694">
    <w:abstractNumId w:val="1"/>
  </w:num>
  <w:num w:numId="6" w16cid:durableId="915945126">
    <w:abstractNumId w:val="0"/>
    <w:lvlOverride w:ilvl="0">
      <w:startOverride w:val="1"/>
    </w:lvlOverride>
  </w:num>
  <w:num w:numId="7" w16cid:durableId="17170785">
    <w:abstractNumId w:val="15"/>
  </w:num>
  <w:num w:numId="8" w16cid:durableId="322315037">
    <w:abstractNumId w:val="37"/>
  </w:num>
  <w:num w:numId="9" w16cid:durableId="1346984029">
    <w:abstractNumId w:val="13"/>
  </w:num>
  <w:num w:numId="10" w16cid:durableId="1043021544">
    <w:abstractNumId w:val="21"/>
  </w:num>
  <w:num w:numId="11" w16cid:durableId="504900979">
    <w:abstractNumId w:val="23"/>
  </w:num>
  <w:num w:numId="12" w16cid:durableId="275648307">
    <w:abstractNumId w:val="43"/>
  </w:num>
  <w:num w:numId="13" w16cid:durableId="1870945131">
    <w:abstractNumId w:val="42"/>
  </w:num>
  <w:num w:numId="14" w16cid:durableId="2126462471">
    <w:abstractNumId w:val="22"/>
  </w:num>
  <w:num w:numId="15" w16cid:durableId="1286347600">
    <w:abstractNumId w:val="32"/>
  </w:num>
  <w:num w:numId="16" w16cid:durableId="1726759989">
    <w:abstractNumId w:val="11"/>
  </w:num>
  <w:num w:numId="17" w16cid:durableId="17322260">
    <w:abstractNumId w:val="44"/>
  </w:num>
  <w:num w:numId="18" w16cid:durableId="1239906511">
    <w:abstractNumId w:val="12"/>
  </w:num>
  <w:num w:numId="19" w16cid:durableId="282612187">
    <w:abstractNumId w:val="52"/>
  </w:num>
  <w:num w:numId="20" w16cid:durableId="8610296">
    <w:abstractNumId w:val="20"/>
  </w:num>
  <w:num w:numId="21" w16cid:durableId="450365078">
    <w:abstractNumId w:val="45"/>
  </w:num>
  <w:num w:numId="22" w16cid:durableId="504174650">
    <w:abstractNumId w:val="50"/>
  </w:num>
  <w:num w:numId="23" w16cid:durableId="2043702864">
    <w:abstractNumId w:val="10"/>
  </w:num>
  <w:num w:numId="24" w16cid:durableId="2009673946">
    <w:abstractNumId w:val="19"/>
  </w:num>
  <w:num w:numId="25" w16cid:durableId="1822499289">
    <w:abstractNumId w:val="27"/>
  </w:num>
  <w:num w:numId="26" w16cid:durableId="219903111">
    <w:abstractNumId w:val="29"/>
  </w:num>
  <w:num w:numId="27" w16cid:durableId="2066368687">
    <w:abstractNumId w:val="14"/>
  </w:num>
  <w:num w:numId="28" w16cid:durableId="1757900744">
    <w:abstractNumId w:val="16"/>
  </w:num>
  <w:num w:numId="29" w16cid:durableId="867566670">
    <w:abstractNumId w:val="34"/>
  </w:num>
  <w:num w:numId="30" w16cid:durableId="2143037701">
    <w:abstractNumId w:val="36"/>
  </w:num>
  <w:num w:numId="31" w16cid:durableId="35550777">
    <w:abstractNumId w:val="46"/>
  </w:num>
  <w:num w:numId="32" w16cid:durableId="534658081">
    <w:abstractNumId w:val="4"/>
  </w:num>
  <w:num w:numId="33" w16cid:durableId="1328097591">
    <w:abstractNumId w:val="35"/>
  </w:num>
  <w:num w:numId="34" w16cid:durableId="901407612">
    <w:abstractNumId w:val="53"/>
  </w:num>
  <w:num w:numId="35" w16cid:durableId="1596398231">
    <w:abstractNumId w:val="30"/>
  </w:num>
  <w:num w:numId="36" w16cid:durableId="1494643137">
    <w:abstractNumId w:val="9"/>
  </w:num>
  <w:num w:numId="37" w16cid:durableId="921991874">
    <w:abstractNumId w:val="26"/>
  </w:num>
  <w:num w:numId="38" w16cid:durableId="1776897674">
    <w:abstractNumId w:val="25"/>
  </w:num>
  <w:num w:numId="39" w16cid:durableId="1554463302">
    <w:abstractNumId w:val="38"/>
  </w:num>
  <w:num w:numId="40" w16cid:durableId="1060978558">
    <w:abstractNumId w:val="6"/>
  </w:num>
  <w:num w:numId="41" w16cid:durableId="763456303">
    <w:abstractNumId w:val="28"/>
  </w:num>
  <w:num w:numId="42" w16cid:durableId="116220733">
    <w:abstractNumId w:val="5"/>
  </w:num>
  <w:num w:numId="43" w16cid:durableId="1543589617">
    <w:abstractNumId w:val="24"/>
  </w:num>
  <w:num w:numId="44" w16cid:durableId="82842271">
    <w:abstractNumId w:val="8"/>
  </w:num>
  <w:num w:numId="45" w16cid:durableId="965085397">
    <w:abstractNumId w:val="47"/>
  </w:num>
  <w:num w:numId="46" w16cid:durableId="1212809824">
    <w:abstractNumId w:val="33"/>
  </w:num>
  <w:num w:numId="47" w16cid:durableId="240717947">
    <w:abstractNumId w:val="49"/>
  </w:num>
  <w:num w:numId="48" w16cid:durableId="644743586">
    <w:abstractNumId w:val="41"/>
  </w:num>
  <w:num w:numId="49" w16cid:durableId="633146134">
    <w:abstractNumId w:val="17"/>
  </w:num>
  <w:num w:numId="50" w16cid:durableId="1361126383">
    <w:abstractNumId w:val="48"/>
  </w:num>
  <w:num w:numId="51" w16cid:durableId="1922829982">
    <w:abstractNumId w:val="51"/>
  </w:num>
  <w:num w:numId="52" w16cid:durableId="145172864">
    <w:abstractNumId w:val="31"/>
  </w:num>
  <w:num w:numId="53" w16cid:durableId="1148326222">
    <w:abstractNumId w:val="7"/>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0F88"/>
    <w:rsid w:val="00002973"/>
    <w:rsid w:val="00005A4B"/>
    <w:rsid w:val="00006555"/>
    <w:rsid w:val="00017348"/>
    <w:rsid w:val="000244BF"/>
    <w:rsid w:val="00024F1A"/>
    <w:rsid w:val="00043B1B"/>
    <w:rsid w:val="00045DF5"/>
    <w:rsid w:val="000538C0"/>
    <w:rsid w:val="00057310"/>
    <w:rsid w:val="0006348E"/>
    <w:rsid w:val="00083084"/>
    <w:rsid w:val="00091B08"/>
    <w:rsid w:val="00094C9E"/>
    <w:rsid w:val="00095405"/>
    <w:rsid w:val="000A1E43"/>
    <w:rsid w:val="000B51D9"/>
    <w:rsid w:val="000B6A9C"/>
    <w:rsid w:val="000B715C"/>
    <w:rsid w:val="000D2A47"/>
    <w:rsid w:val="000D2E4B"/>
    <w:rsid w:val="000E1133"/>
    <w:rsid w:val="000E13EF"/>
    <w:rsid w:val="000E4BA9"/>
    <w:rsid w:val="000E5480"/>
    <w:rsid w:val="000E6CC2"/>
    <w:rsid w:val="000F34D2"/>
    <w:rsid w:val="000F4BE8"/>
    <w:rsid w:val="000F5FCF"/>
    <w:rsid w:val="000F7B61"/>
    <w:rsid w:val="0010793D"/>
    <w:rsid w:val="00111C2C"/>
    <w:rsid w:val="00117D86"/>
    <w:rsid w:val="001245FD"/>
    <w:rsid w:val="00130E5E"/>
    <w:rsid w:val="001329FF"/>
    <w:rsid w:val="00143EA5"/>
    <w:rsid w:val="001456E7"/>
    <w:rsid w:val="001474FE"/>
    <w:rsid w:val="00150FEC"/>
    <w:rsid w:val="00151FC0"/>
    <w:rsid w:val="00153512"/>
    <w:rsid w:val="001539DE"/>
    <w:rsid w:val="0015465D"/>
    <w:rsid w:val="0015561C"/>
    <w:rsid w:val="001566BE"/>
    <w:rsid w:val="00173EF2"/>
    <w:rsid w:val="00181F0F"/>
    <w:rsid w:val="0019218D"/>
    <w:rsid w:val="00196C46"/>
    <w:rsid w:val="001A3013"/>
    <w:rsid w:val="001A5A60"/>
    <w:rsid w:val="001B1B69"/>
    <w:rsid w:val="001B7AD4"/>
    <w:rsid w:val="001C0EC6"/>
    <w:rsid w:val="001C31FB"/>
    <w:rsid w:val="001C370B"/>
    <w:rsid w:val="001D08A1"/>
    <w:rsid w:val="001E7EFB"/>
    <w:rsid w:val="001F465B"/>
    <w:rsid w:val="001F70E1"/>
    <w:rsid w:val="001F78C1"/>
    <w:rsid w:val="0021135A"/>
    <w:rsid w:val="00212895"/>
    <w:rsid w:val="00212906"/>
    <w:rsid w:val="00213B13"/>
    <w:rsid w:val="0021773C"/>
    <w:rsid w:val="00220919"/>
    <w:rsid w:val="00224E69"/>
    <w:rsid w:val="0022537A"/>
    <w:rsid w:val="00234A34"/>
    <w:rsid w:val="00234ACE"/>
    <w:rsid w:val="00234EF5"/>
    <w:rsid w:val="00236D90"/>
    <w:rsid w:val="00242330"/>
    <w:rsid w:val="00243470"/>
    <w:rsid w:val="00244E2F"/>
    <w:rsid w:val="00253862"/>
    <w:rsid w:val="00255A61"/>
    <w:rsid w:val="00271AAB"/>
    <w:rsid w:val="002815CA"/>
    <w:rsid w:val="00291BEC"/>
    <w:rsid w:val="00296153"/>
    <w:rsid w:val="00297DF6"/>
    <w:rsid w:val="002A4F4F"/>
    <w:rsid w:val="002B6281"/>
    <w:rsid w:val="002B6A9C"/>
    <w:rsid w:val="002C1059"/>
    <w:rsid w:val="002C7304"/>
    <w:rsid w:val="002D2CBB"/>
    <w:rsid w:val="002D5B92"/>
    <w:rsid w:val="002E3533"/>
    <w:rsid w:val="002E3C40"/>
    <w:rsid w:val="002E7BAF"/>
    <w:rsid w:val="002F2C01"/>
    <w:rsid w:val="002F7874"/>
    <w:rsid w:val="00302235"/>
    <w:rsid w:val="00307C7E"/>
    <w:rsid w:val="0031110E"/>
    <w:rsid w:val="003162FB"/>
    <w:rsid w:val="00335A20"/>
    <w:rsid w:val="00335A98"/>
    <w:rsid w:val="00341075"/>
    <w:rsid w:val="00341103"/>
    <w:rsid w:val="00345AEC"/>
    <w:rsid w:val="00362B0A"/>
    <w:rsid w:val="003712FA"/>
    <w:rsid w:val="00382A5A"/>
    <w:rsid w:val="00384FF8"/>
    <w:rsid w:val="00386AB0"/>
    <w:rsid w:val="00391C9D"/>
    <w:rsid w:val="00391E1D"/>
    <w:rsid w:val="00394D03"/>
    <w:rsid w:val="003B5A64"/>
    <w:rsid w:val="003C058D"/>
    <w:rsid w:val="003C29AE"/>
    <w:rsid w:val="003C4774"/>
    <w:rsid w:val="003C7201"/>
    <w:rsid w:val="003C7CC5"/>
    <w:rsid w:val="003D533D"/>
    <w:rsid w:val="003E4FC7"/>
    <w:rsid w:val="003F1295"/>
    <w:rsid w:val="003F40ED"/>
    <w:rsid w:val="003F5D1F"/>
    <w:rsid w:val="003F6D1D"/>
    <w:rsid w:val="00403525"/>
    <w:rsid w:val="00403F46"/>
    <w:rsid w:val="004062F9"/>
    <w:rsid w:val="0040794F"/>
    <w:rsid w:val="00415BCF"/>
    <w:rsid w:val="004165A4"/>
    <w:rsid w:val="0042264E"/>
    <w:rsid w:val="00425AD4"/>
    <w:rsid w:val="004301DC"/>
    <w:rsid w:val="00432F0D"/>
    <w:rsid w:val="00433DF5"/>
    <w:rsid w:val="00436D7D"/>
    <w:rsid w:val="00437631"/>
    <w:rsid w:val="00445BBF"/>
    <w:rsid w:val="00446331"/>
    <w:rsid w:val="00470434"/>
    <w:rsid w:val="00473BE9"/>
    <w:rsid w:val="00474D06"/>
    <w:rsid w:val="00482145"/>
    <w:rsid w:val="00482D6E"/>
    <w:rsid w:val="00482DA3"/>
    <w:rsid w:val="00486001"/>
    <w:rsid w:val="00487B9F"/>
    <w:rsid w:val="00491446"/>
    <w:rsid w:val="004927FA"/>
    <w:rsid w:val="0049555A"/>
    <w:rsid w:val="004A0DE9"/>
    <w:rsid w:val="004A2C99"/>
    <w:rsid w:val="004A4603"/>
    <w:rsid w:val="004B1D78"/>
    <w:rsid w:val="004B6BF5"/>
    <w:rsid w:val="004C0C61"/>
    <w:rsid w:val="004D6F9A"/>
    <w:rsid w:val="004E7122"/>
    <w:rsid w:val="004F6AF9"/>
    <w:rsid w:val="004F7770"/>
    <w:rsid w:val="00500013"/>
    <w:rsid w:val="005040E3"/>
    <w:rsid w:val="00511144"/>
    <w:rsid w:val="00511B57"/>
    <w:rsid w:val="005144D5"/>
    <w:rsid w:val="00521256"/>
    <w:rsid w:val="00526055"/>
    <w:rsid w:val="005318CE"/>
    <w:rsid w:val="00531A50"/>
    <w:rsid w:val="0053449E"/>
    <w:rsid w:val="0054100F"/>
    <w:rsid w:val="00541C34"/>
    <w:rsid w:val="00547BCF"/>
    <w:rsid w:val="00552938"/>
    <w:rsid w:val="005531A3"/>
    <w:rsid w:val="005555B9"/>
    <w:rsid w:val="00557877"/>
    <w:rsid w:val="00557919"/>
    <w:rsid w:val="00573019"/>
    <w:rsid w:val="00573E11"/>
    <w:rsid w:val="00576BDD"/>
    <w:rsid w:val="00591480"/>
    <w:rsid w:val="00594935"/>
    <w:rsid w:val="005A0059"/>
    <w:rsid w:val="005A387B"/>
    <w:rsid w:val="005C52AF"/>
    <w:rsid w:val="005D0897"/>
    <w:rsid w:val="005D5E83"/>
    <w:rsid w:val="005D69FB"/>
    <w:rsid w:val="005D7402"/>
    <w:rsid w:val="005D7568"/>
    <w:rsid w:val="005E1BE4"/>
    <w:rsid w:val="005E4456"/>
    <w:rsid w:val="005E7284"/>
    <w:rsid w:val="005F31EE"/>
    <w:rsid w:val="006038D0"/>
    <w:rsid w:val="006113CD"/>
    <w:rsid w:val="00612E00"/>
    <w:rsid w:val="00613E58"/>
    <w:rsid w:val="00636986"/>
    <w:rsid w:val="00643E68"/>
    <w:rsid w:val="0064423D"/>
    <w:rsid w:val="00646944"/>
    <w:rsid w:val="0065024F"/>
    <w:rsid w:val="00661EE2"/>
    <w:rsid w:val="00675515"/>
    <w:rsid w:val="00690148"/>
    <w:rsid w:val="00691C78"/>
    <w:rsid w:val="00695EAD"/>
    <w:rsid w:val="006962CF"/>
    <w:rsid w:val="00696EF8"/>
    <w:rsid w:val="006A1F7C"/>
    <w:rsid w:val="006A3F57"/>
    <w:rsid w:val="006A5196"/>
    <w:rsid w:val="006A78C8"/>
    <w:rsid w:val="006A7927"/>
    <w:rsid w:val="006B122C"/>
    <w:rsid w:val="006B5941"/>
    <w:rsid w:val="006B78FF"/>
    <w:rsid w:val="006B7BDF"/>
    <w:rsid w:val="006C18D6"/>
    <w:rsid w:val="006C4FCE"/>
    <w:rsid w:val="006C7429"/>
    <w:rsid w:val="006D6551"/>
    <w:rsid w:val="006D700A"/>
    <w:rsid w:val="006E20B4"/>
    <w:rsid w:val="006E539F"/>
    <w:rsid w:val="006F106F"/>
    <w:rsid w:val="006F1C67"/>
    <w:rsid w:val="006F3544"/>
    <w:rsid w:val="006F6514"/>
    <w:rsid w:val="00705A6E"/>
    <w:rsid w:val="00714971"/>
    <w:rsid w:val="00723532"/>
    <w:rsid w:val="00724A1A"/>
    <w:rsid w:val="00732665"/>
    <w:rsid w:val="0073581A"/>
    <w:rsid w:val="00740292"/>
    <w:rsid w:val="00741F2A"/>
    <w:rsid w:val="00744E4E"/>
    <w:rsid w:val="00751A02"/>
    <w:rsid w:val="00764B49"/>
    <w:rsid w:val="00764D17"/>
    <w:rsid w:val="0076758E"/>
    <w:rsid w:val="007759AA"/>
    <w:rsid w:val="007806A4"/>
    <w:rsid w:val="00783501"/>
    <w:rsid w:val="00785394"/>
    <w:rsid w:val="007876EB"/>
    <w:rsid w:val="00787C0D"/>
    <w:rsid w:val="007915AB"/>
    <w:rsid w:val="007C5564"/>
    <w:rsid w:val="007C5584"/>
    <w:rsid w:val="007D09F9"/>
    <w:rsid w:val="007D0D1B"/>
    <w:rsid w:val="007D3FE7"/>
    <w:rsid w:val="007E687E"/>
    <w:rsid w:val="00805233"/>
    <w:rsid w:val="008105AE"/>
    <w:rsid w:val="008206A4"/>
    <w:rsid w:val="008206BD"/>
    <w:rsid w:val="008245C5"/>
    <w:rsid w:val="00830D6A"/>
    <w:rsid w:val="00831F23"/>
    <w:rsid w:val="00834E27"/>
    <w:rsid w:val="0083534A"/>
    <w:rsid w:val="008374D7"/>
    <w:rsid w:val="008535D3"/>
    <w:rsid w:val="00855364"/>
    <w:rsid w:val="00855E9E"/>
    <w:rsid w:val="008564E7"/>
    <w:rsid w:val="0086097B"/>
    <w:rsid w:val="008671D0"/>
    <w:rsid w:val="008713C2"/>
    <w:rsid w:val="00871C8B"/>
    <w:rsid w:val="00877F7D"/>
    <w:rsid w:val="008808BA"/>
    <w:rsid w:val="00881B54"/>
    <w:rsid w:val="008878D4"/>
    <w:rsid w:val="00890E9E"/>
    <w:rsid w:val="008914F8"/>
    <w:rsid w:val="0089501C"/>
    <w:rsid w:val="008A183A"/>
    <w:rsid w:val="008A6011"/>
    <w:rsid w:val="008A6616"/>
    <w:rsid w:val="008B17A3"/>
    <w:rsid w:val="008B1C4F"/>
    <w:rsid w:val="008B3D2F"/>
    <w:rsid w:val="008D11AC"/>
    <w:rsid w:val="008D74DC"/>
    <w:rsid w:val="008F0F88"/>
    <w:rsid w:val="008F394D"/>
    <w:rsid w:val="008F7707"/>
    <w:rsid w:val="00907E70"/>
    <w:rsid w:val="00910C4D"/>
    <w:rsid w:val="0091110C"/>
    <w:rsid w:val="00915AF0"/>
    <w:rsid w:val="0091634F"/>
    <w:rsid w:val="00921984"/>
    <w:rsid w:val="00922B56"/>
    <w:rsid w:val="00935A60"/>
    <w:rsid w:val="009375A4"/>
    <w:rsid w:val="0095188D"/>
    <w:rsid w:val="00960C0C"/>
    <w:rsid w:val="00961D92"/>
    <w:rsid w:val="00962056"/>
    <w:rsid w:val="00963867"/>
    <w:rsid w:val="00964A85"/>
    <w:rsid w:val="00974E91"/>
    <w:rsid w:val="009762C2"/>
    <w:rsid w:val="009854C7"/>
    <w:rsid w:val="0098656C"/>
    <w:rsid w:val="00995BD5"/>
    <w:rsid w:val="009A0791"/>
    <w:rsid w:val="009A154D"/>
    <w:rsid w:val="009A3902"/>
    <w:rsid w:val="009B74F2"/>
    <w:rsid w:val="009C2AA0"/>
    <w:rsid w:val="009D1384"/>
    <w:rsid w:val="009E42CD"/>
    <w:rsid w:val="009E4312"/>
    <w:rsid w:val="009F4A9E"/>
    <w:rsid w:val="009F515E"/>
    <w:rsid w:val="009F6DC2"/>
    <w:rsid w:val="009F7B3E"/>
    <w:rsid w:val="00A1075E"/>
    <w:rsid w:val="00A15033"/>
    <w:rsid w:val="00A15277"/>
    <w:rsid w:val="00A16096"/>
    <w:rsid w:val="00A17CFF"/>
    <w:rsid w:val="00A2182D"/>
    <w:rsid w:val="00A22750"/>
    <w:rsid w:val="00A40D9B"/>
    <w:rsid w:val="00A45BFC"/>
    <w:rsid w:val="00A54073"/>
    <w:rsid w:val="00A65EAF"/>
    <w:rsid w:val="00A71F57"/>
    <w:rsid w:val="00A73B54"/>
    <w:rsid w:val="00A74BDF"/>
    <w:rsid w:val="00A776E0"/>
    <w:rsid w:val="00A826B7"/>
    <w:rsid w:val="00A82703"/>
    <w:rsid w:val="00A82745"/>
    <w:rsid w:val="00A83AE2"/>
    <w:rsid w:val="00A84B7C"/>
    <w:rsid w:val="00A90458"/>
    <w:rsid w:val="00A932AD"/>
    <w:rsid w:val="00A95971"/>
    <w:rsid w:val="00AA341C"/>
    <w:rsid w:val="00AB3BD8"/>
    <w:rsid w:val="00AC2793"/>
    <w:rsid w:val="00AC3672"/>
    <w:rsid w:val="00AC4013"/>
    <w:rsid w:val="00AC7BBF"/>
    <w:rsid w:val="00AE0836"/>
    <w:rsid w:val="00AE0E80"/>
    <w:rsid w:val="00AF1083"/>
    <w:rsid w:val="00AF5A4D"/>
    <w:rsid w:val="00B0162C"/>
    <w:rsid w:val="00B02DED"/>
    <w:rsid w:val="00B03FB8"/>
    <w:rsid w:val="00B20A32"/>
    <w:rsid w:val="00B36E4F"/>
    <w:rsid w:val="00B40835"/>
    <w:rsid w:val="00B43FAA"/>
    <w:rsid w:val="00B53DAA"/>
    <w:rsid w:val="00B604C0"/>
    <w:rsid w:val="00B6191A"/>
    <w:rsid w:val="00B62E4B"/>
    <w:rsid w:val="00B659D1"/>
    <w:rsid w:val="00B705FC"/>
    <w:rsid w:val="00B81D98"/>
    <w:rsid w:val="00B82B10"/>
    <w:rsid w:val="00B93247"/>
    <w:rsid w:val="00B9718A"/>
    <w:rsid w:val="00BA40A1"/>
    <w:rsid w:val="00BB1E3F"/>
    <w:rsid w:val="00BB2845"/>
    <w:rsid w:val="00BB3815"/>
    <w:rsid w:val="00BB4DF9"/>
    <w:rsid w:val="00BB7A96"/>
    <w:rsid w:val="00BB7BFB"/>
    <w:rsid w:val="00BC4B6B"/>
    <w:rsid w:val="00BD021C"/>
    <w:rsid w:val="00BD4CDA"/>
    <w:rsid w:val="00BE3C17"/>
    <w:rsid w:val="00BE5623"/>
    <w:rsid w:val="00BF0B5B"/>
    <w:rsid w:val="00BF137A"/>
    <w:rsid w:val="00BF3259"/>
    <w:rsid w:val="00BF7418"/>
    <w:rsid w:val="00C01D3C"/>
    <w:rsid w:val="00C02C57"/>
    <w:rsid w:val="00C04D5A"/>
    <w:rsid w:val="00C11286"/>
    <w:rsid w:val="00C1324F"/>
    <w:rsid w:val="00C40723"/>
    <w:rsid w:val="00C43E33"/>
    <w:rsid w:val="00C51C4A"/>
    <w:rsid w:val="00C57D88"/>
    <w:rsid w:val="00C60CF3"/>
    <w:rsid w:val="00C62910"/>
    <w:rsid w:val="00C62F65"/>
    <w:rsid w:val="00C679A3"/>
    <w:rsid w:val="00C75833"/>
    <w:rsid w:val="00C75D3D"/>
    <w:rsid w:val="00C82797"/>
    <w:rsid w:val="00C87ED8"/>
    <w:rsid w:val="00C96125"/>
    <w:rsid w:val="00C96998"/>
    <w:rsid w:val="00CA4F00"/>
    <w:rsid w:val="00CA5F80"/>
    <w:rsid w:val="00CB746F"/>
    <w:rsid w:val="00CC32A3"/>
    <w:rsid w:val="00CC64D7"/>
    <w:rsid w:val="00CC670C"/>
    <w:rsid w:val="00CC73FE"/>
    <w:rsid w:val="00CD1523"/>
    <w:rsid w:val="00CD1D37"/>
    <w:rsid w:val="00CD329F"/>
    <w:rsid w:val="00CE1FEE"/>
    <w:rsid w:val="00CE200C"/>
    <w:rsid w:val="00CE4424"/>
    <w:rsid w:val="00CF2A3E"/>
    <w:rsid w:val="00D07EE6"/>
    <w:rsid w:val="00D141A4"/>
    <w:rsid w:val="00D17E7A"/>
    <w:rsid w:val="00D22386"/>
    <w:rsid w:val="00D315EF"/>
    <w:rsid w:val="00D35178"/>
    <w:rsid w:val="00D427BF"/>
    <w:rsid w:val="00D4697F"/>
    <w:rsid w:val="00D47D0A"/>
    <w:rsid w:val="00D5093F"/>
    <w:rsid w:val="00D514C5"/>
    <w:rsid w:val="00D519BB"/>
    <w:rsid w:val="00D52ACF"/>
    <w:rsid w:val="00D54D27"/>
    <w:rsid w:val="00D63166"/>
    <w:rsid w:val="00D63A33"/>
    <w:rsid w:val="00D75625"/>
    <w:rsid w:val="00D7733D"/>
    <w:rsid w:val="00D81DE8"/>
    <w:rsid w:val="00D84938"/>
    <w:rsid w:val="00D97A32"/>
    <w:rsid w:val="00DA1014"/>
    <w:rsid w:val="00DA2D5C"/>
    <w:rsid w:val="00DA5AEE"/>
    <w:rsid w:val="00DB7804"/>
    <w:rsid w:val="00DC1713"/>
    <w:rsid w:val="00DC379C"/>
    <w:rsid w:val="00DC61FF"/>
    <w:rsid w:val="00DD2492"/>
    <w:rsid w:val="00DD5838"/>
    <w:rsid w:val="00DD5A53"/>
    <w:rsid w:val="00DD64AE"/>
    <w:rsid w:val="00DE0FFE"/>
    <w:rsid w:val="00DE63F5"/>
    <w:rsid w:val="00DE7ACB"/>
    <w:rsid w:val="00DF03D4"/>
    <w:rsid w:val="00DF0870"/>
    <w:rsid w:val="00DF3F24"/>
    <w:rsid w:val="00E007FA"/>
    <w:rsid w:val="00E03383"/>
    <w:rsid w:val="00E038E2"/>
    <w:rsid w:val="00E11669"/>
    <w:rsid w:val="00E15E50"/>
    <w:rsid w:val="00E16E22"/>
    <w:rsid w:val="00E20F84"/>
    <w:rsid w:val="00E212DE"/>
    <w:rsid w:val="00E22F48"/>
    <w:rsid w:val="00E34802"/>
    <w:rsid w:val="00E37ED5"/>
    <w:rsid w:val="00E47E4C"/>
    <w:rsid w:val="00E504C3"/>
    <w:rsid w:val="00E54058"/>
    <w:rsid w:val="00E60909"/>
    <w:rsid w:val="00E6611C"/>
    <w:rsid w:val="00E75C40"/>
    <w:rsid w:val="00E76439"/>
    <w:rsid w:val="00E81574"/>
    <w:rsid w:val="00E875CF"/>
    <w:rsid w:val="00E9081E"/>
    <w:rsid w:val="00E90DB4"/>
    <w:rsid w:val="00E929AF"/>
    <w:rsid w:val="00E93946"/>
    <w:rsid w:val="00E95E43"/>
    <w:rsid w:val="00E973FB"/>
    <w:rsid w:val="00EA0092"/>
    <w:rsid w:val="00EA288D"/>
    <w:rsid w:val="00EB0DD8"/>
    <w:rsid w:val="00EB348B"/>
    <w:rsid w:val="00EC02A2"/>
    <w:rsid w:val="00EC1E9D"/>
    <w:rsid w:val="00EC2306"/>
    <w:rsid w:val="00EC29B7"/>
    <w:rsid w:val="00EC5354"/>
    <w:rsid w:val="00EC60FE"/>
    <w:rsid w:val="00ED04FD"/>
    <w:rsid w:val="00EF1813"/>
    <w:rsid w:val="00EF26DF"/>
    <w:rsid w:val="00EF5352"/>
    <w:rsid w:val="00EF58B5"/>
    <w:rsid w:val="00EF5DF0"/>
    <w:rsid w:val="00F032AB"/>
    <w:rsid w:val="00F04E36"/>
    <w:rsid w:val="00F074E8"/>
    <w:rsid w:val="00F07650"/>
    <w:rsid w:val="00F14ED9"/>
    <w:rsid w:val="00F208F6"/>
    <w:rsid w:val="00F24621"/>
    <w:rsid w:val="00F31909"/>
    <w:rsid w:val="00F41E13"/>
    <w:rsid w:val="00F453EA"/>
    <w:rsid w:val="00F473EC"/>
    <w:rsid w:val="00F524C4"/>
    <w:rsid w:val="00F56A1F"/>
    <w:rsid w:val="00F6214F"/>
    <w:rsid w:val="00F62E1B"/>
    <w:rsid w:val="00F63E62"/>
    <w:rsid w:val="00F64C6C"/>
    <w:rsid w:val="00F738D6"/>
    <w:rsid w:val="00F748DA"/>
    <w:rsid w:val="00F8335B"/>
    <w:rsid w:val="00F85FE9"/>
    <w:rsid w:val="00F86D7D"/>
    <w:rsid w:val="00F87952"/>
    <w:rsid w:val="00F95534"/>
    <w:rsid w:val="00F95680"/>
    <w:rsid w:val="00F95B2F"/>
    <w:rsid w:val="00F95FCB"/>
    <w:rsid w:val="00FB4BD9"/>
    <w:rsid w:val="00FB568F"/>
    <w:rsid w:val="00FB59EB"/>
    <w:rsid w:val="00FB75EE"/>
    <w:rsid w:val="00FC284D"/>
    <w:rsid w:val="00FC5F3F"/>
    <w:rsid w:val="00FD4308"/>
    <w:rsid w:val="00FE0892"/>
    <w:rsid w:val="00FE62D9"/>
    <w:rsid w:val="00FF23D3"/>
    <w:rsid w:val="00FF4416"/>
    <w:rsid w:val="00FF5C82"/>
    <w:rsid w:val="23F592F4"/>
    <w:rsid w:val="24E5F125"/>
    <w:rsid w:val="2AEB3AF7"/>
    <w:rsid w:val="364A1966"/>
    <w:rsid w:val="4459C4C7"/>
    <w:rsid w:val="564AF842"/>
    <w:rsid w:val="667C9887"/>
    <w:rsid w:val="7A9BE0E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26964E"/>
  <w15:chartTrackingRefBased/>
  <w15:docId w15:val="{22876442-F1B5-4CB0-99A3-F60167EEE1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0F88"/>
    <w:pPr>
      <w:spacing w:before="120" w:line="276" w:lineRule="auto"/>
    </w:pPr>
    <w:rPr>
      <w:rFonts w:ascii="Marianne" w:hAnsi="Marianne"/>
      <w:kern w:val="0"/>
      <w14:ligatures w14:val="none"/>
    </w:rPr>
  </w:style>
  <w:style w:type="paragraph" w:styleId="Titre1">
    <w:name w:val="heading 1"/>
    <w:basedOn w:val="Normal"/>
    <w:next w:val="Normal"/>
    <w:link w:val="Titre1Car"/>
    <w:qFormat/>
    <w:rsid w:val="008F0F8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nhideWhenUsed/>
    <w:qFormat/>
    <w:rsid w:val="008F0F8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nhideWhenUsed/>
    <w:qFormat/>
    <w:rsid w:val="008F0F88"/>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Titre4">
    <w:name w:val="heading 4"/>
    <w:basedOn w:val="Normal"/>
    <w:next w:val="Normal"/>
    <w:link w:val="Titre4Car"/>
    <w:unhideWhenUsed/>
    <w:qFormat/>
    <w:rsid w:val="008F0F88"/>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Titre5">
    <w:name w:val="heading 5"/>
    <w:basedOn w:val="Normal"/>
    <w:next w:val="Normal"/>
    <w:link w:val="Titre5Car"/>
    <w:uiPriority w:val="9"/>
    <w:unhideWhenUsed/>
    <w:qFormat/>
    <w:rsid w:val="008F0F88"/>
    <w:pPr>
      <w:keepNext/>
      <w:keepLines/>
      <w:spacing w:before="80" w:after="40"/>
      <w:outlineLvl w:val="4"/>
    </w:pPr>
    <w:rPr>
      <w:rFonts w:asciiTheme="minorHAnsi" w:eastAsiaTheme="majorEastAsia" w:hAnsiTheme="minorHAnsi" w:cstheme="majorBidi"/>
      <w:color w:val="0F4761" w:themeColor="accent1" w:themeShade="BF"/>
    </w:rPr>
  </w:style>
  <w:style w:type="paragraph" w:styleId="Titre6">
    <w:name w:val="heading 6"/>
    <w:basedOn w:val="Normal"/>
    <w:next w:val="Normal"/>
    <w:link w:val="Titre6Car"/>
    <w:uiPriority w:val="9"/>
    <w:unhideWhenUsed/>
    <w:qFormat/>
    <w:rsid w:val="008F0F88"/>
    <w:pPr>
      <w:keepNext/>
      <w:keepLines/>
      <w:spacing w:before="40" w:after="0"/>
      <w:outlineLvl w:val="5"/>
    </w:pPr>
    <w:rPr>
      <w:rFonts w:asciiTheme="minorHAnsi" w:eastAsiaTheme="majorEastAsia" w:hAnsiTheme="minorHAnsi" w:cstheme="majorBidi"/>
      <w:i/>
      <w:iCs/>
      <w:color w:val="595959" w:themeColor="text1" w:themeTint="A6"/>
    </w:rPr>
  </w:style>
  <w:style w:type="paragraph" w:styleId="Titre7">
    <w:name w:val="heading 7"/>
    <w:basedOn w:val="Normal"/>
    <w:next w:val="Normal"/>
    <w:link w:val="Titre7Car"/>
    <w:uiPriority w:val="9"/>
    <w:unhideWhenUsed/>
    <w:qFormat/>
    <w:rsid w:val="008F0F88"/>
    <w:pPr>
      <w:keepNext/>
      <w:keepLines/>
      <w:spacing w:before="40" w:after="0"/>
      <w:outlineLvl w:val="6"/>
    </w:pPr>
    <w:rPr>
      <w:rFonts w:asciiTheme="minorHAnsi" w:eastAsiaTheme="majorEastAsia" w:hAnsiTheme="minorHAnsi" w:cstheme="majorBidi"/>
      <w:color w:val="595959" w:themeColor="text1" w:themeTint="A6"/>
    </w:rPr>
  </w:style>
  <w:style w:type="paragraph" w:styleId="Titre8">
    <w:name w:val="heading 8"/>
    <w:basedOn w:val="Normal"/>
    <w:next w:val="Normal"/>
    <w:link w:val="Titre8Car"/>
    <w:uiPriority w:val="9"/>
    <w:unhideWhenUsed/>
    <w:qFormat/>
    <w:rsid w:val="008F0F88"/>
    <w:pPr>
      <w:keepNext/>
      <w:keepLines/>
      <w:spacing w:after="0"/>
      <w:outlineLvl w:val="7"/>
    </w:pPr>
    <w:rPr>
      <w:rFonts w:asciiTheme="minorHAnsi" w:eastAsiaTheme="majorEastAsia" w:hAnsiTheme="minorHAnsi" w:cstheme="majorBidi"/>
      <w:i/>
      <w:iCs/>
      <w:color w:val="272727" w:themeColor="text1" w:themeTint="D8"/>
    </w:rPr>
  </w:style>
  <w:style w:type="paragraph" w:styleId="Titre9">
    <w:name w:val="heading 9"/>
    <w:basedOn w:val="Normal"/>
    <w:next w:val="Normal"/>
    <w:link w:val="Titre9Car"/>
    <w:uiPriority w:val="9"/>
    <w:unhideWhenUsed/>
    <w:qFormat/>
    <w:rsid w:val="008F0F88"/>
    <w:pPr>
      <w:keepNext/>
      <w:keepLines/>
      <w:spacing w:after="0"/>
      <w:outlineLvl w:val="8"/>
    </w:pPr>
    <w:rPr>
      <w:rFonts w:asciiTheme="minorHAnsi" w:eastAsiaTheme="majorEastAsia" w:hAnsiTheme="minorHAnsi"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8F0F88"/>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rsid w:val="008F0F88"/>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rsid w:val="008F0F88"/>
    <w:rPr>
      <w:rFonts w:asciiTheme="minorHAnsi" w:eastAsiaTheme="majorEastAsia" w:hAnsiTheme="minorHAnsi" w:cstheme="majorBidi"/>
      <w:color w:val="0F4761" w:themeColor="accent1" w:themeShade="BF"/>
      <w:sz w:val="28"/>
      <w:szCs w:val="28"/>
    </w:rPr>
  </w:style>
  <w:style w:type="character" w:customStyle="1" w:styleId="Titre4Car">
    <w:name w:val="Titre 4 Car"/>
    <w:basedOn w:val="Policepardfaut"/>
    <w:link w:val="Titre4"/>
    <w:rsid w:val="008F0F88"/>
    <w:rPr>
      <w:rFonts w:asciiTheme="minorHAnsi" w:eastAsiaTheme="majorEastAsia" w:hAnsiTheme="minorHAnsi" w:cstheme="majorBidi"/>
      <w:i/>
      <w:iCs/>
      <w:color w:val="0F4761" w:themeColor="accent1" w:themeShade="BF"/>
    </w:rPr>
  </w:style>
  <w:style w:type="character" w:customStyle="1" w:styleId="Titre5Car">
    <w:name w:val="Titre 5 Car"/>
    <w:basedOn w:val="Policepardfaut"/>
    <w:link w:val="Titre5"/>
    <w:uiPriority w:val="9"/>
    <w:rsid w:val="008F0F88"/>
    <w:rPr>
      <w:rFonts w:asciiTheme="minorHAnsi" w:eastAsiaTheme="majorEastAsia" w:hAnsiTheme="minorHAnsi" w:cstheme="majorBidi"/>
      <w:color w:val="0F4761" w:themeColor="accent1" w:themeShade="BF"/>
    </w:rPr>
  </w:style>
  <w:style w:type="character" w:customStyle="1" w:styleId="Titre6Car">
    <w:name w:val="Titre 6 Car"/>
    <w:basedOn w:val="Policepardfaut"/>
    <w:link w:val="Titre6"/>
    <w:uiPriority w:val="9"/>
    <w:rsid w:val="008F0F88"/>
    <w:rPr>
      <w:rFonts w:asciiTheme="minorHAnsi" w:eastAsiaTheme="majorEastAsia" w:hAnsiTheme="minorHAnsi" w:cstheme="majorBidi"/>
      <w:i/>
      <w:iCs/>
      <w:color w:val="595959" w:themeColor="text1" w:themeTint="A6"/>
    </w:rPr>
  </w:style>
  <w:style w:type="character" w:customStyle="1" w:styleId="Titre7Car">
    <w:name w:val="Titre 7 Car"/>
    <w:basedOn w:val="Policepardfaut"/>
    <w:link w:val="Titre7"/>
    <w:uiPriority w:val="9"/>
    <w:rsid w:val="008F0F88"/>
    <w:rPr>
      <w:rFonts w:asciiTheme="minorHAnsi" w:eastAsiaTheme="majorEastAsia" w:hAnsiTheme="minorHAnsi" w:cstheme="majorBidi"/>
      <w:color w:val="595959" w:themeColor="text1" w:themeTint="A6"/>
    </w:rPr>
  </w:style>
  <w:style w:type="character" w:customStyle="1" w:styleId="Titre8Car">
    <w:name w:val="Titre 8 Car"/>
    <w:basedOn w:val="Policepardfaut"/>
    <w:link w:val="Titre8"/>
    <w:uiPriority w:val="9"/>
    <w:rsid w:val="008F0F88"/>
    <w:rPr>
      <w:rFonts w:asciiTheme="minorHAnsi" w:eastAsiaTheme="majorEastAsia" w:hAnsiTheme="minorHAnsi" w:cstheme="majorBidi"/>
      <w:i/>
      <w:iCs/>
      <w:color w:val="272727" w:themeColor="text1" w:themeTint="D8"/>
    </w:rPr>
  </w:style>
  <w:style w:type="character" w:customStyle="1" w:styleId="Titre9Car">
    <w:name w:val="Titre 9 Car"/>
    <w:basedOn w:val="Policepardfaut"/>
    <w:link w:val="Titre9"/>
    <w:uiPriority w:val="9"/>
    <w:rsid w:val="008F0F88"/>
    <w:rPr>
      <w:rFonts w:asciiTheme="minorHAnsi" w:eastAsiaTheme="majorEastAsia" w:hAnsiTheme="minorHAnsi" w:cstheme="majorBidi"/>
      <w:color w:val="272727" w:themeColor="text1" w:themeTint="D8"/>
    </w:rPr>
  </w:style>
  <w:style w:type="paragraph" w:styleId="Titre">
    <w:name w:val="Title"/>
    <w:basedOn w:val="Normal"/>
    <w:next w:val="Normal"/>
    <w:link w:val="TitreCar"/>
    <w:uiPriority w:val="10"/>
    <w:qFormat/>
    <w:rsid w:val="008F0F8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8F0F88"/>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8F0F88"/>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ous-titreCar">
    <w:name w:val="Sous-titre Car"/>
    <w:basedOn w:val="Policepardfaut"/>
    <w:link w:val="Sous-titre"/>
    <w:uiPriority w:val="11"/>
    <w:rsid w:val="008F0F88"/>
    <w:rPr>
      <w:rFonts w:asciiTheme="minorHAnsi" w:eastAsiaTheme="majorEastAsia" w:hAnsiTheme="minorHAnsi" w:cstheme="majorBidi"/>
      <w:color w:val="595959" w:themeColor="text1" w:themeTint="A6"/>
      <w:spacing w:val="15"/>
      <w:sz w:val="28"/>
      <w:szCs w:val="28"/>
    </w:rPr>
  </w:style>
  <w:style w:type="paragraph" w:styleId="Citation">
    <w:name w:val="Quote"/>
    <w:basedOn w:val="Normal"/>
    <w:next w:val="Normal"/>
    <w:link w:val="CitationCar"/>
    <w:uiPriority w:val="29"/>
    <w:qFormat/>
    <w:rsid w:val="008F0F88"/>
    <w:pPr>
      <w:spacing w:before="160"/>
      <w:jc w:val="center"/>
    </w:pPr>
    <w:rPr>
      <w:i/>
      <w:iCs/>
      <w:color w:val="404040" w:themeColor="text1" w:themeTint="BF"/>
    </w:rPr>
  </w:style>
  <w:style w:type="character" w:customStyle="1" w:styleId="CitationCar">
    <w:name w:val="Citation Car"/>
    <w:basedOn w:val="Policepardfaut"/>
    <w:link w:val="Citation"/>
    <w:uiPriority w:val="29"/>
    <w:rsid w:val="008F0F88"/>
    <w:rPr>
      <w:i/>
      <w:iCs/>
      <w:color w:val="404040" w:themeColor="text1" w:themeTint="BF"/>
    </w:rPr>
  </w:style>
  <w:style w:type="paragraph" w:styleId="Paragraphedeliste">
    <w:name w:val="List Paragraph"/>
    <w:aliases w:val="Sémaphores Puces"/>
    <w:basedOn w:val="Normal"/>
    <w:uiPriority w:val="34"/>
    <w:qFormat/>
    <w:rsid w:val="008F0F88"/>
    <w:pPr>
      <w:ind w:left="720"/>
      <w:contextualSpacing/>
    </w:pPr>
  </w:style>
  <w:style w:type="character" w:styleId="Accentuationintense">
    <w:name w:val="Intense Emphasis"/>
    <w:basedOn w:val="Policepardfaut"/>
    <w:uiPriority w:val="21"/>
    <w:qFormat/>
    <w:rsid w:val="008F0F88"/>
    <w:rPr>
      <w:i/>
      <w:iCs/>
      <w:color w:val="0F4761" w:themeColor="accent1" w:themeShade="BF"/>
    </w:rPr>
  </w:style>
  <w:style w:type="paragraph" w:styleId="Citationintense">
    <w:name w:val="Intense Quote"/>
    <w:basedOn w:val="Normal"/>
    <w:next w:val="Normal"/>
    <w:link w:val="CitationintenseCar"/>
    <w:uiPriority w:val="30"/>
    <w:qFormat/>
    <w:rsid w:val="008F0F8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8F0F88"/>
    <w:rPr>
      <w:i/>
      <w:iCs/>
      <w:color w:val="0F4761" w:themeColor="accent1" w:themeShade="BF"/>
    </w:rPr>
  </w:style>
  <w:style w:type="character" w:styleId="Rfrenceintense">
    <w:name w:val="Intense Reference"/>
    <w:basedOn w:val="Policepardfaut"/>
    <w:uiPriority w:val="32"/>
    <w:qFormat/>
    <w:rsid w:val="008F0F88"/>
    <w:rPr>
      <w:b/>
      <w:bCs/>
      <w:smallCaps/>
      <w:color w:val="0F4761" w:themeColor="accent1" w:themeShade="BF"/>
      <w:spacing w:val="5"/>
    </w:rPr>
  </w:style>
  <w:style w:type="paragraph" w:styleId="Textedebulles">
    <w:name w:val="Balloon Text"/>
    <w:basedOn w:val="Normal"/>
    <w:link w:val="TextedebullesCar"/>
    <w:semiHidden/>
    <w:unhideWhenUsed/>
    <w:rsid w:val="008F0F88"/>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semiHidden/>
    <w:rsid w:val="008F0F88"/>
    <w:rPr>
      <w:rFonts w:ascii="Tahoma" w:hAnsi="Tahoma" w:cs="Tahoma"/>
      <w:kern w:val="0"/>
      <w:sz w:val="16"/>
      <w:szCs w:val="16"/>
      <w14:ligatures w14:val="none"/>
    </w:rPr>
  </w:style>
  <w:style w:type="paragraph" w:styleId="En-tte">
    <w:name w:val="header"/>
    <w:aliases w:val="Header 2"/>
    <w:basedOn w:val="Normal"/>
    <w:link w:val="En-tteCar"/>
    <w:unhideWhenUsed/>
    <w:rsid w:val="008F0F88"/>
    <w:pPr>
      <w:tabs>
        <w:tab w:val="center" w:pos="4536"/>
        <w:tab w:val="right" w:pos="9072"/>
      </w:tabs>
      <w:spacing w:after="0" w:line="240" w:lineRule="auto"/>
    </w:pPr>
  </w:style>
  <w:style w:type="character" w:customStyle="1" w:styleId="En-tteCar">
    <w:name w:val="En-tête Car"/>
    <w:aliases w:val="Header 2 Car"/>
    <w:basedOn w:val="Policepardfaut"/>
    <w:link w:val="En-tte"/>
    <w:rsid w:val="008F0F88"/>
    <w:rPr>
      <w:rFonts w:ascii="Marianne" w:hAnsi="Marianne"/>
      <w:kern w:val="0"/>
      <w14:ligatures w14:val="none"/>
    </w:rPr>
  </w:style>
  <w:style w:type="paragraph" w:styleId="Pieddepage">
    <w:name w:val="footer"/>
    <w:basedOn w:val="Normal"/>
    <w:link w:val="PieddepageCar"/>
    <w:uiPriority w:val="99"/>
    <w:unhideWhenUsed/>
    <w:rsid w:val="008F0F8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F0F88"/>
    <w:rPr>
      <w:rFonts w:ascii="Marianne" w:hAnsi="Marianne"/>
      <w:kern w:val="0"/>
      <w14:ligatures w14:val="none"/>
    </w:rPr>
  </w:style>
  <w:style w:type="character" w:styleId="Numrodepage">
    <w:name w:val="page number"/>
    <w:basedOn w:val="Policepardfaut"/>
    <w:unhideWhenUsed/>
    <w:rsid w:val="008F0F88"/>
  </w:style>
  <w:style w:type="table" w:styleId="Grilledutableau">
    <w:name w:val="Table Grid"/>
    <w:basedOn w:val="TableauNormal"/>
    <w:uiPriority w:val="59"/>
    <w:rsid w:val="008F0F88"/>
    <w:pPr>
      <w:spacing w:after="0" w:line="240" w:lineRule="auto"/>
    </w:pPr>
    <w:rPr>
      <w:rFonts w:asciiTheme="minorHAnsi" w:hAnsiTheme="minorHAns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defin">
    <w:name w:val="endnote text"/>
    <w:basedOn w:val="Normal"/>
    <w:link w:val="NotedefinCar"/>
    <w:uiPriority w:val="99"/>
    <w:unhideWhenUsed/>
    <w:rsid w:val="008F0F88"/>
    <w:pPr>
      <w:spacing w:after="0" w:line="240" w:lineRule="auto"/>
    </w:pPr>
    <w:rPr>
      <w:sz w:val="20"/>
      <w:szCs w:val="20"/>
    </w:rPr>
  </w:style>
  <w:style w:type="character" w:customStyle="1" w:styleId="NotedefinCar">
    <w:name w:val="Note de fin Car"/>
    <w:basedOn w:val="Policepardfaut"/>
    <w:link w:val="Notedefin"/>
    <w:uiPriority w:val="99"/>
    <w:rsid w:val="008F0F88"/>
    <w:rPr>
      <w:rFonts w:ascii="Marianne" w:hAnsi="Marianne"/>
      <w:kern w:val="0"/>
      <w:sz w:val="20"/>
      <w:szCs w:val="20"/>
      <w14:ligatures w14:val="none"/>
    </w:rPr>
  </w:style>
  <w:style w:type="character" w:styleId="Appeldenotedefin">
    <w:name w:val="endnote reference"/>
    <w:basedOn w:val="Policepardfaut"/>
    <w:uiPriority w:val="99"/>
    <w:semiHidden/>
    <w:unhideWhenUsed/>
    <w:rsid w:val="008F0F88"/>
    <w:rPr>
      <w:vertAlign w:val="superscript"/>
    </w:rPr>
  </w:style>
  <w:style w:type="paragraph" w:styleId="Notedebasdepage">
    <w:name w:val="footnote text"/>
    <w:basedOn w:val="Normal"/>
    <w:link w:val="NotedebasdepageCar"/>
    <w:unhideWhenUsed/>
    <w:rsid w:val="008F0F88"/>
    <w:pPr>
      <w:spacing w:after="0" w:line="240" w:lineRule="auto"/>
    </w:pPr>
    <w:rPr>
      <w:sz w:val="20"/>
      <w:szCs w:val="20"/>
    </w:rPr>
  </w:style>
  <w:style w:type="character" w:customStyle="1" w:styleId="NotedebasdepageCar">
    <w:name w:val="Note de bas de page Car"/>
    <w:basedOn w:val="Policepardfaut"/>
    <w:link w:val="Notedebasdepage"/>
    <w:rsid w:val="008F0F88"/>
    <w:rPr>
      <w:rFonts w:ascii="Marianne" w:hAnsi="Marianne"/>
      <w:kern w:val="0"/>
      <w:sz w:val="20"/>
      <w:szCs w:val="20"/>
      <w14:ligatures w14:val="none"/>
    </w:rPr>
  </w:style>
  <w:style w:type="character" w:styleId="Appelnotedebasdep">
    <w:name w:val="footnote reference"/>
    <w:basedOn w:val="Policepardfaut"/>
    <w:semiHidden/>
    <w:unhideWhenUsed/>
    <w:rsid w:val="008F0F88"/>
    <w:rPr>
      <w:vertAlign w:val="superscript"/>
    </w:rPr>
  </w:style>
  <w:style w:type="character" w:styleId="Lienhypertexte">
    <w:name w:val="Hyperlink"/>
    <w:basedOn w:val="Policepardfaut"/>
    <w:uiPriority w:val="99"/>
    <w:unhideWhenUsed/>
    <w:rsid w:val="008F0F88"/>
    <w:rPr>
      <w:color w:val="467886" w:themeColor="hyperlink"/>
      <w:u w:val="single"/>
    </w:rPr>
  </w:style>
  <w:style w:type="paragraph" w:styleId="Retraitcorpsdetexte2">
    <w:name w:val="Body Text Indent 2"/>
    <w:basedOn w:val="Normal"/>
    <w:link w:val="Retraitcorpsdetexte2Car"/>
    <w:rsid w:val="008F0F88"/>
    <w:pPr>
      <w:spacing w:after="0" w:line="240" w:lineRule="auto"/>
      <w:ind w:firstLine="426"/>
    </w:pPr>
    <w:rPr>
      <w:rFonts w:ascii="Times New Roman" w:eastAsia="Times New Roman" w:hAnsi="Times New Roman" w:cs="Times New Roman"/>
      <w:sz w:val="20"/>
      <w:szCs w:val="20"/>
      <w:lang w:eastAsia="fr-FR"/>
    </w:rPr>
  </w:style>
  <w:style w:type="character" w:customStyle="1" w:styleId="Retraitcorpsdetexte2Car">
    <w:name w:val="Retrait corps de texte 2 Car"/>
    <w:basedOn w:val="Policepardfaut"/>
    <w:link w:val="Retraitcorpsdetexte2"/>
    <w:rsid w:val="008F0F88"/>
    <w:rPr>
      <w:rFonts w:ascii="Times New Roman" w:eastAsia="Times New Roman" w:hAnsi="Times New Roman" w:cs="Times New Roman"/>
      <w:kern w:val="0"/>
      <w:sz w:val="20"/>
      <w:szCs w:val="20"/>
      <w:lang w:eastAsia="fr-FR"/>
      <w14:ligatures w14:val="none"/>
    </w:rPr>
  </w:style>
  <w:style w:type="paragraph" w:styleId="Commentaire">
    <w:name w:val="annotation text"/>
    <w:basedOn w:val="Normal"/>
    <w:link w:val="CommentaireCar"/>
    <w:uiPriority w:val="99"/>
    <w:unhideWhenUsed/>
    <w:rsid w:val="008F0F88"/>
    <w:pPr>
      <w:spacing w:after="0" w:line="240" w:lineRule="auto"/>
    </w:pPr>
    <w:rPr>
      <w:rFonts w:ascii="Times New Roman" w:eastAsia="Times New Roman" w:hAnsi="Times New Roman" w:cs="Times New Roman"/>
      <w:sz w:val="20"/>
      <w:szCs w:val="20"/>
      <w:lang w:eastAsia="fr-FR"/>
    </w:rPr>
  </w:style>
  <w:style w:type="character" w:customStyle="1" w:styleId="CommentaireCar">
    <w:name w:val="Commentaire Car"/>
    <w:basedOn w:val="Policepardfaut"/>
    <w:link w:val="Commentaire"/>
    <w:uiPriority w:val="99"/>
    <w:rsid w:val="008F0F88"/>
    <w:rPr>
      <w:rFonts w:ascii="Times New Roman" w:eastAsia="Times New Roman" w:hAnsi="Times New Roman" w:cs="Times New Roman"/>
      <w:kern w:val="0"/>
      <w:sz w:val="20"/>
      <w:szCs w:val="20"/>
      <w:lang w:eastAsia="fr-FR"/>
      <w14:ligatures w14:val="none"/>
    </w:rPr>
  </w:style>
  <w:style w:type="paragraph" w:customStyle="1" w:styleId="Default">
    <w:name w:val="Default"/>
    <w:rsid w:val="008F0F88"/>
    <w:pPr>
      <w:autoSpaceDE w:val="0"/>
      <w:autoSpaceDN w:val="0"/>
      <w:adjustRightInd w:val="0"/>
      <w:spacing w:after="0" w:line="240" w:lineRule="auto"/>
    </w:pPr>
    <w:rPr>
      <w:rFonts w:eastAsia="Times New Roman" w:cs="Arial"/>
      <w:color w:val="000000"/>
      <w:kern w:val="0"/>
      <w:sz w:val="24"/>
      <w:szCs w:val="24"/>
      <w:lang w:eastAsia="fr-FR"/>
      <w14:ligatures w14:val="none"/>
    </w:rPr>
  </w:style>
  <w:style w:type="paragraph" w:customStyle="1" w:styleId="Standard">
    <w:name w:val="Standard"/>
    <w:rsid w:val="008F0F88"/>
    <w:pPr>
      <w:suppressAutoHyphens/>
      <w:autoSpaceDN w:val="0"/>
      <w:spacing w:after="0" w:line="240" w:lineRule="auto"/>
      <w:jc w:val="both"/>
      <w:textAlignment w:val="baseline"/>
    </w:pPr>
    <w:rPr>
      <w:rFonts w:ascii="Calibri" w:eastAsia="Times New Roman" w:hAnsi="Calibri" w:cs="Calibri"/>
      <w:kern w:val="3"/>
      <w:szCs w:val="24"/>
      <w:lang w:eastAsia="zh-CN"/>
      <w14:ligatures w14:val="none"/>
    </w:rPr>
  </w:style>
  <w:style w:type="character" w:styleId="Marquedecommentaire">
    <w:name w:val="annotation reference"/>
    <w:unhideWhenUsed/>
    <w:rsid w:val="008F0F88"/>
    <w:rPr>
      <w:sz w:val="16"/>
      <w:szCs w:val="16"/>
    </w:rPr>
  </w:style>
  <w:style w:type="paragraph" w:styleId="Retraitcorpsdetexte">
    <w:name w:val="Body Text Indent"/>
    <w:basedOn w:val="Normal"/>
    <w:link w:val="RetraitcorpsdetexteCar"/>
    <w:unhideWhenUsed/>
    <w:rsid w:val="008F0F88"/>
    <w:pPr>
      <w:spacing w:after="120"/>
      <w:ind w:left="283"/>
    </w:pPr>
  </w:style>
  <w:style w:type="character" w:customStyle="1" w:styleId="RetraitcorpsdetexteCar">
    <w:name w:val="Retrait corps de texte Car"/>
    <w:basedOn w:val="Policepardfaut"/>
    <w:link w:val="Retraitcorpsdetexte"/>
    <w:rsid w:val="008F0F88"/>
    <w:rPr>
      <w:rFonts w:ascii="Marianne" w:hAnsi="Marianne"/>
      <w:kern w:val="0"/>
      <w14:ligatures w14:val="none"/>
    </w:rPr>
  </w:style>
  <w:style w:type="paragraph" w:styleId="Corpsdetexte3">
    <w:name w:val="Body Text 3"/>
    <w:basedOn w:val="Normal"/>
    <w:link w:val="Corpsdetexte3Car"/>
    <w:rsid w:val="008F0F88"/>
    <w:pPr>
      <w:numPr>
        <w:ilvl w:val="12"/>
      </w:numPr>
      <w:spacing w:after="0" w:line="240" w:lineRule="auto"/>
      <w:jc w:val="center"/>
    </w:pPr>
    <w:rPr>
      <w:rFonts w:ascii="Times New Roman" w:eastAsia="Times New Roman" w:hAnsi="Times New Roman" w:cs="Times New Roman"/>
      <w:b/>
      <w:bCs/>
      <w:color w:val="000080"/>
      <w:sz w:val="18"/>
      <w:szCs w:val="18"/>
      <w:lang w:eastAsia="fr-FR"/>
    </w:rPr>
  </w:style>
  <w:style w:type="character" w:customStyle="1" w:styleId="Corpsdetexte3Car">
    <w:name w:val="Corps de texte 3 Car"/>
    <w:basedOn w:val="Policepardfaut"/>
    <w:link w:val="Corpsdetexte3"/>
    <w:rsid w:val="008F0F88"/>
    <w:rPr>
      <w:rFonts w:ascii="Times New Roman" w:eastAsia="Times New Roman" w:hAnsi="Times New Roman" w:cs="Times New Roman"/>
      <w:b/>
      <w:bCs/>
      <w:color w:val="000080"/>
      <w:kern w:val="0"/>
      <w:sz w:val="18"/>
      <w:szCs w:val="18"/>
      <w:lang w:eastAsia="fr-FR"/>
      <w14:ligatures w14:val="none"/>
    </w:rPr>
  </w:style>
  <w:style w:type="paragraph" w:customStyle="1" w:styleId="RETRAITDROIT">
    <w:name w:val="RETRAIT DROIT"/>
    <w:basedOn w:val="Normal"/>
    <w:rsid w:val="008F0F88"/>
    <w:pPr>
      <w:tabs>
        <w:tab w:val="right" w:pos="8500"/>
      </w:tabs>
      <w:spacing w:after="0" w:line="240" w:lineRule="auto"/>
      <w:ind w:right="-20"/>
      <w:jc w:val="both"/>
    </w:pPr>
    <w:rPr>
      <w:rFonts w:ascii="AvantGarde" w:eastAsia="Times New Roman" w:hAnsi="AvantGarde" w:cs="Times New Roman"/>
      <w:sz w:val="20"/>
      <w:szCs w:val="20"/>
      <w:lang w:eastAsia="fr-FR"/>
    </w:rPr>
  </w:style>
  <w:style w:type="paragraph" w:customStyle="1" w:styleId="Style1">
    <w:name w:val="Style1"/>
    <w:basedOn w:val="Normal"/>
    <w:rsid w:val="008F0F88"/>
    <w:pPr>
      <w:spacing w:after="0" w:line="240" w:lineRule="auto"/>
      <w:ind w:left="720" w:right="-20" w:hanging="454"/>
      <w:jc w:val="both"/>
    </w:pPr>
    <w:rPr>
      <w:rFonts w:ascii="Arial" w:eastAsia="Times New Roman" w:hAnsi="Arial" w:cs="Arial"/>
      <w:sz w:val="20"/>
      <w:szCs w:val="20"/>
      <w:lang w:eastAsia="fr-FR"/>
    </w:rPr>
  </w:style>
  <w:style w:type="paragraph" w:customStyle="1" w:styleId="TITRE0">
    <w:name w:val="TITRE"/>
    <w:basedOn w:val="Normal"/>
    <w:rsid w:val="008F0F88"/>
    <w:pPr>
      <w:spacing w:after="0" w:line="240" w:lineRule="auto"/>
      <w:ind w:right="-20" w:firstLine="580"/>
      <w:jc w:val="center"/>
    </w:pPr>
    <w:rPr>
      <w:rFonts w:ascii="AvantGarde" w:eastAsia="Times New Roman" w:hAnsi="AvantGarde" w:cs="Times New Roman"/>
      <w:sz w:val="20"/>
      <w:szCs w:val="20"/>
      <w:lang w:eastAsia="fr-FR"/>
    </w:rPr>
  </w:style>
  <w:style w:type="paragraph" w:customStyle="1" w:styleId="TxBrp4">
    <w:name w:val="TxBr_p4"/>
    <w:basedOn w:val="Normal"/>
    <w:rsid w:val="008F0F88"/>
    <w:pPr>
      <w:widowControl w:val="0"/>
      <w:tabs>
        <w:tab w:val="left" w:pos="198"/>
      </w:tabs>
      <w:spacing w:after="0" w:line="240" w:lineRule="atLeast"/>
      <w:ind w:left="645"/>
    </w:pPr>
    <w:rPr>
      <w:rFonts w:ascii="Times New Roman" w:eastAsia="Times New Roman" w:hAnsi="Times New Roman" w:cs="Times New Roman"/>
      <w:snapToGrid w:val="0"/>
      <w:szCs w:val="24"/>
      <w:lang w:eastAsia="fr-FR"/>
    </w:rPr>
  </w:style>
  <w:style w:type="paragraph" w:customStyle="1" w:styleId="TxBrp5">
    <w:name w:val="TxBr_p5"/>
    <w:basedOn w:val="Normal"/>
    <w:rsid w:val="008F0F88"/>
    <w:pPr>
      <w:widowControl w:val="0"/>
      <w:tabs>
        <w:tab w:val="left" w:pos="175"/>
      </w:tabs>
      <w:spacing w:after="0" w:line="240" w:lineRule="atLeast"/>
      <w:ind w:left="668"/>
    </w:pPr>
    <w:rPr>
      <w:rFonts w:ascii="Times New Roman" w:eastAsia="Times New Roman" w:hAnsi="Times New Roman" w:cs="Times New Roman"/>
      <w:snapToGrid w:val="0"/>
      <w:szCs w:val="24"/>
      <w:lang w:eastAsia="fr-FR"/>
    </w:rPr>
  </w:style>
  <w:style w:type="paragraph" w:customStyle="1" w:styleId="TxBrp6">
    <w:name w:val="TxBr_p6"/>
    <w:basedOn w:val="Normal"/>
    <w:rsid w:val="008F0F88"/>
    <w:pPr>
      <w:widowControl w:val="0"/>
      <w:tabs>
        <w:tab w:val="left" w:pos="187"/>
      </w:tabs>
      <w:spacing w:after="0" w:line="240" w:lineRule="atLeast"/>
      <w:ind w:left="657"/>
    </w:pPr>
    <w:rPr>
      <w:rFonts w:ascii="Times New Roman" w:eastAsia="Times New Roman" w:hAnsi="Times New Roman" w:cs="Times New Roman"/>
      <w:snapToGrid w:val="0"/>
      <w:szCs w:val="24"/>
      <w:lang w:eastAsia="fr-FR"/>
    </w:rPr>
  </w:style>
  <w:style w:type="paragraph" w:customStyle="1" w:styleId="TxBrp7">
    <w:name w:val="TxBr_p7"/>
    <w:basedOn w:val="Normal"/>
    <w:rsid w:val="008F0F88"/>
    <w:pPr>
      <w:widowControl w:val="0"/>
      <w:tabs>
        <w:tab w:val="left" w:pos="566"/>
      </w:tabs>
      <w:spacing w:after="0" w:line="240" w:lineRule="atLeast"/>
      <w:ind w:left="277"/>
    </w:pPr>
    <w:rPr>
      <w:rFonts w:ascii="Times New Roman" w:eastAsia="Times New Roman" w:hAnsi="Times New Roman" w:cs="Times New Roman"/>
      <w:snapToGrid w:val="0"/>
      <w:szCs w:val="24"/>
      <w:lang w:eastAsia="fr-FR"/>
    </w:rPr>
  </w:style>
  <w:style w:type="paragraph" w:customStyle="1" w:styleId="TxBrp9">
    <w:name w:val="TxBr_p9"/>
    <w:basedOn w:val="Normal"/>
    <w:rsid w:val="008F0F88"/>
    <w:pPr>
      <w:widowControl w:val="0"/>
      <w:tabs>
        <w:tab w:val="left" w:pos="7874"/>
      </w:tabs>
      <w:spacing w:after="0" w:line="240" w:lineRule="atLeast"/>
      <w:ind w:left="7031"/>
    </w:pPr>
    <w:rPr>
      <w:rFonts w:ascii="Times New Roman" w:eastAsia="Times New Roman" w:hAnsi="Times New Roman" w:cs="Times New Roman"/>
      <w:snapToGrid w:val="0"/>
      <w:szCs w:val="24"/>
      <w:lang w:eastAsia="fr-FR"/>
    </w:rPr>
  </w:style>
  <w:style w:type="paragraph" w:customStyle="1" w:styleId="TxBrp10">
    <w:name w:val="TxBr_p10"/>
    <w:basedOn w:val="Normal"/>
    <w:rsid w:val="008F0F88"/>
    <w:pPr>
      <w:widowControl w:val="0"/>
      <w:tabs>
        <w:tab w:val="left" w:pos="187"/>
        <w:tab w:val="left" w:pos="8464"/>
      </w:tabs>
      <w:spacing w:after="0" w:line="240" w:lineRule="atLeast"/>
      <w:ind w:left="8464" w:hanging="8277"/>
    </w:pPr>
    <w:rPr>
      <w:rFonts w:ascii="Times New Roman" w:eastAsia="Times New Roman" w:hAnsi="Times New Roman" w:cs="Times New Roman"/>
      <w:snapToGrid w:val="0"/>
      <w:szCs w:val="24"/>
      <w:lang w:eastAsia="fr-FR"/>
    </w:rPr>
  </w:style>
  <w:style w:type="paragraph" w:customStyle="1" w:styleId="TxBrp11">
    <w:name w:val="TxBr_p11"/>
    <w:basedOn w:val="Normal"/>
    <w:rsid w:val="008F0F88"/>
    <w:pPr>
      <w:widowControl w:val="0"/>
      <w:tabs>
        <w:tab w:val="left" w:pos="566"/>
        <w:tab w:val="left" w:pos="890"/>
      </w:tabs>
      <w:spacing w:after="0" w:line="323" w:lineRule="atLeast"/>
      <w:ind w:left="890" w:hanging="323"/>
    </w:pPr>
    <w:rPr>
      <w:rFonts w:ascii="Times New Roman" w:eastAsia="Times New Roman" w:hAnsi="Times New Roman" w:cs="Times New Roman"/>
      <w:snapToGrid w:val="0"/>
      <w:szCs w:val="24"/>
      <w:lang w:eastAsia="fr-FR"/>
    </w:rPr>
  </w:style>
  <w:style w:type="paragraph" w:customStyle="1" w:styleId="TxBrp12">
    <w:name w:val="TxBr_p12"/>
    <w:basedOn w:val="Normal"/>
    <w:rsid w:val="008F0F88"/>
    <w:pPr>
      <w:widowControl w:val="0"/>
      <w:tabs>
        <w:tab w:val="left" w:pos="187"/>
      </w:tabs>
      <w:spacing w:after="0" w:line="323" w:lineRule="atLeast"/>
      <w:ind w:left="657"/>
    </w:pPr>
    <w:rPr>
      <w:rFonts w:ascii="Times New Roman" w:eastAsia="Times New Roman" w:hAnsi="Times New Roman" w:cs="Times New Roman"/>
      <w:snapToGrid w:val="0"/>
      <w:szCs w:val="24"/>
      <w:lang w:eastAsia="fr-FR"/>
    </w:rPr>
  </w:style>
  <w:style w:type="paragraph" w:customStyle="1" w:styleId="TxBrp13">
    <w:name w:val="TxBr_p13"/>
    <w:basedOn w:val="Normal"/>
    <w:rsid w:val="008F0F88"/>
    <w:pPr>
      <w:widowControl w:val="0"/>
      <w:tabs>
        <w:tab w:val="left" w:pos="9694"/>
      </w:tabs>
      <w:spacing w:after="0" w:line="209" w:lineRule="atLeast"/>
      <w:ind w:left="657"/>
    </w:pPr>
    <w:rPr>
      <w:rFonts w:ascii="Times New Roman" w:eastAsia="Times New Roman" w:hAnsi="Times New Roman" w:cs="Times New Roman"/>
      <w:snapToGrid w:val="0"/>
      <w:szCs w:val="24"/>
      <w:lang w:eastAsia="fr-FR"/>
    </w:rPr>
  </w:style>
  <w:style w:type="paragraph" w:customStyle="1" w:styleId="TxBrp14">
    <w:name w:val="TxBr_p14"/>
    <w:basedOn w:val="Normal"/>
    <w:rsid w:val="008F0F88"/>
    <w:pPr>
      <w:widowControl w:val="0"/>
      <w:tabs>
        <w:tab w:val="left" w:pos="3696"/>
      </w:tabs>
      <w:spacing w:after="0" w:line="240" w:lineRule="atLeast"/>
      <w:ind w:left="2853"/>
    </w:pPr>
    <w:rPr>
      <w:rFonts w:ascii="Times New Roman" w:eastAsia="Times New Roman" w:hAnsi="Times New Roman" w:cs="Times New Roman"/>
      <w:snapToGrid w:val="0"/>
      <w:szCs w:val="24"/>
      <w:lang w:eastAsia="fr-FR"/>
    </w:rPr>
  </w:style>
  <w:style w:type="paragraph" w:customStyle="1" w:styleId="TxBrt1">
    <w:name w:val="TxBr_t1"/>
    <w:basedOn w:val="Normal"/>
    <w:rsid w:val="008F0F88"/>
    <w:pPr>
      <w:widowControl w:val="0"/>
      <w:spacing w:after="0" w:line="240" w:lineRule="atLeast"/>
    </w:pPr>
    <w:rPr>
      <w:rFonts w:ascii="Times New Roman" w:eastAsia="Times New Roman" w:hAnsi="Times New Roman" w:cs="Times New Roman"/>
      <w:snapToGrid w:val="0"/>
      <w:szCs w:val="24"/>
      <w:lang w:eastAsia="fr-FR"/>
    </w:rPr>
  </w:style>
  <w:style w:type="paragraph" w:customStyle="1" w:styleId="TxBrt2">
    <w:name w:val="TxBr_t2"/>
    <w:basedOn w:val="Normal"/>
    <w:rsid w:val="008F0F88"/>
    <w:pPr>
      <w:widowControl w:val="0"/>
      <w:spacing w:after="0" w:line="240" w:lineRule="atLeast"/>
    </w:pPr>
    <w:rPr>
      <w:rFonts w:ascii="Times New Roman" w:eastAsia="Times New Roman" w:hAnsi="Times New Roman" w:cs="Times New Roman"/>
      <w:snapToGrid w:val="0"/>
      <w:szCs w:val="24"/>
      <w:lang w:eastAsia="fr-FR"/>
    </w:rPr>
  </w:style>
  <w:style w:type="paragraph" w:customStyle="1" w:styleId="TxBrt6">
    <w:name w:val="TxBr_t6"/>
    <w:basedOn w:val="Normal"/>
    <w:rsid w:val="008F0F88"/>
    <w:pPr>
      <w:widowControl w:val="0"/>
      <w:spacing w:after="0" w:line="240" w:lineRule="atLeast"/>
    </w:pPr>
    <w:rPr>
      <w:rFonts w:ascii="Times New Roman" w:eastAsia="Times New Roman" w:hAnsi="Times New Roman" w:cs="Times New Roman"/>
      <w:snapToGrid w:val="0"/>
      <w:szCs w:val="24"/>
      <w:lang w:eastAsia="fr-FR"/>
    </w:rPr>
  </w:style>
  <w:style w:type="paragraph" w:customStyle="1" w:styleId="TxBrp17">
    <w:name w:val="TxBr_p17"/>
    <w:basedOn w:val="Normal"/>
    <w:rsid w:val="008F0F88"/>
    <w:pPr>
      <w:widowControl w:val="0"/>
      <w:spacing w:after="0" w:line="130" w:lineRule="atLeast"/>
      <w:jc w:val="both"/>
    </w:pPr>
    <w:rPr>
      <w:rFonts w:ascii="Times New Roman" w:eastAsia="Times New Roman" w:hAnsi="Times New Roman" w:cs="Times New Roman"/>
      <w:snapToGrid w:val="0"/>
      <w:szCs w:val="24"/>
      <w:lang w:eastAsia="fr-FR"/>
    </w:rPr>
  </w:style>
  <w:style w:type="paragraph" w:customStyle="1" w:styleId="TxBrp2">
    <w:name w:val="TxBr_p2"/>
    <w:basedOn w:val="Normal"/>
    <w:rsid w:val="008F0F88"/>
    <w:pPr>
      <w:widowControl w:val="0"/>
      <w:tabs>
        <w:tab w:val="left" w:pos="204"/>
      </w:tabs>
      <w:spacing w:after="0" w:line="266" w:lineRule="atLeast"/>
    </w:pPr>
    <w:rPr>
      <w:rFonts w:ascii="Times New Roman" w:eastAsia="Times New Roman" w:hAnsi="Times New Roman" w:cs="Times New Roman"/>
      <w:snapToGrid w:val="0"/>
      <w:szCs w:val="24"/>
      <w:lang w:eastAsia="fr-FR"/>
    </w:rPr>
  </w:style>
  <w:style w:type="paragraph" w:customStyle="1" w:styleId="TxBrt8">
    <w:name w:val="TxBr_t8"/>
    <w:basedOn w:val="Normal"/>
    <w:rsid w:val="008F0F88"/>
    <w:pPr>
      <w:widowControl w:val="0"/>
      <w:spacing w:after="0" w:line="487" w:lineRule="atLeast"/>
    </w:pPr>
    <w:rPr>
      <w:rFonts w:ascii="Times New Roman" w:eastAsia="Times New Roman" w:hAnsi="Times New Roman" w:cs="Times New Roman"/>
      <w:snapToGrid w:val="0"/>
      <w:szCs w:val="24"/>
      <w:lang w:eastAsia="fr-FR"/>
    </w:rPr>
  </w:style>
  <w:style w:type="paragraph" w:customStyle="1" w:styleId="TxBrt13">
    <w:name w:val="TxBr_t13"/>
    <w:basedOn w:val="Normal"/>
    <w:rsid w:val="008F0F88"/>
    <w:pPr>
      <w:widowControl w:val="0"/>
      <w:spacing w:after="0" w:line="240" w:lineRule="atLeast"/>
    </w:pPr>
    <w:rPr>
      <w:rFonts w:ascii="Times New Roman" w:eastAsia="Times New Roman" w:hAnsi="Times New Roman" w:cs="Times New Roman"/>
      <w:snapToGrid w:val="0"/>
      <w:szCs w:val="24"/>
      <w:lang w:eastAsia="fr-FR"/>
    </w:rPr>
  </w:style>
  <w:style w:type="paragraph" w:customStyle="1" w:styleId="Corpsdetexte21">
    <w:name w:val="Corps de texte 21"/>
    <w:basedOn w:val="Normal"/>
    <w:uiPriority w:val="99"/>
    <w:rsid w:val="008F0F88"/>
    <w:pPr>
      <w:spacing w:after="0" w:line="240" w:lineRule="auto"/>
      <w:jc w:val="center"/>
    </w:pPr>
    <w:rPr>
      <w:rFonts w:ascii="Times New Roman" w:eastAsia="Times New Roman" w:hAnsi="Times New Roman" w:cs="Times New Roman"/>
      <w:sz w:val="18"/>
      <w:szCs w:val="18"/>
      <w:lang w:eastAsia="fr-FR"/>
    </w:rPr>
  </w:style>
  <w:style w:type="paragraph" w:customStyle="1" w:styleId="Nomdesocit">
    <w:name w:val="Nom de société"/>
    <w:basedOn w:val="Normal"/>
    <w:next w:val="Normal"/>
    <w:rsid w:val="008F0F88"/>
    <w:pPr>
      <w:tabs>
        <w:tab w:val="left" w:pos="2160"/>
        <w:tab w:val="right" w:pos="6480"/>
      </w:tabs>
      <w:spacing w:before="240" w:after="40" w:line="220" w:lineRule="atLeast"/>
    </w:pPr>
    <w:rPr>
      <w:rFonts w:ascii="Arial" w:eastAsia="Times New Roman" w:hAnsi="Arial" w:cs="Arial"/>
      <w:sz w:val="20"/>
      <w:szCs w:val="20"/>
      <w:lang w:eastAsia="fr-FR"/>
    </w:rPr>
  </w:style>
  <w:style w:type="paragraph" w:styleId="Corpsdetexte2">
    <w:name w:val="Body Text 2"/>
    <w:basedOn w:val="Normal"/>
    <w:link w:val="Corpsdetexte2Car"/>
    <w:rsid w:val="008F0F88"/>
    <w:pPr>
      <w:numPr>
        <w:ilvl w:val="12"/>
      </w:numPr>
      <w:spacing w:after="0" w:line="240" w:lineRule="auto"/>
    </w:pPr>
    <w:rPr>
      <w:rFonts w:ascii="Times New Roman" w:eastAsia="Times New Roman" w:hAnsi="Times New Roman" w:cs="Times New Roman"/>
      <w:sz w:val="16"/>
      <w:szCs w:val="16"/>
      <w:lang w:eastAsia="fr-FR"/>
    </w:rPr>
  </w:style>
  <w:style w:type="character" w:customStyle="1" w:styleId="Corpsdetexte2Car">
    <w:name w:val="Corps de texte 2 Car"/>
    <w:basedOn w:val="Policepardfaut"/>
    <w:link w:val="Corpsdetexte2"/>
    <w:rsid w:val="008F0F88"/>
    <w:rPr>
      <w:rFonts w:ascii="Times New Roman" w:eastAsia="Times New Roman" w:hAnsi="Times New Roman" w:cs="Times New Roman"/>
      <w:kern w:val="0"/>
      <w:sz w:val="16"/>
      <w:szCs w:val="16"/>
      <w:lang w:eastAsia="fr-FR"/>
      <w14:ligatures w14:val="none"/>
    </w:rPr>
  </w:style>
  <w:style w:type="paragraph" w:styleId="Corpsdetexte">
    <w:name w:val="Body Text"/>
    <w:basedOn w:val="Normal"/>
    <w:link w:val="CorpsdetexteCar"/>
    <w:rsid w:val="008F0F88"/>
    <w:pPr>
      <w:spacing w:after="0" w:line="240" w:lineRule="auto"/>
      <w:jc w:val="both"/>
    </w:pPr>
    <w:rPr>
      <w:rFonts w:ascii="Times New Roman" w:eastAsia="Times New Roman" w:hAnsi="Times New Roman" w:cs="Times New Roman"/>
      <w:b/>
      <w:bCs/>
      <w:sz w:val="20"/>
      <w:szCs w:val="20"/>
      <w:lang w:eastAsia="fr-FR"/>
    </w:rPr>
  </w:style>
  <w:style w:type="character" w:customStyle="1" w:styleId="CorpsdetexteCar">
    <w:name w:val="Corps de texte Car"/>
    <w:basedOn w:val="Policepardfaut"/>
    <w:link w:val="Corpsdetexte"/>
    <w:rsid w:val="008F0F88"/>
    <w:rPr>
      <w:rFonts w:ascii="Times New Roman" w:eastAsia="Times New Roman" w:hAnsi="Times New Roman" w:cs="Times New Roman"/>
      <w:b/>
      <w:bCs/>
      <w:kern w:val="0"/>
      <w:sz w:val="20"/>
      <w:szCs w:val="20"/>
      <w:lang w:eastAsia="fr-FR"/>
      <w14:ligatures w14:val="none"/>
    </w:rPr>
  </w:style>
  <w:style w:type="paragraph" w:styleId="Retraitcorpsdetexte3">
    <w:name w:val="Body Text Indent 3"/>
    <w:basedOn w:val="Normal"/>
    <w:link w:val="Retraitcorpsdetexte3Car"/>
    <w:rsid w:val="008F0F88"/>
    <w:pPr>
      <w:spacing w:after="0" w:line="240" w:lineRule="auto"/>
      <w:ind w:left="1134"/>
    </w:pPr>
    <w:rPr>
      <w:rFonts w:ascii="Times New Roman" w:eastAsia="Times New Roman" w:hAnsi="Times New Roman" w:cs="Times New Roman"/>
      <w:sz w:val="20"/>
      <w:szCs w:val="20"/>
      <w:lang w:eastAsia="fr-FR"/>
    </w:rPr>
  </w:style>
  <w:style w:type="character" w:customStyle="1" w:styleId="Retraitcorpsdetexte3Car">
    <w:name w:val="Retrait corps de texte 3 Car"/>
    <w:basedOn w:val="Policepardfaut"/>
    <w:link w:val="Retraitcorpsdetexte3"/>
    <w:rsid w:val="008F0F88"/>
    <w:rPr>
      <w:rFonts w:ascii="Times New Roman" w:eastAsia="Times New Roman" w:hAnsi="Times New Roman" w:cs="Times New Roman"/>
      <w:kern w:val="0"/>
      <w:sz w:val="20"/>
      <w:szCs w:val="20"/>
      <w:lang w:eastAsia="fr-FR"/>
      <w14:ligatures w14:val="none"/>
    </w:rPr>
  </w:style>
  <w:style w:type="paragraph" w:customStyle="1" w:styleId="Normal10">
    <w:name w:val="Normal1"/>
    <w:basedOn w:val="Normal"/>
    <w:rsid w:val="008F0F88"/>
    <w:pPr>
      <w:keepLines/>
      <w:tabs>
        <w:tab w:val="left" w:pos="284"/>
        <w:tab w:val="left" w:pos="567"/>
        <w:tab w:val="left" w:pos="851"/>
      </w:tabs>
      <w:spacing w:after="0" w:line="240" w:lineRule="auto"/>
      <w:ind w:firstLine="284"/>
      <w:jc w:val="both"/>
    </w:pPr>
    <w:rPr>
      <w:rFonts w:ascii="Times New Roman" w:eastAsia="Times New Roman" w:hAnsi="Times New Roman" w:cs="Times New Roman"/>
      <w:szCs w:val="24"/>
      <w:lang w:eastAsia="fr-FR"/>
    </w:rPr>
  </w:style>
  <w:style w:type="paragraph" w:customStyle="1" w:styleId="NIVEAU1">
    <w:name w:val="NIVEAU 1"/>
    <w:basedOn w:val="Normal"/>
    <w:rsid w:val="008F0F88"/>
    <w:pPr>
      <w:spacing w:after="0" w:line="240" w:lineRule="auto"/>
      <w:ind w:right="-20"/>
      <w:jc w:val="both"/>
    </w:pPr>
    <w:rPr>
      <w:rFonts w:ascii="AvantGarde" w:eastAsia="Times New Roman" w:hAnsi="AvantGarde" w:cs="Times New Roman"/>
      <w:sz w:val="20"/>
      <w:szCs w:val="20"/>
      <w:lang w:eastAsia="fr-FR"/>
    </w:rPr>
  </w:style>
  <w:style w:type="paragraph" w:customStyle="1" w:styleId="NIVEAU1SOULIGNE">
    <w:name w:val="NIVEAU 1 SOULIGNE"/>
    <w:basedOn w:val="Normal"/>
    <w:rsid w:val="008F0F88"/>
    <w:pPr>
      <w:spacing w:after="0" w:line="240" w:lineRule="auto"/>
      <w:ind w:right="-20"/>
      <w:jc w:val="both"/>
    </w:pPr>
    <w:rPr>
      <w:rFonts w:ascii="AvantGarde" w:eastAsia="Times New Roman" w:hAnsi="AvantGarde" w:cs="Times New Roman"/>
      <w:sz w:val="20"/>
      <w:szCs w:val="20"/>
      <w:u w:val="single"/>
      <w:lang w:eastAsia="fr-FR"/>
    </w:rPr>
  </w:style>
  <w:style w:type="paragraph" w:customStyle="1" w:styleId="DECAL">
    <w:name w:val="DECAL"/>
    <w:basedOn w:val="NIVEAU3ALIGNE"/>
    <w:rsid w:val="008F0F88"/>
    <w:pPr>
      <w:ind w:left="2000" w:hanging="940"/>
    </w:pPr>
  </w:style>
  <w:style w:type="paragraph" w:customStyle="1" w:styleId="NIVEAU3ALIGNE">
    <w:name w:val="NIVEAU 3 ALIGNE"/>
    <w:basedOn w:val="NIVEAU3"/>
    <w:rsid w:val="008F0F88"/>
    <w:pPr>
      <w:ind w:left="1520" w:hanging="120"/>
    </w:pPr>
  </w:style>
  <w:style w:type="paragraph" w:customStyle="1" w:styleId="NIVEAU3">
    <w:name w:val="NIVEAU 3"/>
    <w:basedOn w:val="Normal"/>
    <w:rsid w:val="008F0F88"/>
    <w:pPr>
      <w:spacing w:after="0" w:line="240" w:lineRule="auto"/>
      <w:ind w:left="1400" w:right="-20"/>
      <w:jc w:val="both"/>
    </w:pPr>
    <w:rPr>
      <w:rFonts w:ascii="AvantGarde" w:eastAsia="Times New Roman" w:hAnsi="AvantGarde" w:cs="Times New Roman"/>
      <w:sz w:val="20"/>
      <w:szCs w:val="20"/>
      <w:lang w:eastAsia="fr-FR"/>
    </w:rPr>
  </w:style>
  <w:style w:type="paragraph" w:customStyle="1" w:styleId="NIVEAU3SOULIGNE">
    <w:name w:val="NIVEAU 3 SOULIGNE"/>
    <w:basedOn w:val="NIVEAU3"/>
    <w:rsid w:val="008F0F88"/>
    <w:rPr>
      <w:u w:val="single"/>
    </w:rPr>
  </w:style>
  <w:style w:type="paragraph" w:customStyle="1" w:styleId="NIVEAU4ALIGNE">
    <w:name w:val="NIVEAU 4 ALIGNE"/>
    <w:basedOn w:val="Normal"/>
    <w:rsid w:val="008F0F88"/>
    <w:pPr>
      <w:spacing w:after="0" w:line="240" w:lineRule="auto"/>
      <w:ind w:left="2380" w:right="-20" w:hanging="120"/>
      <w:jc w:val="both"/>
    </w:pPr>
    <w:rPr>
      <w:rFonts w:ascii="AvantGarde" w:eastAsia="Times New Roman" w:hAnsi="AvantGarde" w:cs="Times New Roman"/>
      <w:sz w:val="20"/>
      <w:szCs w:val="20"/>
      <w:lang w:eastAsia="fr-FR"/>
    </w:rPr>
  </w:style>
  <w:style w:type="paragraph" w:customStyle="1" w:styleId="STANDARDSOULIGNE">
    <w:name w:val="STANDARD SOULIGNE"/>
    <w:basedOn w:val="Normal"/>
    <w:rsid w:val="008F0F88"/>
    <w:pPr>
      <w:spacing w:after="0" w:line="240" w:lineRule="auto"/>
      <w:ind w:right="-20" w:firstLine="580"/>
      <w:jc w:val="both"/>
    </w:pPr>
    <w:rPr>
      <w:rFonts w:ascii="AvantGarde" w:eastAsia="Times New Roman" w:hAnsi="AvantGarde" w:cs="Times New Roman"/>
      <w:sz w:val="20"/>
      <w:szCs w:val="20"/>
      <w:u w:val="single"/>
      <w:lang w:eastAsia="fr-FR"/>
    </w:rPr>
  </w:style>
  <w:style w:type="paragraph" w:styleId="NormalWeb">
    <w:name w:val="Normal (Web)"/>
    <w:basedOn w:val="Normal"/>
    <w:uiPriority w:val="99"/>
    <w:rsid w:val="008F0F88"/>
    <w:pPr>
      <w:spacing w:before="100" w:after="100" w:line="240" w:lineRule="auto"/>
    </w:pPr>
    <w:rPr>
      <w:rFonts w:ascii="Times New Roman" w:eastAsia="Times New Roman" w:hAnsi="Times New Roman" w:cs="Times New Roman"/>
      <w:color w:val="000080"/>
      <w:szCs w:val="24"/>
      <w:lang w:val="en-GB" w:eastAsia="fr-FR"/>
    </w:rPr>
  </w:style>
  <w:style w:type="paragraph" w:customStyle="1" w:styleId="ojspara">
    <w:name w:val="ojspara"/>
    <w:basedOn w:val="Normal"/>
    <w:rsid w:val="008F0F88"/>
    <w:pPr>
      <w:spacing w:before="2" w:after="2" w:line="240" w:lineRule="auto"/>
    </w:pPr>
    <w:rPr>
      <w:rFonts w:ascii="Verdana" w:eastAsia="Times New Roman" w:hAnsi="Verdana" w:cs="Times New Roman"/>
      <w:color w:val="000080"/>
      <w:sz w:val="20"/>
      <w:szCs w:val="20"/>
      <w:lang w:val="en-GB" w:eastAsia="fr-FR"/>
    </w:rPr>
  </w:style>
  <w:style w:type="character" w:styleId="lev">
    <w:name w:val="Strong"/>
    <w:uiPriority w:val="22"/>
    <w:qFormat/>
    <w:rsid w:val="008F0F88"/>
    <w:rPr>
      <w:b/>
      <w:bCs/>
    </w:rPr>
  </w:style>
  <w:style w:type="paragraph" w:customStyle="1" w:styleId="numropage">
    <w:name w:val="numÈro page"/>
    <w:basedOn w:val="Normal"/>
    <w:next w:val="Normal"/>
    <w:rsid w:val="008F0F88"/>
    <w:pPr>
      <w:spacing w:after="0" w:line="240" w:lineRule="auto"/>
      <w:ind w:right="-20" w:firstLine="580"/>
      <w:jc w:val="both"/>
    </w:pPr>
    <w:rPr>
      <w:rFonts w:ascii="Tms Rmn" w:eastAsia="Times New Roman" w:hAnsi="Tms Rmn" w:cs="Times New Roman"/>
      <w:szCs w:val="24"/>
      <w:lang w:eastAsia="fr-FR"/>
    </w:rPr>
  </w:style>
  <w:style w:type="paragraph" w:customStyle="1" w:styleId="en-tte0">
    <w:name w:val="en-tÍte"/>
    <w:basedOn w:val="Normal"/>
    <w:rsid w:val="008F0F88"/>
    <w:pPr>
      <w:tabs>
        <w:tab w:val="center" w:pos="4320"/>
        <w:tab w:val="right" w:pos="8640"/>
      </w:tabs>
      <w:spacing w:after="0" w:line="240" w:lineRule="auto"/>
      <w:ind w:right="-20" w:firstLine="580"/>
      <w:jc w:val="both"/>
    </w:pPr>
    <w:rPr>
      <w:rFonts w:ascii="AvantGarde" w:eastAsia="Times New Roman" w:hAnsi="AvantGarde" w:cs="Times New Roman"/>
      <w:sz w:val="20"/>
      <w:szCs w:val="20"/>
      <w:lang w:eastAsia="fr-FR"/>
    </w:rPr>
  </w:style>
  <w:style w:type="paragraph" w:customStyle="1" w:styleId="textenote">
    <w:name w:val="texte note"/>
    <w:basedOn w:val="Normal"/>
    <w:rsid w:val="008F0F88"/>
    <w:pPr>
      <w:spacing w:after="0" w:line="240" w:lineRule="auto"/>
      <w:ind w:right="-20" w:firstLine="580"/>
      <w:jc w:val="both"/>
    </w:pPr>
    <w:rPr>
      <w:rFonts w:ascii="AvantGarde" w:eastAsia="Times New Roman" w:hAnsi="AvantGarde" w:cs="Times New Roman"/>
      <w:sz w:val="20"/>
      <w:szCs w:val="20"/>
      <w:lang w:eastAsia="fr-FR"/>
    </w:rPr>
  </w:style>
  <w:style w:type="paragraph" w:customStyle="1" w:styleId="TITRESOULIGNE">
    <w:name w:val="TITRE SOULIGNE"/>
    <w:basedOn w:val="Normal"/>
    <w:rsid w:val="008F0F88"/>
    <w:pPr>
      <w:spacing w:after="0" w:line="240" w:lineRule="auto"/>
      <w:ind w:right="-20" w:firstLine="580"/>
      <w:jc w:val="center"/>
    </w:pPr>
    <w:rPr>
      <w:rFonts w:ascii="AvantGarde" w:eastAsia="Times New Roman" w:hAnsi="AvantGarde" w:cs="Times New Roman"/>
      <w:spacing w:val="60"/>
      <w:sz w:val="20"/>
      <w:szCs w:val="20"/>
      <w:u w:val="single"/>
      <w:lang w:eastAsia="fr-FR"/>
    </w:rPr>
  </w:style>
  <w:style w:type="paragraph" w:customStyle="1" w:styleId="NIVEAU4SOULIGNE">
    <w:name w:val="NIVEAU 4 SOULIGNE"/>
    <w:basedOn w:val="NIVEAU4ALIGNE"/>
    <w:rsid w:val="008F0F88"/>
    <w:rPr>
      <w:u w:val="single"/>
    </w:rPr>
  </w:style>
  <w:style w:type="paragraph" w:customStyle="1" w:styleId="STANDARDALIGNE">
    <w:name w:val="STANDARD ALIGNE"/>
    <w:basedOn w:val="Normal"/>
    <w:rsid w:val="008F0F88"/>
    <w:pPr>
      <w:spacing w:after="0" w:line="240" w:lineRule="auto"/>
      <w:ind w:left="760" w:right="-20" w:hanging="120"/>
      <w:jc w:val="both"/>
    </w:pPr>
    <w:rPr>
      <w:rFonts w:ascii="AvantGarde" w:eastAsia="Times New Roman" w:hAnsi="AvantGarde" w:cs="Times New Roman"/>
      <w:sz w:val="20"/>
      <w:szCs w:val="20"/>
      <w:lang w:eastAsia="fr-FR"/>
    </w:rPr>
  </w:style>
  <w:style w:type="paragraph" w:customStyle="1" w:styleId="soustitre">
    <w:name w:val="sous titre"/>
    <w:basedOn w:val="Normal"/>
    <w:rsid w:val="008F0F88"/>
    <w:pPr>
      <w:spacing w:after="0" w:line="280" w:lineRule="atLeast"/>
      <w:jc w:val="both"/>
    </w:pPr>
    <w:rPr>
      <w:rFonts w:ascii="CG Omega" w:eastAsia="Times New Roman" w:hAnsi="CG Omega" w:cs="Times New Roman"/>
      <w:b/>
      <w:bCs/>
      <w:i/>
      <w:iCs/>
      <w:smallCaps/>
      <w:noProof/>
      <w:sz w:val="26"/>
      <w:szCs w:val="26"/>
      <w:lang w:eastAsia="fr-FR"/>
    </w:rPr>
  </w:style>
  <w:style w:type="paragraph" w:styleId="Normalcentr">
    <w:name w:val="Block Text"/>
    <w:basedOn w:val="Normal"/>
    <w:rsid w:val="008F0F88"/>
    <w:pPr>
      <w:spacing w:after="0" w:line="240" w:lineRule="auto"/>
      <w:ind w:left="1134" w:right="-20" w:firstLine="580"/>
      <w:jc w:val="both"/>
    </w:pPr>
    <w:rPr>
      <w:rFonts w:ascii="Comic Sans MS" w:eastAsia="Times New Roman" w:hAnsi="Comic Sans MS" w:cs="Times New Roman"/>
      <w:sz w:val="20"/>
      <w:szCs w:val="20"/>
      <w:lang w:eastAsia="fr-FR"/>
    </w:rPr>
  </w:style>
  <w:style w:type="paragraph" w:styleId="TM1">
    <w:name w:val="toc 1"/>
    <w:basedOn w:val="Normal"/>
    <w:next w:val="Normal"/>
    <w:autoRedefine/>
    <w:uiPriority w:val="39"/>
    <w:rsid w:val="00764D17"/>
    <w:pPr>
      <w:tabs>
        <w:tab w:val="right" w:leader="dot" w:pos="9203"/>
      </w:tabs>
      <w:spacing w:after="0" w:line="240" w:lineRule="auto"/>
      <w:jc w:val="both"/>
    </w:pPr>
    <w:rPr>
      <w:rFonts w:eastAsia="Times New Roman" w:cs="Calibri"/>
      <w:b/>
      <w:bCs/>
      <w:noProof/>
      <w:sz w:val="20"/>
      <w:szCs w:val="20"/>
      <w:lang w:eastAsia="fr-FR"/>
    </w:rPr>
  </w:style>
  <w:style w:type="paragraph" w:styleId="TM2">
    <w:name w:val="toc 2"/>
    <w:basedOn w:val="Normal"/>
    <w:next w:val="Normal"/>
    <w:autoRedefine/>
    <w:uiPriority w:val="39"/>
    <w:rsid w:val="008F0F88"/>
    <w:pPr>
      <w:spacing w:after="0" w:line="240" w:lineRule="auto"/>
      <w:ind w:left="200"/>
      <w:jc w:val="both"/>
    </w:pPr>
    <w:rPr>
      <w:rFonts w:ascii="Comic Sans MS" w:eastAsia="Times New Roman" w:hAnsi="Comic Sans MS" w:cs="Times New Roman"/>
      <w:sz w:val="20"/>
      <w:szCs w:val="20"/>
      <w:lang w:eastAsia="fr-FR"/>
    </w:rPr>
  </w:style>
  <w:style w:type="paragraph" w:customStyle="1" w:styleId="Texte11">
    <w:name w:val="Texte1.1"/>
    <w:basedOn w:val="Normal"/>
    <w:rsid w:val="008F0F88"/>
    <w:pPr>
      <w:spacing w:after="0" w:line="240" w:lineRule="auto"/>
      <w:ind w:left="1134"/>
      <w:jc w:val="both"/>
    </w:pPr>
    <w:rPr>
      <w:rFonts w:ascii="Comic Sans MS" w:eastAsia="Times New Roman" w:hAnsi="Comic Sans MS" w:cs="Times New Roman"/>
      <w:sz w:val="20"/>
      <w:szCs w:val="20"/>
      <w:lang w:eastAsia="fr-FR"/>
    </w:rPr>
  </w:style>
  <w:style w:type="paragraph" w:customStyle="1" w:styleId="Puce2">
    <w:name w:val="Puce2"/>
    <w:basedOn w:val="Texte11"/>
    <w:rsid w:val="008F0F88"/>
    <w:pPr>
      <w:numPr>
        <w:numId w:val="3"/>
      </w:numPr>
      <w:tabs>
        <w:tab w:val="clear" w:pos="1854"/>
        <w:tab w:val="num" w:pos="1418"/>
      </w:tabs>
      <w:spacing w:before="240" w:after="120"/>
      <w:ind w:left="1418" w:hanging="284"/>
    </w:pPr>
    <w:rPr>
      <w:u w:val="single"/>
    </w:rPr>
  </w:style>
  <w:style w:type="paragraph" w:customStyle="1" w:styleId="Puce3">
    <w:name w:val="Puce3"/>
    <w:basedOn w:val="Normal"/>
    <w:rsid w:val="008F0F88"/>
    <w:pPr>
      <w:numPr>
        <w:ilvl w:val="1"/>
        <w:numId w:val="3"/>
      </w:numPr>
      <w:tabs>
        <w:tab w:val="clear" w:pos="2574"/>
        <w:tab w:val="left" w:pos="1985"/>
      </w:tabs>
      <w:spacing w:after="0" w:line="240" w:lineRule="auto"/>
      <w:ind w:left="1985" w:hanging="284"/>
      <w:jc w:val="both"/>
    </w:pPr>
    <w:rPr>
      <w:rFonts w:ascii="Comic Sans MS" w:eastAsia="Times New Roman" w:hAnsi="Comic Sans MS" w:cs="Times New Roman"/>
      <w:sz w:val="20"/>
      <w:szCs w:val="20"/>
      <w:lang w:eastAsia="fr-FR"/>
    </w:rPr>
  </w:style>
  <w:style w:type="paragraph" w:styleId="Listepuces2">
    <w:name w:val="List Bullet 2"/>
    <w:basedOn w:val="Normal"/>
    <w:autoRedefine/>
    <w:rsid w:val="008F0F88"/>
    <w:pPr>
      <w:numPr>
        <w:numId w:val="4"/>
      </w:numPr>
      <w:spacing w:after="0" w:line="240" w:lineRule="auto"/>
    </w:pPr>
    <w:rPr>
      <w:rFonts w:ascii="Times New Roman" w:eastAsia="Times New Roman" w:hAnsi="Times New Roman" w:cs="Times New Roman"/>
      <w:szCs w:val="24"/>
      <w:lang w:eastAsia="fr-FR"/>
    </w:rPr>
  </w:style>
  <w:style w:type="paragraph" w:styleId="Listepuces3">
    <w:name w:val="List Bullet 3"/>
    <w:basedOn w:val="Normal"/>
    <w:autoRedefine/>
    <w:rsid w:val="008F0F88"/>
    <w:pPr>
      <w:numPr>
        <w:numId w:val="5"/>
      </w:numPr>
      <w:spacing w:after="0" w:line="240" w:lineRule="auto"/>
    </w:pPr>
    <w:rPr>
      <w:rFonts w:ascii="Times New Roman" w:eastAsia="Times New Roman" w:hAnsi="Times New Roman" w:cs="Times New Roman"/>
      <w:sz w:val="20"/>
      <w:szCs w:val="20"/>
      <w:lang w:eastAsia="fr-FR"/>
    </w:rPr>
  </w:style>
  <w:style w:type="paragraph" w:styleId="Listenumros2">
    <w:name w:val="List Number 2"/>
    <w:basedOn w:val="Normal"/>
    <w:rsid w:val="008F0F88"/>
    <w:pPr>
      <w:numPr>
        <w:numId w:val="6"/>
      </w:numPr>
      <w:spacing w:after="0" w:line="240" w:lineRule="auto"/>
    </w:pPr>
    <w:rPr>
      <w:rFonts w:ascii="Times New Roman" w:eastAsia="Times New Roman" w:hAnsi="Times New Roman" w:cs="Times New Roman"/>
      <w:szCs w:val="24"/>
      <w:lang w:eastAsia="fr-FR"/>
    </w:rPr>
  </w:style>
  <w:style w:type="paragraph" w:customStyle="1" w:styleId="Normal1">
    <w:name w:val="Normal 1"/>
    <w:basedOn w:val="Normal"/>
    <w:rsid w:val="008F0F88"/>
    <w:pPr>
      <w:numPr>
        <w:numId w:val="7"/>
      </w:numPr>
      <w:spacing w:before="80" w:after="20" w:line="240" w:lineRule="auto"/>
      <w:jc w:val="both"/>
    </w:pPr>
    <w:rPr>
      <w:rFonts w:ascii="Verdana" w:eastAsia="Times New Roman" w:hAnsi="Verdana" w:cs="Times New Roman"/>
      <w:color w:val="000066"/>
      <w:sz w:val="20"/>
      <w:szCs w:val="20"/>
      <w:lang w:eastAsia="fr-FR"/>
    </w:rPr>
  </w:style>
  <w:style w:type="character" w:styleId="Numrodeligne">
    <w:name w:val="line number"/>
    <w:basedOn w:val="Policepardfaut"/>
    <w:rsid w:val="008F0F88"/>
  </w:style>
  <w:style w:type="character" w:customStyle="1" w:styleId="a">
    <w:name w:val="a"/>
    <w:basedOn w:val="Policepardfaut"/>
    <w:rsid w:val="008F0F88"/>
  </w:style>
  <w:style w:type="paragraph" w:customStyle="1" w:styleId="Paragraphe">
    <w:name w:val="Paragraphe"/>
    <w:basedOn w:val="Normal"/>
    <w:next w:val="Normal"/>
    <w:rsid w:val="008F0F88"/>
    <w:pPr>
      <w:spacing w:after="0" w:line="240" w:lineRule="auto"/>
      <w:ind w:left="284" w:hanging="284"/>
      <w:jc w:val="both"/>
    </w:pPr>
    <w:rPr>
      <w:rFonts w:ascii="Arial" w:eastAsia="Times New Roman" w:hAnsi="Arial" w:cs="Arial"/>
      <w:sz w:val="20"/>
      <w:szCs w:val="20"/>
      <w:lang w:eastAsia="fr-FR"/>
    </w:rPr>
  </w:style>
  <w:style w:type="character" w:customStyle="1" w:styleId="Car1">
    <w:name w:val="Car1"/>
    <w:semiHidden/>
    <w:rsid w:val="008F0F88"/>
    <w:rPr>
      <w:rFonts w:eastAsia="Times New Roman"/>
    </w:rPr>
  </w:style>
  <w:style w:type="paragraph" w:styleId="Objetducommentaire">
    <w:name w:val="annotation subject"/>
    <w:basedOn w:val="Commentaire"/>
    <w:next w:val="Commentaire"/>
    <w:link w:val="ObjetducommentaireCar"/>
    <w:semiHidden/>
    <w:unhideWhenUsed/>
    <w:rsid w:val="008F0F88"/>
    <w:rPr>
      <w:b/>
      <w:bCs/>
    </w:rPr>
  </w:style>
  <w:style w:type="character" w:customStyle="1" w:styleId="ObjetducommentaireCar">
    <w:name w:val="Objet du commentaire Car"/>
    <w:basedOn w:val="CommentaireCar"/>
    <w:link w:val="Objetducommentaire"/>
    <w:semiHidden/>
    <w:rsid w:val="008F0F88"/>
    <w:rPr>
      <w:rFonts w:ascii="Times New Roman" w:eastAsia="Times New Roman" w:hAnsi="Times New Roman" w:cs="Times New Roman"/>
      <w:b/>
      <w:bCs/>
      <w:kern w:val="0"/>
      <w:sz w:val="20"/>
      <w:szCs w:val="20"/>
      <w:lang w:eastAsia="fr-FR"/>
      <w14:ligatures w14:val="none"/>
    </w:rPr>
  </w:style>
  <w:style w:type="character" w:customStyle="1" w:styleId="Car">
    <w:name w:val="Car"/>
    <w:semiHidden/>
    <w:rsid w:val="008F0F88"/>
    <w:rPr>
      <w:rFonts w:eastAsia="Times New Roman"/>
      <w:b/>
      <w:bCs/>
    </w:rPr>
  </w:style>
  <w:style w:type="character" w:customStyle="1" w:styleId="Car2">
    <w:name w:val="Car2"/>
    <w:rsid w:val="008F0F88"/>
    <w:rPr>
      <w:rFonts w:eastAsia="Times New Roman"/>
    </w:rPr>
  </w:style>
  <w:style w:type="paragraph" w:styleId="Rvision">
    <w:name w:val="Revision"/>
    <w:hidden/>
    <w:semiHidden/>
    <w:rsid w:val="008F0F88"/>
    <w:pPr>
      <w:spacing w:after="0" w:line="240" w:lineRule="auto"/>
    </w:pPr>
    <w:rPr>
      <w:rFonts w:ascii="Times New Roman" w:eastAsia="Times New Roman" w:hAnsi="Times New Roman" w:cs="Times New Roman"/>
      <w:kern w:val="0"/>
      <w:sz w:val="20"/>
      <w:szCs w:val="20"/>
      <w:lang w:eastAsia="fr-FR"/>
      <w14:ligatures w14:val="none"/>
    </w:rPr>
  </w:style>
  <w:style w:type="paragraph" w:customStyle="1" w:styleId="TX1">
    <w:name w:val="TX 1"/>
    <w:basedOn w:val="Normal"/>
    <w:rsid w:val="008F0F88"/>
    <w:pPr>
      <w:spacing w:after="0" w:line="240" w:lineRule="auto"/>
      <w:jc w:val="both"/>
    </w:pPr>
    <w:rPr>
      <w:rFonts w:ascii="Arial" w:eastAsia="Times New Roman" w:hAnsi="Arial" w:cs="Arial"/>
      <w:color w:val="000000"/>
      <w:sz w:val="18"/>
      <w:szCs w:val="18"/>
      <w:lang w:eastAsia="fr-FR"/>
    </w:rPr>
  </w:style>
  <w:style w:type="paragraph" w:customStyle="1" w:styleId="T2">
    <w:name w:val="T 2"/>
    <w:basedOn w:val="Normal"/>
    <w:rsid w:val="008F0F88"/>
    <w:pPr>
      <w:spacing w:after="0" w:line="240" w:lineRule="auto"/>
      <w:ind w:right="653"/>
      <w:jc w:val="both"/>
    </w:pPr>
    <w:rPr>
      <w:rFonts w:ascii="Arial" w:eastAsia="Times New Roman" w:hAnsi="Arial" w:cs="Arial"/>
      <w:b/>
      <w:bCs/>
      <w:caps/>
      <w:color w:val="000000"/>
      <w:sz w:val="18"/>
      <w:szCs w:val="18"/>
      <w:lang w:eastAsia="fr-FR"/>
    </w:rPr>
  </w:style>
  <w:style w:type="paragraph" w:customStyle="1" w:styleId="Titre35">
    <w:name w:val="Titre 35"/>
    <w:basedOn w:val="Normal"/>
    <w:rsid w:val="008F0F88"/>
    <w:pPr>
      <w:spacing w:after="0" w:line="240" w:lineRule="auto"/>
      <w:outlineLvl w:val="3"/>
    </w:pPr>
    <w:rPr>
      <w:rFonts w:ascii="Times New Roman" w:eastAsia="Times New Roman" w:hAnsi="Times New Roman" w:cs="Times New Roman"/>
      <w:b/>
      <w:bCs/>
      <w:color w:val="666666"/>
      <w:sz w:val="18"/>
      <w:szCs w:val="18"/>
      <w:u w:val="single"/>
      <w:lang w:eastAsia="fr-FR"/>
    </w:rPr>
  </w:style>
  <w:style w:type="paragraph" w:customStyle="1" w:styleId="Demi-ligne">
    <w:name w:val="Demi-ligne"/>
    <w:basedOn w:val="Normal"/>
    <w:rsid w:val="008F0F88"/>
    <w:pPr>
      <w:spacing w:after="0" w:line="120" w:lineRule="auto"/>
      <w:jc w:val="both"/>
    </w:pPr>
    <w:rPr>
      <w:rFonts w:ascii="Times New Roman" w:eastAsia="Times New Roman" w:hAnsi="Times New Roman" w:cs="Times New Roman"/>
      <w:sz w:val="20"/>
      <w:szCs w:val="20"/>
      <w:lang w:eastAsia="fr-FR"/>
    </w:rPr>
  </w:style>
  <w:style w:type="paragraph" w:customStyle="1" w:styleId="CarCar1CarCarCar">
    <w:name w:val="Car Car1 Car Car Car"/>
    <w:basedOn w:val="Normal"/>
    <w:semiHidden/>
    <w:rsid w:val="008F0F88"/>
    <w:pPr>
      <w:spacing w:line="240" w:lineRule="exact"/>
      <w:ind w:left="539" w:firstLine="578"/>
    </w:pPr>
    <w:rPr>
      <w:rFonts w:ascii="Verdana" w:eastAsia="Times New Roman" w:hAnsi="Verdana" w:cs="Times New Roman"/>
      <w:sz w:val="20"/>
      <w:szCs w:val="20"/>
      <w:lang w:val="en-US"/>
    </w:rPr>
  </w:style>
  <w:style w:type="paragraph" w:styleId="TM3">
    <w:name w:val="toc 3"/>
    <w:basedOn w:val="Normal"/>
    <w:next w:val="Normal"/>
    <w:autoRedefine/>
    <w:uiPriority w:val="39"/>
    <w:unhideWhenUsed/>
    <w:rsid w:val="008F0F88"/>
    <w:pPr>
      <w:spacing w:after="0" w:line="240" w:lineRule="auto"/>
      <w:ind w:left="400"/>
    </w:pPr>
    <w:rPr>
      <w:rFonts w:ascii="Times New Roman" w:eastAsia="Times New Roman" w:hAnsi="Times New Roman" w:cs="Times New Roman"/>
      <w:sz w:val="20"/>
      <w:szCs w:val="20"/>
      <w:lang w:eastAsia="fr-FR"/>
    </w:rPr>
  </w:style>
  <w:style w:type="paragraph" w:customStyle="1" w:styleId="Normalcentr1">
    <w:name w:val="Normal centré1"/>
    <w:basedOn w:val="Normal"/>
    <w:uiPriority w:val="99"/>
    <w:rsid w:val="008F0F88"/>
    <w:pPr>
      <w:shd w:val="pct30" w:color="auto" w:fill="FFFFFF"/>
      <w:spacing w:after="0" w:line="240" w:lineRule="auto"/>
      <w:ind w:left="284" w:right="-20" w:hanging="284"/>
      <w:jc w:val="both"/>
    </w:pPr>
    <w:rPr>
      <w:rFonts w:ascii="Helvetica" w:eastAsia="Times New Roman" w:hAnsi="Helvetica" w:cs="Times New Roman"/>
      <w:i/>
      <w:sz w:val="20"/>
      <w:szCs w:val="20"/>
      <w:lang w:eastAsia="fr-FR"/>
    </w:rPr>
  </w:style>
  <w:style w:type="paragraph" w:customStyle="1" w:styleId="Textbody">
    <w:name w:val="Text body"/>
    <w:basedOn w:val="Standard"/>
    <w:rsid w:val="008F0F88"/>
    <w:pPr>
      <w:spacing w:before="57" w:after="62"/>
    </w:pPr>
  </w:style>
  <w:style w:type="paragraph" w:customStyle="1" w:styleId="TableContents">
    <w:name w:val="Table Contents"/>
    <w:basedOn w:val="Standard"/>
    <w:rsid w:val="008F0F88"/>
    <w:pPr>
      <w:suppressLineNumbers/>
    </w:pPr>
  </w:style>
  <w:style w:type="character" w:styleId="Lienhypertextesuivivisit">
    <w:name w:val="FollowedHyperlink"/>
    <w:basedOn w:val="Policepardfaut"/>
    <w:uiPriority w:val="99"/>
    <w:semiHidden/>
    <w:unhideWhenUsed/>
    <w:rsid w:val="008F0F88"/>
    <w:rPr>
      <w:color w:val="96607D" w:themeColor="followedHyperlink"/>
      <w:u w:val="single"/>
    </w:rPr>
  </w:style>
  <w:style w:type="paragraph" w:styleId="Lgende">
    <w:name w:val="caption"/>
    <w:basedOn w:val="Normal"/>
    <w:next w:val="Normal"/>
    <w:uiPriority w:val="35"/>
    <w:semiHidden/>
    <w:unhideWhenUsed/>
    <w:qFormat/>
    <w:rsid w:val="008F0F88"/>
    <w:pPr>
      <w:spacing w:line="240" w:lineRule="auto"/>
    </w:pPr>
    <w:rPr>
      <w:rFonts w:ascii="Times New Roman" w:eastAsia="Times New Roman" w:hAnsi="Times New Roman" w:cs="Times New Roman"/>
      <w:i/>
      <w:iCs/>
      <w:color w:val="0E2841" w:themeColor="text2"/>
      <w:sz w:val="18"/>
      <w:szCs w:val="18"/>
      <w:lang w:eastAsia="fr-FR"/>
    </w:rPr>
  </w:style>
  <w:style w:type="character" w:customStyle="1" w:styleId="Caractresdenotedebasdepage">
    <w:name w:val="Caractères de note de bas de page"/>
    <w:rsid w:val="008F0F88"/>
    <w:rPr>
      <w:rFonts w:cs="Times New Roman"/>
      <w:vertAlign w:val="superscript"/>
    </w:rPr>
  </w:style>
  <w:style w:type="paragraph" w:customStyle="1" w:styleId="fcasegauche">
    <w:name w:val="f_case_gauche"/>
    <w:basedOn w:val="Normal"/>
    <w:rsid w:val="008F0F8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fcase1ertab">
    <w:name w:val="f_case_1ertab"/>
    <w:basedOn w:val="Normal"/>
    <w:rsid w:val="008F0F88"/>
    <w:pPr>
      <w:tabs>
        <w:tab w:val="left" w:pos="426"/>
      </w:tabs>
      <w:suppressAutoHyphens/>
      <w:spacing w:after="0" w:line="240" w:lineRule="auto"/>
      <w:ind w:left="709" w:hanging="709"/>
      <w:jc w:val="both"/>
    </w:pPr>
    <w:rPr>
      <w:rFonts w:ascii="Univers" w:eastAsia="Times New Roman" w:hAnsi="Univers" w:cs="Univers"/>
      <w:sz w:val="20"/>
      <w:szCs w:val="20"/>
      <w:lang w:eastAsia="zh-CN"/>
    </w:rPr>
  </w:style>
  <w:style w:type="paragraph" w:customStyle="1" w:styleId="fcase2metab">
    <w:name w:val="f_case_2èmetab"/>
    <w:basedOn w:val="Normal"/>
    <w:rsid w:val="008F0F88"/>
    <w:pPr>
      <w:tabs>
        <w:tab w:val="left" w:pos="426"/>
        <w:tab w:val="left" w:pos="851"/>
      </w:tabs>
      <w:suppressAutoHyphens/>
      <w:spacing w:after="0" w:line="240" w:lineRule="auto"/>
      <w:ind w:left="1134" w:hanging="1134"/>
      <w:jc w:val="both"/>
    </w:pPr>
    <w:rPr>
      <w:rFonts w:ascii="Univers" w:eastAsia="Times New Roman" w:hAnsi="Univers" w:cs="Univers"/>
      <w:sz w:val="20"/>
      <w:szCs w:val="20"/>
      <w:lang w:eastAsia="zh-CN"/>
    </w:rPr>
  </w:style>
  <w:style w:type="paragraph" w:customStyle="1" w:styleId="Corpsdetexte31">
    <w:name w:val="Corps de texte 31"/>
    <w:basedOn w:val="Normal"/>
    <w:rsid w:val="008F0F88"/>
    <w:pPr>
      <w:suppressAutoHyphens/>
      <w:spacing w:after="0" w:line="240" w:lineRule="auto"/>
    </w:pPr>
    <w:rPr>
      <w:rFonts w:ascii="Arial" w:eastAsia="Times New Roman" w:hAnsi="Arial" w:cs="Arial"/>
      <w:bCs/>
      <w:i/>
      <w:iCs/>
      <w:sz w:val="16"/>
      <w:szCs w:val="20"/>
      <w:lang w:eastAsia="zh-CN"/>
    </w:rPr>
  </w:style>
  <w:style w:type="paragraph" w:styleId="Sansinterligne">
    <w:name w:val="No Spacing"/>
    <w:qFormat/>
    <w:rsid w:val="008F0F88"/>
    <w:pPr>
      <w:spacing w:after="0" w:line="240" w:lineRule="auto"/>
    </w:pPr>
    <w:rPr>
      <w:rFonts w:ascii="Calibri" w:eastAsia="Calibri" w:hAnsi="Calibri" w:cs="Times New Roman"/>
      <w:kern w:val="0"/>
      <w14:ligatures w14:val="none"/>
    </w:rPr>
  </w:style>
  <w:style w:type="paragraph" w:customStyle="1" w:styleId="RedNomDoc">
    <w:name w:val="RedNomDoc"/>
    <w:basedOn w:val="Normal"/>
    <w:rsid w:val="008F0F88"/>
    <w:pPr>
      <w:spacing w:after="0" w:line="240" w:lineRule="auto"/>
      <w:jc w:val="center"/>
    </w:pPr>
    <w:rPr>
      <w:rFonts w:ascii="Arial" w:eastAsia="Times New Roman" w:hAnsi="Arial" w:cs="Times New Roman"/>
      <w:b/>
      <w:sz w:val="30"/>
      <w:szCs w:val="20"/>
      <w:lang w:eastAsia="fr-FR"/>
    </w:rPr>
  </w:style>
  <w:style w:type="table" w:customStyle="1" w:styleId="TableGrid0">
    <w:name w:val="Table Grid0"/>
    <w:rsid w:val="008F0F88"/>
    <w:pPr>
      <w:spacing w:after="0" w:line="240" w:lineRule="auto"/>
    </w:pPr>
    <w:rPr>
      <w:rFonts w:asciiTheme="minorHAnsi" w:eastAsiaTheme="minorEastAsia" w:hAnsiTheme="minorHAnsi"/>
      <w:kern w:val="0"/>
      <w:lang w:eastAsia="fr-FR"/>
      <w14:ligatures w14:val="none"/>
    </w:rPr>
    <w:tblPr>
      <w:tblCellMar>
        <w:top w:w="0" w:type="dxa"/>
        <w:left w:w="0" w:type="dxa"/>
        <w:bottom w:w="0" w:type="dxa"/>
        <w:right w:w="0" w:type="dxa"/>
      </w:tblCellMar>
    </w:tblPr>
  </w:style>
  <w:style w:type="character" w:styleId="Mentionnonrsolue">
    <w:name w:val="Unresolved Mention"/>
    <w:basedOn w:val="Policepardfaut"/>
    <w:uiPriority w:val="99"/>
    <w:semiHidden/>
    <w:unhideWhenUsed/>
    <w:rsid w:val="008F0F88"/>
    <w:rPr>
      <w:color w:val="605E5C"/>
      <w:shd w:val="clear" w:color="auto" w:fill="E1DFDD"/>
    </w:rPr>
  </w:style>
  <w:style w:type="paragraph" w:customStyle="1" w:styleId="msonormal0">
    <w:name w:val="msonormal"/>
    <w:basedOn w:val="Normal"/>
    <w:rsid w:val="008F0F88"/>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outlineelement">
    <w:name w:val="outlineelement"/>
    <w:basedOn w:val="Normal"/>
    <w:rsid w:val="008F0F88"/>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aragraph">
    <w:name w:val="paragraph"/>
    <w:basedOn w:val="Normal"/>
    <w:rsid w:val="008F0F88"/>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textrun">
    <w:name w:val="textrun"/>
    <w:basedOn w:val="Policepardfaut"/>
    <w:rsid w:val="008F0F88"/>
  </w:style>
  <w:style w:type="character" w:customStyle="1" w:styleId="normaltextrun">
    <w:name w:val="normaltextrun"/>
    <w:basedOn w:val="Policepardfaut"/>
    <w:rsid w:val="008F0F88"/>
  </w:style>
  <w:style w:type="character" w:customStyle="1" w:styleId="eop">
    <w:name w:val="eop"/>
    <w:basedOn w:val="Policepardfaut"/>
    <w:rsid w:val="008F0F88"/>
  </w:style>
  <w:style w:type="character" w:customStyle="1" w:styleId="wacimagecontainer">
    <w:name w:val="wacimagecontainer"/>
    <w:basedOn w:val="Policepardfaut"/>
    <w:rsid w:val="008F0F88"/>
  </w:style>
  <w:style w:type="character" w:customStyle="1" w:styleId="wacimagegroupcontainer">
    <w:name w:val="wacimagegroupcontainer"/>
    <w:basedOn w:val="Policepardfaut"/>
    <w:rsid w:val="008F0F88"/>
  </w:style>
  <w:style w:type="character" w:customStyle="1" w:styleId="pagebreakblob">
    <w:name w:val="pagebreakblob"/>
    <w:basedOn w:val="Policepardfaut"/>
    <w:rsid w:val="008F0F88"/>
  </w:style>
  <w:style w:type="character" w:customStyle="1" w:styleId="pagebreakborderspan">
    <w:name w:val="pagebreakborderspan"/>
    <w:basedOn w:val="Policepardfaut"/>
    <w:rsid w:val="008F0F88"/>
  </w:style>
  <w:style w:type="character" w:customStyle="1" w:styleId="pagebreaktextspan">
    <w:name w:val="pagebreaktextspan"/>
    <w:basedOn w:val="Policepardfaut"/>
    <w:rsid w:val="008F0F88"/>
  </w:style>
  <w:style w:type="character" w:customStyle="1" w:styleId="wacimageborder">
    <w:name w:val="wacimageborder"/>
    <w:basedOn w:val="Policepardfaut"/>
    <w:rsid w:val="008F0F88"/>
  </w:style>
  <w:style w:type="character" w:customStyle="1" w:styleId="tabrun">
    <w:name w:val="tabrun"/>
    <w:basedOn w:val="Policepardfaut"/>
    <w:rsid w:val="008F0F88"/>
  </w:style>
  <w:style w:type="character" w:customStyle="1" w:styleId="tabchar">
    <w:name w:val="tabchar"/>
    <w:basedOn w:val="Policepardfaut"/>
    <w:rsid w:val="008F0F88"/>
  </w:style>
  <w:style w:type="character" w:customStyle="1" w:styleId="tableaderchars">
    <w:name w:val="tableaderchars"/>
    <w:basedOn w:val="Policepardfaut"/>
    <w:rsid w:val="008F0F88"/>
  </w:style>
  <w:style w:type="table" w:customStyle="1" w:styleId="NormalTable0">
    <w:name w:val="Normal Table0"/>
    <w:uiPriority w:val="2"/>
    <w:semiHidden/>
    <w:unhideWhenUsed/>
    <w:qFormat/>
    <w:rsid w:val="008F0F88"/>
    <w:pPr>
      <w:widowControl w:val="0"/>
      <w:autoSpaceDE w:val="0"/>
      <w:autoSpaceDN w:val="0"/>
      <w:spacing w:after="0" w:line="240" w:lineRule="auto"/>
    </w:pPr>
    <w:rPr>
      <w:rFonts w:asciiTheme="minorHAnsi" w:hAnsiTheme="minorHAnsi"/>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8F0F88"/>
    <w:pPr>
      <w:widowControl w:val="0"/>
      <w:autoSpaceDE w:val="0"/>
      <w:autoSpaceDN w:val="0"/>
      <w:spacing w:before="29" w:after="0" w:line="240" w:lineRule="auto"/>
      <w:jc w:val="center"/>
    </w:pPr>
    <w:rPr>
      <w:rFonts w:ascii="Tahoma" w:eastAsia="Tahoma" w:hAnsi="Tahoma" w:cs="Tahoma"/>
      <w:lang w:eastAsia="fr-FR" w:bidi="fr-FR"/>
    </w:rPr>
  </w:style>
  <w:style w:type="paragraph" w:customStyle="1" w:styleId="CarCar1">
    <w:name w:val="Car Car1"/>
    <w:basedOn w:val="Normal"/>
    <w:semiHidden/>
    <w:rsid w:val="008F0F88"/>
    <w:pPr>
      <w:spacing w:before="0" w:line="240" w:lineRule="exact"/>
      <w:ind w:left="539" w:firstLine="578"/>
      <w:jc w:val="both"/>
    </w:pPr>
    <w:rPr>
      <w:rFonts w:ascii="Verdana" w:eastAsia="Times New Roman" w:hAnsi="Verdana" w:cs="Verdana"/>
      <w:sz w:val="20"/>
      <w:szCs w:val="20"/>
      <w:lang w:val="en-US"/>
    </w:rPr>
  </w:style>
  <w:style w:type="paragraph" w:styleId="En-ttedetabledesmatires">
    <w:name w:val="TOC Heading"/>
    <w:basedOn w:val="Titre1"/>
    <w:next w:val="Normal"/>
    <w:uiPriority w:val="39"/>
    <w:unhideWhenUsed/>
    <w:qFormat/>
    <w:rsid w:val="00F86D7D"/>
    <w:pPr>
      <w:spacing w:before="240" w:after="0" w:line="259" w:lineRule="auto"/>
      <w:outlineLvl w:val="9"/>
    </w:pPr>
    <w:rPr>
      <w:sz w:val="32"/>
      <w:szCs w:val="32"/>
      <w:lang w:eastAsia="fr-FR"/>
    </w:rPr>
  </w:style>
  <w:style w:type="paragraph" w:styleId="TM4">
    <w:name w:val="toc 4"/>
    <w:basedOn w:val="Normal"/>
    <w:next w:val="Normal"/>
    <w:autoRedefine/>
    <w:uiPriority w:val="39"/>
    <w:semiHidden/>
    <w:unhideWhenUsed/>
    <w:rsid w:val="00764D17"/>
    <w:pPr>
      <w:spacing w:after="100"/>
      <w:ind w:left="6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757652">
      <w:bodyDiv w:val="1"/>
      <w:marLeft w:val="0"/>
      <w:marRight w:val="0"/>
      <w:marTop w:val="0"/>
      <w:marBottom w:val="0"/>
      <w:divBdr>
        <w:top w:val="none" w:sz="0" w:space="0" w:color="auto"/>
        <w:left w:val="none" w:sz="0" w:space="0" w:color="auto"/>
        <w:bottom w:val="none" w:sz="0" w:space="0" w:color="auto"/>
        <w:right w:val="none" w:sz="0" w:space="0" w:color="auto"/>
      </w:divBdr>
    </w:div>
    <w:div w:id="462580818">
      <w:bodyDiv w:val="1"/>
      <w:marLeft w:val="0"/>
      <w:marRight w:val="0"/>
      <w:marTop w:val="0"/>
      <w:marBottom w:val="0"/>
      <w:divBdr>
        <w:top w:val="none" w:sz="0" w:space="0" w:color="auto"/>
        <w:left w:val="none" w:sz="0" w:space="0" w:color="auto"/>
        <w:bottom w:val="none" w:sz="0" w:space="0" w:color="auto"/>
        <w:right w:val="none" w:sz="0" w:space="0" w:color="auto"/>
      </w:divBdr>
    </w:div>
    <w:div w:id="779572811">
      <w:bodyDiv w:val="1"/>
      <w:marLeft w:val="0"/>
      <w:marRight w:val="0"/>
      <w:marTop w:val="0"/>
      <w:marBottom w:val="0"/>
      <w:divBdr>
        <w:top w:val="none" w:sz="0" w:space="0" w:color="auto"/>
        <w:left w:val="none" w:sz="0" w:space="0" w:color="auto"/>
        <w:bottom w:val="none" w:sz="0" w:space="0" w:color="auto"/>
        <w:right w:val="none" w:sz="0" w:space="0" w:color="auto"/>
      </w:divBdr>
    </w:div>
    <w:div w:id="782462936">
      <w:bodyDiv w:val="1"/>
      <w:marLeft w:val="0"/>
      <w:marRight w:val="0"/>
      <w:marTop w:val="0"/>
      <w:marBottom w:val="0"/>
      <w:divBdr>
        <w:top w:val="none" w:sz="0" w:space="0" w:color="auto"/>
        <w:left w:val="none" w:sz="0" w:space="0" w:color="auto"/>
        <w:bottom w:val="none" w:sz="0" w:space="0" w:color="auto"/>
        <w:right w:val="none" w:sz="0" w:space="0" w:color="auto"/>
      </w:divBdr>
    </w:div>
    <w:div w:id="860824952">
      <w:bodyDiv w:val="1"/>
      <w:marLeft w:val="0"/>
      <w:marRight w:val="0"/>
      <w:marTop w:val="0"/>
      <w:marBottom w:val="0"/>
      <w:divBdr>
        <w:top w:val="none" w:sz="0" w:space="0" w:color="auto"/>
        <w:left w:val="none" w:sz="0" w:space="0" w:color="auto"/>
        <w:bottom w:val="none" w:sz="0" w:space="0" w:color="auto"/>
        <w:right w:val="none" w:sz="0" w:space="0" w:color="auto"/>
      </w:divBdr>
    </w:div>
    <w:div w:id="878859053">
      <w:bodyDiv w:val="1"/>
      <w:marLeft w:val="0"/>
      <w:marRight w:val="0"/>
      <w:marTop w:val="0"/>
      <w:marBottom w:val="0"/>
      <w:divBdr>
        <w:top w:val="none" w:sz="0" w:space="0" w:color="auto"/>
        <w:left w:val="none" w:sz="0" w:space="0" w:color="auto"/>
        <w:bottom w:val="none" w:sz="0" w:space="0" w:color="auto"/>
        <w:right w:val="none" w:sz="0" w:space="0" w:color="auto"/>
      </w:divBdr>
    </w:div>
    <w:div w:id="1669140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www.legifrance.gouv.fr/affichCodeArticle.do?cidTexte=LEGITEXT000006071570&amp;idArticle=LEGIARTI000006615178&amp;dateTexte=&amp;categorieLien=cid" TargetMode="External"/><Relationship Id="rId18" Type="http://schemas.openxmlformats.org/officeDocument/2006/relationships/hyperlink" Target="https://www.legifrance.gouv.fr/codes/section_lc/LEGITEXT000006074220/LEGISCTA000042581986/2021-11-17"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s://ccee.re/plan-regional-de-prevention-et-de-gestion-des-dechets-de-la-reunion/" TargetMode="External"/><Relationship Id="rId7" Type="http://schemas.openxmlformats.org/officeDocument/2006/relationships/endnotes" Target="endnotes.xml"/><Relationship Id="rId12" Type="http://schemas.openxmlformats.org/officeDocument/2006/relationships/hyperlink" Target="https://www.legifrance.gouv.fr/affichTexteArticle.do?cidTexte=JORFTEXT000039384266&amp;idArticle=JORFARTI000039384279&amp;categorieLien=cid" TargetMode="External"/><Relationship Id="rId17" Type="http://schemas.openxmlformats.org/officeDocument/2006/relationships/hyperlink" Target="https://guyane.ademe.fr/sites/default/files/rapport-campagne-caracterisation-dechets-menagers-assimiles-guyane.pdf" TargetMode="External"/><Relationship Id="rId25" Type="http://schemas.openxmlformats.org/officeDocument/2006/relationships/hyperlink" Target="http://www.sinoe.org/contrib/ademe/carademe/index.php" TargetMode="External"/><Relationship Id="rId2" Type="http://schemas.openxmlformats.org/officeDocument/2006/relationships/numbering" Target="numbering.xml"/><Relationship Id="rId16" Type="http://schemas.openxmlformats.org/officeDocument/2006/relationships/hyperlink" Target="http://agorah.com/upload/environnement/RapportAnnuel_ORD_2023_VF.pdf" TargetMode="External"/><Relationship Id="rId20" Type="http://schemas.openxmlformats.org/officeDocument/2006/relationships/hyperlink" Target="http://www.sinoe.org/contrib/ademe/carademe/index.ph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seignementsup-recherche.gouv.fr/fr" TargetMode="External"/><Relationship Id="rId24" Type="http://schemas.openxmlformats.org/officeDocument/2006/relationships/hyperlink" Target="https://guyane.ademe.fr/sites/default/files/rapport-campagne-caracterisation-dechets-menagers-assimiles-guyane.pdf" TargetMode="External"/><Relationship Id="rId5" Type="http://schemas.openxmlformats.org/officeDocument/2006/relationships/webSettings" Target="webSettings.xml"/><Relationship Id="rId15" Type="http://schemas.openxmlformats.org/officeDocument/2006/relationships/hyperlink" Target="https://ccee.re/plan-regional-de-prevention-et-de-gestion-des-dechets-de-la-reunion/" TargetMode="External"/><Relationship Id="rId23" Type="http://schemas.openxmlformats.org/officeDocument/2006/relationships/image" Target="media/image2.jpeg"/><Relationship Id="rId28" Type="http://schemas.openxmlformats.org/officeDocument/2006/relationships/fontTable" Target="fontTable.xml"/><Relationship Id="rId10" Type="http://schemas.openxmlformats.org/officeDocument/2006/relationships/hyperlink" Target="https://www.economie.gouv.fr/" TargetMode="External"/><Relationship Id="rId19" Type="http://schemas.openxmlformats.org/officeDocument/2006/relationships/hyperlink" Target="https://librairie.ademe.fr/dechets-economie-circulaire/2278-caracterisation-de-la-problematique-des-dechets-sauvages.html" TargetMode="External"/><Relationship Id="rId4" Type="http://schemas.openxmlformats.org/officeDocument/2006/relationships/settings" Target="settings.xml"/><Relationship Id="rId9" Type="http://schemas.openxmlformats.org/officeDocument/2006/relationships/hyperlink" Target="https://www.ecologie.gouv.fr/" TargetMode="External"/><Relationship Id="rId14" Type="http://schemas.openxmlformats.org/officeDocument/2006/relationships/hyperlink" Target="https://librairie.ademe.fr/economie-circulaire-et-dechets/3948-quels-dechets-dans-nos-poubelles-a-la-reunion.html" TargetMode="External"/><Relationship Id="rId22" Type="http://schemas.openxmlformats.org/officeDocument/2006/relationships/hyperlink" Target="https://www.agorah.com/upload/environnement/RapportAnnuel_ORD_2024_VF.pdf" TargetMode="External"/><Relationship Id="rId27"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BFA822-F118-4C04-B371-2D6FBBBB8A48}">
  <ds:schemaRefs>
    <ds:schemaRef ds:uri="http://schemas.openxmlformats.org/officeDocument/2006/bibliography"/>
  </ds:schemaRefs>
</ds:datastoreItem>
</file>

<file path=docMetadata/LabelInfo.xml><?xml version="1.0" encoding="utf-8"?>
<clbl:labelList xmlns:clbl="http://schemas.microsoft.com/office/2020/mipLabelMetadata">
  <clbl:label id="{98ce3bfb-fff1-481a-835b-0a342757958d}" enabled="1" method="Standard" siteId="{cb6c2492-4a85-4b15-85a1-ed94d47e5849}" contentBits="0" removed="0"/>
</clbl:labelList>
</file>

<file path=docProps/app.xml><?xml version="1.0" encoding="utf-8"?>
<Properties xmlns="http://schemas.openxmlformats.org/officeDocument/2006/extended-properties" xmlns:vt="http://schemas.openxmlformats.org/officeDocument/2006/docPropsVTypes">
  <Template>Normal</Template>
  <TotalTime>3</TotalTime>
  <Pages>61</Pages>
  <Words>19224</Words>
  <Characters>105737</Characters>
  <Application>Microsoft Office Word</Application>
  <DocSecurity>0</DocSecurity>
  <Lines>881</Lines>
  <Paragraphs>249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124712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ALLIER Clarisse</dc:creator>
  <cp:keywords/>
  <dc:description/>
  <cp:lastModifiedBy>BIANCARDINI Vanina</cp:lastModifiedBy>
  <cp:revision>5</cp:revision>
  <cp:lastPrinted>2025-10-17T07:21:00Z</cp:lastPrinted>
  <dcterms:created xsi:type="dcterms:W3CDTF">2026-03-02T07:54:00Z</dcterms:created>
  <dcterms:modified xsi:type="dcterms:W3CDTF">2026-03-10T13:30:00Z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8ce3bfb-fff1-481a-835b-0a342757958d_Enabled">
    <vt:lpwstr>true</vt:lpwstr>
  </property>
  <property fmtid="{D5CDD505-2E9C-101B-9397-08002B2CF9AE}" pid="3" name="MSIP_Label_98ce3bfb-fff1-481a-835b-0a342757958d_SetDate">
    <vt:lpwstr>2025-06-27T11:55:05Z</vt:lpwstr>
  </property>
  <property fmtid="{D5CDD505-2E9C-101B-9397-08002B2CF9AE}" pid="4" name="MSIP_Label_98ce3bfb-fff1-481a-835b-0a342757958d_Method">
    <vt:lpwstr>Standard</vt:lpwstr>
  </property>
  <property fmtid="{D5CDD505-2E9C-101B-9397-08002B2CF9AE}" pid="5" name="MSIP_Label_98ce3bfb-fff1-481a-835b-0a342757958d_Name">
    <vt:lpwstr>C0 - Public</vt:lpwstr>
  </property>
  <property fmtid="{D5CDD505-2E9C-101B-9397-08002B2CF9AE}" pid="6" name="MSIP_Label_98ce3bfb-fff1-481a-835b-0a342757958d_SiteId">
    <vt:lpwstr>cb6c2492-4a85-4b15-85a1-ed94d47e5849</vt:lpwstr>
  </property>
  <property fmtid="{D5CDD505-2E9C-101B-9397-08002B2CF9AE}" pid="7" name="MSIP_Label_98ce3bfb-fff1-481a-835b-0a342757958d_ActionId">
    <vt:lpwstr>aaefda96-3644-4207-90d3-5edbff066b16</vt:lpwstr>
  </property>
  <property fmtid="{D5CDD505-2E9C-101B-9397-08002B2CF9AE}" pid="8" name="MSIP_Label_98ce3bfb-fff1-481a-835b-0a342757958d_ContentBits">
    <vt:lpwstr>0</vt:lpwstr>
  </property>
  <property fmtid="{D5CDD505-2E9C-101B-9397-08002B2CF9AE}" pid="9" name="MSIP_Label_98ce3bfb-fff1-481a-835b-0a342757958d_Tag">
    <vt:lpwstr>10, 3, 0, 1</vt:lpwstr>
  </property>
</Properties>
</file>